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4F460D" w14:textId="27A1917C" w:rsidR="00DB2AFA" w:rsidRDefault="00DB2AFA">
      <w:r w:rsidRPr="00DB2AFA">
        <w:t>PAUTA DA 16ª SESSÃO ORDINÁRIA DA CÂMARA MUNICIPAL DE EQUADOR, REALIZADA NO DIA 25 DE AGOSTO DE 2022. COM OS SEGUINTES EXPEDIENTES: REQUERIMENTO, SOLICITOU AO PODER EXECUTIVO MUNICIPAL VIABILIZE O PAGAMENTO DO PISO NACIONAL DA ENFERMAGEM AOS PROFISSIONAIS DO MUNICÍPIO E LEI MUNICIPAL DE PROTEÇÃO AOS ANIMAIS</w:t>
      </w:r>
    </w:p>
    <w:sectPr w:rsidR="00DB2A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AFA"/>
    <w:rsid w:val="00943078"/>
    <w:rsid w:val="00DB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C5DEC"/>
  <w15:chartTrackingRefBased/>
  <w15:docId w15:val="{54B1515C-65AC-46B6-960A-C9FAEAA9A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260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2025-08-06T18:43:00Z</dcterms:created>
  <dcterms:modified xsi:type="dcterms:W3CDTF">2025-08-06T18:43:00Z</dcterms:modified>
</cp:coreProperties>
</file>