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AA442" w14:textId="77777777" w:rsidR="008A4A9F" w:rsidRDefault="008A4A9F" w:rsidP="008A4A9F">
      <w:pPr>
        <w:rPr>
          <w:rFonts w:ascii="Calibri" w:hAnsi="Calibri" w:cs="Calibri"/>
          <w:b/>
          <w:bCs/>
          <w:sz w:val="28"/>
          <w:szCs w:val="28"/>
        </w:rPr>
      </w:pPr>
    </w:p>
    <w:p w14:paraId="762375BD" w14:textId="006D8316" w:rsidR="008A4A9F" w:rsidRDefault="008A4A9F" w:rsidP="008A4A9F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PROJETO DE LEI Nº        /2026</w:t>
      </w:r>
    </w:p>
    <w:p w14:paraId="4968D3F0" w14:textId="77777777" w:rsidR="008A4A9F" w:rsidRDefault="008A4A9F" w:rsidP="008A4A9F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</w:p>
    <w:p w14:paraId="559776D4" w14:textId="77777777" w:rsidR="008A4A9F" w:rsidRDefault="008A4A9F" w:rsidP="008A4A9F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5EA661" wp14:editId="11FFC68F">
                <wp:simplePos x="0" y="0"/>
                <wp:positionH relativeFrom="column">
                  <wp:posOffset>2082165</wp:posOffset>
                </wp:positionH>
                <wp:positionV relativeFrom="paragraph">
                  <wp:posOffset>14605</wp:posOffset>
                </wp:positionV>
                <wp:extent cx="3789045" cy="959485"/>
                <wp:effectExtent l="0" t="0" r="0" b="0"/>
                <wp:wrapSquare wrapText="bothSides"/>
                <wp:docPr id="4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789045" cy="959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933F57" w14:textId="523F6420" w:rsidR="008A4A9F" w:rsidRDefault="008A4A9F" w:rsidP="008A4A9F">
                            <w:pPr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NSTITUI O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ROGRAMA DE VALORIZAÇÃO E PRESERVAÇÃO DA LAGOA DE IMBOASSICA NO MUNICÍPIO DE MACAÉ E DÁ OUTRAS PROVIDÊNCIAS</w:t>
                            </w:r>
                            <w:r w:rsidRPr="008A4A9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5EA661" id="_x0000_t202" coordsize="21600,21600" o:spt="202" path="m,l,21600r21600,l21600,xe">
                <v:stroke joinstyle="miter"/>
                <v:path gradientshapeok="t" o:connecttype="rect"/>
              </v:shapetype>
              <v:shape id="_x0000_s2050" o:spid="_x0000_s1026" type="#_x0000_t202" style="position:absolute;margin-left:163.95pt;margin-top:1.15pt;width:298.35pt;height:75.5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" stroked="f">
                <v:textbox style="mso-fit-shape-to-text:t">
                  <w:txbxContent>
                    <w:p w14:paraId="10933F57" w14:textId="523F6420" w:rsidR="008A4A9F" w:rsidRDefault="008A4A9F" w:rsidP="008A4A9F">
                      <w:pPr>
                        <w:jc w:val="both"/>
                        <w:rPr>
                          <w:rFonts w:ascii="Calibri" w:hAnsi="Calibri"/>
                          <w:b/>
                          <w:bCs/>
                          <w:sz w:val="28"/>
                          <w:szCs w:val="28"/>
                        </w:rPr>
                      </w:pP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NSTITUI O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P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ROGRAMA DE VALORIZAÇÃO E PRESERVAÇÃO DA LAGOA DE IMBOASSICA NO MUNICÍPIO DE MACAÉ E DÁ OUTRAS PROVIDÊNCIAS</w:t>
                      </w:r>
                      <w:r w:rsidRPr="008A4A9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B67849" w14:textId="77777777" w:rsidR="008A4A9F" w:rsidRDefault="008A4A9F" w:rsidP="008A4A9F">
      <w:pPr>
        <w:rPr>
          <w:rFonts w:ascii="Calibri" w:hAnsi="Calibri" w:cs="Calibri"/>
        </w:rPr>
      </w:pPr>
    </w:p>
    <w:p w14:paraId="2931571F" w14:textId="77777777" w:rsidR="008A4A9F" w:rsidRDefault="008A4A9F" w:rsidP="008A4A9F">
      <w:pPr>
        <w:rPr>
          <w:rFonts w:ascii="Calibri" w:hAnsi="Calibri" w:cs="Calibri"/>
        </w:rPr>
      </w:pPr>
    </w:p>
    <w:p w14:paraId="64E8087E" w14:textId="77777777" w:rsidR="008A4A9F" w:rsidRDefault="008A4A9F" w:rsidP="008A4A9F">
      <w:pPr>
        <w:rPr>
          <w:rFonts w:ascii="Calibri" w:hAnsi="Calibri" w:cs="Calibri"/>
        </w:rPr>
      </w:pPr>
    </w:p>
    <w:p w14:paraId="349AA782" w14:textId="77777777" w:rsidR="008A4A9F" w:rsidRDefault="008A4A9F" w:rsidP="008A4A9F">
      <w:pPr>
        <w:rPr>
          <w:rFonts w:ascii="Calibri" w:hAnsi="Calibri" w:cs="Calibri"/>
          <w:b/>
          <w:bCs/>
        </w:rPr>
      </w:pPr>
    </w:p>
    <w:p w14:paraId="2C1908FC" w14:textId="77777777" w:rsidR="008A4A9F" w:rsidRDefault="008A4A9F" w:rsidP="008A4A9F">
      <w:pPr>
        <w:rPr>
          <w:rFonts w:ascii="Calibri" w:hAnsi="Calibri" w:cs="Calibri"/>
          <w:b/>
          <w:bCs/>
        </w:rPr>
      </w:pPr>
    </w:p>
    <w:p w14:paraId="577A6E75" w14:textId="77777777" w:rsidR="008A4A9F" w:rsidRDefault="008A4A9F" w:rsidP="008A4A9F">
      <w:pPr>
        <w:rPr>
          <w:rFonts w:ascii="Calibri" w:hAnsi="Calibri" w:cs="Calibri"/>
          <w:b/>
          <w:bCs/>
        </w:rPr>
      </w:pPr>
    </w:p>
    <w:p w14:paraId="1D33CC10" w14:textId="77777777" w:rsidR="008A4A9F" w:rsidRDefault="008A4A9F" w:rsidP="008A4A9F">
      <w:pPr>
        <w:rPr>
          <w:rFonts w:ascii="Calibri" w:hAnsi="Calibri" w:cs="Calibri"/>
          <w:b/>
          <w:bCs/>
        </w:rPr>
      </w:pPr>
    </w:p>
    <w:p w14:paraId="6728507C" w14:textId="77777777" w:rsidR="008A4A9F" w:rsidRPr="00002848" w:rsidRDefault="008A4A9F" w:rsidP="008A4A9F">
      <w:pPr>
        <w:rPr>
          <w:rFonts w:ascii="Calibri" w:hAnsi="Calibri" w:cs="Calibri"/>
          <w:b/>
          <w:bCs/>
          <w:sz w:val="24"/>
          <w:szCs w:val="24"/>
        </w:rPr>
      </w:pPr>
      <w:r w:rsidRPr="00002848">
        <w:rPr>
          <w:rFonts w:ascii="Calibri" w:hAnsi="Calibri" w:cs="Calibri"/>
          <w:b/>
          <w:bCs/>
          <w:sz w:val="24"/>
          <w:szCs w:val="24"/>
        </w:rPr>
        <w:t>A CÂMARA MUNICIPAL DE MACAÉ DELIBERA,</w:t>
      </w:r>
    </w:p>
    <w:p w14:paraId="10A49A9D" w14:textId="77777777" w:rsidR="008A4A9F" w:rsidRDefault="008A4A9F" w:rsidP="008A4A9F">
      <w:pPr>
        <w:jc w:val="both"/>
        <w:rPr>
          <w:rFonts w:ascii="Calibri" w:hAnsi="Calibri" w:cs="Calibri"/>
          <w:sz w:val="28"/>
          <w:szCs w:val="28"/>
        </w:rPr>
      </w:pPr>
    </w:p>
    <w:p w14:paraId="5E1007E4" w14:textId="280B9FA1" w:rsidR="008A4A9F" w:rsidRDefault="008A4A9F" w:rsidP="008A4A9F"/>
    <w:p w14:paraId="41202AD8" w14:textId="0D94B87F" w:rsidR="001D0F25" w:rsidRPr="00002848" w:rsidRDefault="008A4A9F" w:rsidP="001D0F25">
      <w:pPr>
        <w:jc w:val="both"/>
        <w:rPr>
          <w:sz w:val="24"/>
          <w:szCs w:val="24"/>
        </w:rPr>
      </w:pPr>
      <w:r w:rsidRPr="00002848">
        <w:rPr>
          <w:b/>
          <w:bCs/>
          <w:sz w:val="24"/>
          <w:szCs w:val="24"/>
        </w:rPr>
        <w:t xml:space="preserve">Art. 1º </w:t>
      </w:r>
      <w:r w:rsidR="001D0F25" w:rsidRPr="00002848">
        <w:rPr>
          <w:sz w:val="24"/>
          <w:szCs w:val="24"/>
        </w:rPr>
        <w:t xml:space="preserve">Fica instituído, no âmbito do Município de Macaé, o </w:t>
      </w:r>
      <w:r w:rsidR="001D0F25" w:rsidRPr="00002848">
        <w:rPr>
          <w:b/>
          <w:bCs/>
          <w:sz w:val="24"/>
          <w:szCs w:val="24"/>
        </w:rPr>
        <w:t xml:space="preserve">Programa de Valorização e Preservação da Lagoa de </w:t>
      </w:r>
      <w:proofErr w:type="spellStart"/>
      <w:r w:rsidR="001D0F25" w:rsidRPr="00002848">
        <w:rPr>
          <w:b/>
          <w:bCs/>
          <w:sz w:val="24"/>
          <w:szCs w:val="24"/>
        </w:rPr>
        <w:t>Imboassica</w:t>
      </w:r>
      <w:proofErr w:type="spellEnd"/>
      <w:r w:rsidR="001D0F25" w:rsidRPr="00002848">
        <w:rPr>
          <w:sz w:val="24"/>
          <w:szCs w:val="24"/>
        </w:rPr>
        <w:t xml:space="preserve">, com a finalidade de promover a preservação ambiental, o uso sustentável, o lazer, o esporte, a mobilidade ativa, o turismo responsável, a valorização paisagística e a proteção da qualidade de vida </w:t>
      </w:r>
      <w:r w:rsidR="0013108B" w:rsidRPr="00002848">
        <w:rPr>
          <w:sz w:val="24"/>
          <w:szCs w:val="24"/>
        </w:rPr>
        <w:t xml:space="preserve">da Lagoa de </w:t>
      </w:r>
      <w:proofErr w:type="spellStart"/>
      <w:r w:rsidR="0013108B" w:rsidRPr="00002848">
        <w:rPr>
          <w:sz w:val="24"/>
          <w:szCs w:val="24"/>
        </w:rPr>
        <w:t>Imboassica</w:t>
      </w:r>
      <w:proofErr w:type="spellEnd"/>
      <w:r w:rsidR="0013108B" w:rsidRPr="00002848">
        <w:rPr>
          <w:sz w:val="24"/>
          <w:szCs w:val="24"/>
        </w:rPr>
        <w:t xml:space="preserve">, dos canais que a alimentam e </w:t>
      </w:r>
      <w:r w:rsidR="001D0F25" w:rsidRPr="00002848">
        <w:rPr>
          <w:sz w:val="24"/>
          <w:szCs w:val="24"/>
        </w:rPr>
        <w:t>dos bairros do entorno.</w:t>
      </w:r>
    </w:p>
    <w:p w14:paraId="0A1870A5" w14:textId="72E3891F" w:rsidR="001D0F25" w:rsidRPr="00002848" w:rsidRDefault="001D0F25" w:rsidP="001D0F25">
      <w:pPr>
        <w:jc w:val="both"/>
        <w:rPr>
          <w:b/>
          <w:bCs/>
          <w:sz w:val="24"/>
          <w:szCs w:val="24"/>
        </w:rPr>
      </w:pPr>
    </w:p>
    <w:p w14:paraId="238C39F6" w14:textId="6D2EA29E" w:rsidR="001D0F25" w:rsidRPr="00002848" w:rsidRDefault="00672F1C" w:rsidP="001D0F25">
      <w:pPr>
        <w:jc w:val="both"/>
        <w:rPr>
          <w:b/>
          <w:bCs/>
          <w:sz w:val="24"/>
          <w:szCs w:val="24"/>
        </w:rPr>
      </w:pPr>
      <w:r w:rsidRPr="00002848">
        <w:rPr>
          <w:b/>
          <w:bCs/>
          <w:sz w:val="24"/>
          <w:szCs w:val="24"/>
        </w:rPr>
        <w:t>A</w:t>
      </w:r>
      <w:r w:rsidR="001D0F25" w:rsidRPr="00002848">
        <w:rPr>
          <w:b/>
          <w:bCs/>
          <w:sz w:val="24"/>
          <w:szCs w:val="24"/>
        </w:rPr>
        <w:t>rt. 2º</w:t>
      </w:r>
      <w:r w:rsidRPr="00002848">
        <w:rPr>
          <w:b/>
          <w:bCs/>
          <w:sz w:val="24"/>
          <w:szCs w:val="24"/>
        </w:rPr>
        <w:t xml:space="preserve"> </w:t>
      </w:r>
      <w:r w:rsidR="001D0F25" w:rsidRPr="00002848">
        <w:rPr>
          <w:sz w:val="24"/>
          <w:szCs w:val="24"/>
        </w:rPr>
        <w:t xml:space="preserve">São objetivos do Programa de Valorização e Preservação da Lagoa de </w:t>
      </w:r>
      <w:proofErr w:type="spellStart"/>
      <w:r w:rsidR="001D0F25" w:rsidRPr="00002848">
        <w:rPr>
          <w:sz w:val="24"/>
          <w:szCs w:val="24"/>
        </w:rPr>
        <w:t>Imboassica</w:t>
      </w:r>
      <w:proofErr w:type="spellEnd"/>
      <w:r w:rsidR="001D0F25" w:rsidRPr="00002848">
        <w:rPr>
          <w:sz w:val="24"/>
          <w:szCs w:val="24"/>
        </w:rPr>
        <w:t>:</w:t>
      </w:r>
    </w:p>
    <w:p w14:paraId="559846BE" w14:textId="77777777" w:rsidR="001D0F25" w:rsidRPr="00002848" w:rsidRDefault="001D0F25" w:rsidP="001D0F25">
      <w:pPr>
        <w:jc w:val="both"/>
        <w:rPr>
          <w:b/>
          <w:bCs/>
          <w:sz w:val="24"/>
          <w:szCs w:val="24"/>
        </w:rPr>
      </w:pPr>
    </w:p>
    <w:p w14:paraId="4DDEBF97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 xml:space="preserve">I – proteger e preservar o ecossistema da Lagoa de </w:t>
      </w:r>
      <w:proofErr w:type="spellStart"/>
      <w:r w:rsidRPr="00002848">
        <w:rPr>
          <w:sz w:val="24"/>
          <w:szCs w:val="24"/>
        </w:rPr>
        <w:t>Imboassica</w:t>
      </w:r>
      <w:proofErr w:type="spellEnd"/>
      <w:r w:rsidRPr="00002848">
        <w:rPr>
          <w:sz w:val="24"/>
          <w:szCs w:val="24"/>
        </w:rPr>
        <w:t>, sua flora, fauna e recursos naturais;</w:t>
      </w:r>
    </w:p>
    <w:p w14:paraId="7568D227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II – promover o uso sustentável e ordenado da Lagoa e de seu entorno, garantindo acessibilidade, segurança e convivência harmoniosa entre usuários e moradores;</w:t>
      </w:r>
    </w:p>
    <w:p w14:paraId="51531B40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III – incentivar atividades de lazer, contemplação da paisagem e convivência comunitária;</w:t>
      </w:r>
    </w:p>
    <w:p w14:paraId="7C495477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IV – estimular a prática de esportes náuticos não motorizados, como remo, canoagem, canoa havaiana e caiaque;</w:t>
      </w:r>
    </w:p>
    <w:p w14:paraId="243A60DA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V – fomentar o turismo sustentável e de baixo impacto ambiental;</w:t>
      </w:r>
    </w:p>
    <w:p w14:paraId="6EA25C57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VI – incentivar a mobilidade ativa e sustentável, por meio da implantação de infraestrutura adequada para pedestres e ciclistas;</w:t>
      </w:r>
    </w:p>
    <w:p w14:paraId="65BD6AF1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VII – promover ações permanentes de educação ambiental, preservação e conservação;</w:t>
      </w:r>
    </w:p>
    <w:p w14:paraId="2EBC8AC6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VIII – proteger a qualidade de vida dos moradores dos bairros do entorno, especialmente durante a realização de eventos;</w:t>
      </w:r>
    </w:p>
    <w:p w14:paraId="1224A500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IX – prevenir e combater a poluição da Lagoa, inclusive o descarte irregular de resíduos sólidos;</w:t>
      </w:r>
    </w:p>
    <w:p w14:paraId="22DAA707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X – coibir práticas de pesca indevida ou predatória;</w:t>
      </w:r>
    </w:p>
    <w:p w14:paraId="39466999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lastRenderedPageBreak/>
        <w:t>XI – preservar a vegetação nativa e os habitats naturais existentes;</w:t>
      </w:r>
    </w:p>
    <w:p w14:paraId="5D4DD2F2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XII – contribuir para o controle da ocupação urbana e da especulação imobiliária no entorno da Lagoa, respeitando a legislação urbanística e ambiental vigente;</w:t>
      </w:r>
    </w:p>
    <w:p w14:paraId="0DA268E1" w14:textId="21FDCC51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XIII – monitorar e melhorar a qualidade da água da Lagoa, considerando critérios técnicos e ambientais, inclusive quanto ao grau de balneabilidade</w:t>
      </w:r>
      <w:r w:rsidR="0013108B" w:rsidRPr="00002848">
        <w:rPr>
          <w:sz w:val="24"/>
          <w:szCs w:val="24"/>
        </w:rPr>
        <w:t>;</w:t>
      </w:r>
    </w:p>
    <w:p w14:paraId="67B1EFE3" w14:textId="0B61E5D6" w:rsidR="0013108B" w:rsidRPr="00002848" w:rsidRDefault="0013108B" w:rsidP="0013108B">
      <w:pPr>
        <w:pStyle w:val="Normal1"/>
        <w:jc w:val="both"/>
        <w:rPr>
          <w:sz w:val="24"/>
          <w:szCs w:val="24"/>
        </w:rPr>
      </w:pPr>
      <w:r w:rsidRPr="00002848">
        <w:rPr>
          <w:sz w:val="24"/>
          <w:szCs w:val="24"/>
        </w:rPr>
        <w:t xml:space="preserve">XIV – promover a preservação, recuperação e manutenção ambiental dos canais que alimentam a Lagoa de </w:t>
      </w:r>
      <w:proofErr w:type="spellStart"/>
      <w:r w:rsidRPr="00002848">
        <w:rPr>
          <w:sz w:val="24"/>
          <w:szCs w:val="24"/>
        </w:rPr>
        <w:t>Imboassica</w:t>
      </w:r>
      <w:proofErr w:type="spellEnd"/>
      <w:r w:rsidRPr="00002848">
        <w:rPr>
          <w:sz w:val="24"/>
          <w:szCs w:val="24"/>
        </w:rPr>
        <w:t>;</w:t>
      </w:r>
    </w:p>
    <w:p w14:paraId="304CD50C" w14:textId="4AC23AF3" w:rsidR="0013108B" w:rsidRPr="00002848" w:rsidRDefault="0013108B" w:rsidP="0013108B">
      <w:pPr>
        <w:pStyle w:val="Normal1"/>
        <w:jc w:val="both"/>
        <w:rPr>
          <w:sz w:val="24"/>
          <w:szCs w:val="24"/>
        </w:rPr>
      </w:pPr>
      <w:r w:rsidRPr="00002848">
        <w:rPr>
          <w:sz w:val="24"/>
          <w:szCs w:val="24"/>
        </w:rPr>
        <w:t>XV – prevenir e combater a poluição hídrica nos canais de alimentação da Lagoa, inclusive por meio de fiscalização e ações educativas;</w:t>
      </w:r>
    </w:p>
    <w:p w14:paraId="0E95F153" w14:textId="683A40BB" w:rsidR="0013108B" w:rsidRPr="00002848" w:rsidRDefault="0013108B" w:rsidP="0013108B">
      <w:pPr>
        <w:pStyle w:val="Normal1"/>
        <w:jc w:val="both"/>
        <w:rPr>
          <w:sz w:val="24"/>
          <w:szCs w:val="24"/>
        </w:rPr>
      </w:pPr>
      <w:r w:rsidRPr="00002848">
        <w:rPr>
          <w:sz w:val="24"/>
          <w:szCs w:val="24"/>
        </w:rPr>
        <w:t>XVI – coibir o lançamento irregular de resíduos sólidos, esgoto e efluentes nos canais que deságuam na Lagoa; e</w:t>
      </w:r>
    </w:p>
    <w:p w14:paraId="2957A6F7" w14:textId="497F8742" w:rsidR="0013108B" w:rsidRPr="00002848" w:rsidRDefault="0013108B" w:rsidP="0013108B">
      <w:pPr>
        <w:pStyle w:val="Normal1"/>
        <w:jc w:val="both"/>
        <w:rPr>
          <w:sz w:val="24"/>
          <w:szCs w:val="24"/>
        </w:rPr>
      </w:pPr>
      <w:r w:rsidRPr="00002848">
        <w:rPr>
          <w:sz w:val="24"/>
          <w:szCs w:val="24"/>
        </w:rPr>
        <w:t>XVII – assegurar a integração das políticas de saneamento, drenagem urbana e meio ambiente na gestão dos canais e da Lagoa.</w:t>
      </w:r>
    </w:p>
    <w:p w14:paraId="2093F886" w14:textId="77777777" w:rsidR="0013108B" w:rsidRPr="00002848" w:rsidRDefault="0013108B" w:rsidP="001D0F25">
      <w:pPr>
        <w:jc w:val="both"/>
        <w:rPr>
          <w:sz w:val="24"/>
          <w:szCs w:val="24"/>
        </w:rPr>
      </w:pPr>
    </w:p>
    <w:p w14:paraId="6DB648CC" w14:textId="07302FE0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b/>
          <w:bCs/>
          <w:sz w:val="24"/>
          <w:szCs w:val="24"/>
        </w:rPr>
        <w:t>Art. 3º</w:t>
      </w:r>
      <w:r w:rsidR="00672F1C" w:rsidRPr="00002848">
        <w:rPr>
          <w:b/>
          <w:bCs/>
          <w:sz w:val="24"/>
          <w:szCs w:val="24"/>
        </w:rPr>
        <w:t xml:space="preserve"> </w:t>
      </w:r>
      <w:r w:rsidRPr="00002848">
        <w:rPr>
          <w:sz w:val="24"/>
          <w:szCs w:val="24"/>
        </w:rPr>
        <w:t>Para o cumprimento dos objetivos do Programa, o Poder Executivo poderá adotar, entre outras medidas:</w:t>
      </w:r>
    </w:p>
    <w:p w14:paraId="0513AA48" w14:textId="77777777" w:rsidR="001D0F25" w:rsidRPr="00002848" w:rsidRDefault="001D0F25" w:rsidP="001D0F25">
      <w:pPr>
        <w:jc w:val="both"/>
        <w:rPr>
          <w:sz w:val="24"/>
          <w:szCs w:val="24"/>
        </w:rPr>
      </w:pPr>
    </w:p>
    <w:p w14:paraId="5E783C7C" w14:textId="26AFAD44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 – a implantação de equipamentos públicos de baixo impacto ambiental, incluindo píer ecológico e panorâmico;</w:t>
      </w:r>
    </w:p>
    <w:p w14:paraId="45B540F4" w14:textId="650DB5F6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II – a implantação de ciclovia e infraestrutura para caminhada no entorno da Lagoa, respeitando as características ambientais e urbanísticas da área;</w:t>
      </w:r>
    </w:p>
    <w:p w14:paraId="5589BDA9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III – a realização de estudos técnicos e ambientais para o ordenamento do uso da Lagoa e de seu entorno;</w:t>
      </w:r>
    </w:p>
    <w:p w14:paraId="203DE140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IV – a implementação de ações de controle, coleta e destinação adequada de resíduos sólidos;</w:t>
      </w:r>
    </w:p>
    <w:p w14:paraId="00F71A76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V – a adoção de medidas de controle do tráfego e do estacionamento de veículos nos bairros do entorno, especialmente em dias de eventos;</w:t>
      </w:r>
    </w:p>
    <w:p w14:paraId="22BEDBEA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VI – a regulamentação e fiscalização da realização de eventos promovidos ou autorizados pelo Poder Público, assegurando o uso consciente da Lagoa, o respeito aos moradores e a prévia autorização dos órgãos ambientais e competentes;</w:t>
      </w:r>
    </w:p>
    <w:p w14:paraId="0F075895" w14:textId="73ADC69A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VII – a adoção de intervenções ambientais controladas, como a abertura artificial da Lagoa para o mar, quando tecnicamente indicada, com o objetivo de prevenir alagamentos, proteger os bairros do entorno e preservar o equilíbrio ambiental;</w:t>
      </w:r>
    </w:p>
    <w:p w14:paraId="27DE106E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VIII – o fortalecimento da fiscalização ambiental para coibir pesca irregular, degradação da vegetação, poluição e danos à fauna;</w:t>
      </w:r>
    </w:p>
    <w:p w14:paraId="0D2901F3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IX – a promoção de atividades culturais, esportivas e educativas compatíveis com a preservação ambiental;</w:t>
      </w:r>
    </w:p>
    <w:p w14:paraId="793C8906" w14:textId="5CCF126B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X – o monitoramento periódico da qualidade da água da Lagoa, com ações de acompanhamento, tratamento e mitigação de impactos, conforme parâmetros técnicos de balneabilidade;</w:t>
      </w:r>
    </w:p>
    <w:p w14:paraId="2261A727" w14:textId="3E3A0755" w:rsidR="001D0F25" w:rsidRPr="00002848" w:rsidRDefault="001D0F25" w:rsidP="0013108B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lastRenderedPageBreak/>
        <w:t>XI – a articulação entre órgãos e secretarias municipais competentes, bem como parcerias com instituições públicas, privadas e da sociedade civil, respeitada a legislação vigente</w:t>
      </w:r>
      <w:r w:rsidR="0013108B" w:rsidRPr="00002848">
        <w:rPr>
          <w:sz w:val="24"/>
          <w:szCs w:val="24"/>
        </w:rPr>
        <w:t>;</w:t>
      </w:r>
    </w:p>
    <w:p w14:paraId="59A04A48" w14:textId="4DA970F5" w:rsidR="0013108B" w:rsidRPr="00002848" w:rsidRDefault="0013108B" w:rsidP="0013108B">
      <w:pPr>
        <w:pStyle w:val="Normal1"/>
        <w:jc w:val="both"/>
        <w:rPr>
          <w:sz w:val="24"/>
          <w:szCs w:val="24"/>
        </w:rPr>
      </w:pPr>
      <w:r w:rsidRPr="00002848">
        <w:rPr>
          <w:sz w:val="24"/>
          <w:szCs w:val="24"/>
        </w:rPr>
        <w:t xml:space="preserve">XII – a realização de ações permanentes de monitoramento, limpeza, preservação e recuperação ambiental dos canais que alimentam a Lagoa de </w:t>
      </w:r>
      <w:proofErr w:type="spellStart"/>
      <w:r w:rsidRPr="00002848">
        <w:rPr>
          <w:sz w:val="24"/>
          <w:szCs w:val="24"/>
        </w:rPr>
        <w:t>Imboassica</w:t>
      </w:r>
      <w:proofErr w:type="spellEnd"/>
      <w:r w:rsidRPr="00002848">
        <w:rPr>
          <w:sz w:val="24"/>
          <w:szCs w:val="24"/>
        </w:rPr>
        <w:t>;</w:t>
      </w:r>
    </w:p>
    <w:p w14:paraId="754E882A" w14:textId="242B6DF6" w:rsidR="0013108B" w:rsidRPr="00002848" w:rsidRDefault="0013108B" w:rsidP="0013108B">
      <w:pPr>
        <w:pStyle w:val="Normal1"/>
        <w:jc w:val="both"/>
        <w:rPr>
          <w:sz w:val="24"/>
          <w:szCs w:val="24"/>
        </w:rPr>
      </w:pPr>
      <w:r w:rsidRPr="00002848">
        <w:rPr>
          <w:sz w:val="24"/>
          <w:szCs w:val="24"/>
        </w:rPr>
        <w:t>XIII – o fortalecimento da fiscalização ambiental nos canais, com vistas a prevenir despejos irregulares de lixo, esgoto ou substâncias poluentes; e</w:t>
      </w:r>
    </w:p>
    <w:p w14:paraId="60CAB58E" w14:textId="250115C4" w:rsidR="0013108B" w:rsidRPr="00002848" w:rsidRDefault="0013108B" w:rsidP="0013108B">
      <w:pPr>
        <w:pStyle w:val="Normal1"/>
        <w:jc w:val="both"/>
        <w:rPr>
          <w:sz w:val="24"/>
          <w:szCs w:val="24"/>
        </w:rPr>
      </w:pPr>
      <w:r w:rsidRPr="00002848">
        <w:rPr>
          <w:sz w:val="24"/>
          <w:szCs w:val="24"/>
        </w:rPr>
        <w:t>XIV – a integração das ações do Programa com políticas de saneamento básico, drenagem urbana e controle de enchentes, visando à melhoria da qualidade da água da Lagoa.</w:t>
      </w:r>
    </w:p>
    <w:p w14:paraId="161909F9" w14:textId="77777777" w:rsidR="0013108B" w:rsidRPr="00002848" w:rsidRDefault="0013108B" w:rsidP="001D0F25">
      <w:pPr>
        <w:jc w:val="both"/>
        <w:rPr>
          <w:sz w:val="24"/>
          <w:szCs w:val="24"/>
        </w:rPr>
      </w:pPr>
    </w:p>
    <w:p w14:paraId="19B897AA" w14:textId="67E9E1C6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b/>
          <w:bCs/>
          <w:sz w:val="24"/>
          <w:szCs w:val="24"/>
        </w:rPr>
        <w:t>Art. 4º</w:t>
      </w:r>
      <w:r w:rsidR="00672F1C" w:rsidRPr="00002848">
        <w:rPr>
          <w:b/>
          <w:bCs/>
          <w:sz w:val="24"/>
          <w:szCs w:val="24"/>
        </w:rPr>
        <w:t xml:space="preserve"> </w:t>
      </w:r>
      <w:r w:rsidRPr="00002848">
        <w:rPr>
          <w:sz w:val="24"/>
          <w:szCs w:val="24"/>
        </w:rPr>
        <w:t>As ações decorrentes da execução desta Lei deverão observar os princípios da sustentabilidade ambiental, da preservação e conservação dos recursos naturais, da mobilidade urbana sustentável, da acessibilidade universal, da</w:t>
      </w:r>
      <w:r w:rsidR="00672F1C" w:rsidRPr="00002848">
        <w:rPr>
          <w:sz w:val="24"/>
          <w:szCs w:val="24"/>
        </w:rPr>
        <w:t xml:space="preserve"> </w:t>
      </w:r>
      <w:r w:rsidRPr="00002848">
        <w:rPr>
          <w:sz w:val="24"/>
          <w:szCs w:val="24"/>
        </w:rPr>
        <w:t>participação social e da proteção da qualidade de vida dos moradores do entorno.</w:t>
      </w:r>
    </w:p>
    <w:p w14:paraId="599F1592" w14:textId="77777777" w:rsidR="001D0F25" w:rsidRPr="00002848" w:rsidRDefault="001D0F25" w:rsidP="001D0F25">
      <w:pPr>
        <w:jc w:val="both"/>
        <w:rPr>
          <w:b/>
          <w:bCs/>
          <w:sz w:val="24"/>
          <w:szCs w:val="24"/>
        </w:rPr>
      </w:pPr>
    </w:p>
    <w:p w14:paraId="393B08DD" w14:textId="0028060D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b/>
          <w:bCs/>
          <w:sz w:val="24"/>
          <w:szCs w:val="24"/>
        </w:rPr>
        <w:t>Art. 5º</w:t>
      </w:r>
      <w:r w:rsidR="00672F1C" w:rsidRPr="00002848">
        <w:rPr>
          <w:b/>
          <w:bCs/>
          <w:sz w:val="24"/>
          <w:szCs w:val="24"/>
        </w:rPr>
        <w:t xml:space="preserve"> </w:t>
      </w:r>
      <w:r w:rsidRPr="00002848">
        <w:rPr>
          <w:sz w:val="24"/>
          <w:szCs w:val="24"/>
        </w:rPr>
        <w:t>As despesas decorrentes da execução desta Lei correrão por conta de dotações orçamentárias próprias, suplementadas se necessário, respeitada a legislação orçamentária vigente.</w:t>
      </w:r>
    </w:p>
    <w:p w14:paraId="28CFEB5D" w14:textId="77777777" w:rsidR="001D0F25" w:rsidRPr="00002848" w:rsidRDefault="001D0F25" w:rsidP="001D0F25">
      <w:pPr>
        <w:jc w:val="both"/>
        <w:rPr>
          <w:b/>
          <w:bCs/>
          <w:sz w:val="24"/>
          <w:szCs w:val="24"/>
        </w:rPr>
      </w:pPr>
    </w:p>
    <w:p w14:paraId="326C9AA4" w14:textId="1A6A8BB0" w:rsidR="001D0F25" w:rsidRPr="00002848" w:rsidRDefault="001D0F25" w:rsidP="001D0F25">
      <w:pPr>
        <w:jc w:val="both"/>
        <w:rPr>
          <w:b/>
          <w:bCs/>
          <w:sz w:val="24"/>
          <w:szCs w:val="24"/>
        </w:rPr>
      </w:pPr>
      <w:r w:rsidRPr="00002848">
        <w:rPr>
          <w:b/>
          <w:bCs/>
          <w:sz w:val="24"/>
          <w:szCs w:val="24"/>
        </w:rPr>
        <w:t>Art. 6º</w:t>
      </w:r>
      <w:r w:rsidR="00672F1C" w:rsidRPr="00002848">
        <w:rPr>
          <w:b/>
          <w:bCs/>
          <w:sz w:val="24"/>
          <w:szCs w:val="24"/>
        </w:rPr>
        <w:t xml:space="preserve"> </w:t>
      </w:r>
      <w:r w:rsidRPr="00002848">
        <w:rPr>
          <w:sz w:val="24"/>
          <w:szCs w:val="24"/>
        </w:rPr>
        <w:t>O Poder Executivo poderá regulamentar esta Lei no que couber.</w:t>
      </w:r>
    </w:p>
    <w:p w14:paraId="0B755A2D" w14:textId="77777777" w:rsidR="001D0F25" w:rsidRPr="00002848" w:rsidRDefault="001D0F25" w:rsidP="001D0F25">
      <w:pPr>
        <w:jc w:val="both"/>
        <w:rPr>
          <w:b/>
          <w:bCs/>
          <w:sz w:val="24"/>
          <w:szCs w:val="24"/>
        </w:rPr>
      </w:pPr>
    </w:p>
    <w:p w14:paraId="0456C280" w14:textId="4E7F98DE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b/>
          <w:bCs/>
          <w:sz w:val="24"/>
          <w:szCs w:val="24"/>
        </w:rPr>
        <w:t>Art. 7º</w:t>
      </w:r>
      <w:r w:rsidR="00672F1C" w:rsidRPr="00002848">
        <w:rPr>
          <w:b/>
          <w:bCs/>
          <w:sz w:val="24"/>
          <w:szCs w:val="24"/>
        </w:rPr>
        <w:t xml:space="preserve"> </w:t>
      </w:r>
      <w:r w:rsidRPr="00002848">
        <w:rPr>
          <w:sz w:val="24"/>
          <w:szCs w:val="24"/>
        </w:rPr>
        <w:t>Esta Lei entra em vigor na data de sua publicação.</w:t>
      </w:r>
    </w:p>
    <w:p w14:paraId="0F705E3A" w14:textId="05DD613C" w:rsidR="001D0F25" w:rsidRDefault="001D0F25" w:rsidP="001D0F25">
      <w:pPr>
        <w:jc w:val="both"/>
        <w:rPr>
          <w:b/>
          <w:bCs/>
          <w:sz w:val="24"/>
          <w:szCs w:val="24"/>
        </w:rPr>
      </w:pPr>
    </w:p>
    <w:p w14:paraId="18E7ECA0" w14:textId="77777777" w:rsidR="00A12AA6" w:rsidRPr="00002848" w:rsidRDefault="00A12AA6" w:rsidP="001D0F25">
      <w:pPr>
        <w:jc w:val="both"/>
        <w:rPr>
          <w:b/>
          <w:bCs/>
          <w:sz w:val="24"/>
          <w:szCs w:val="24"/>
        </w:rPr>
      </w:pPr>
    </w:p>
    <w:p w14:paraId="40C75A9C" w14:textId="77777777" w:rsidR="00A12AA6" w:rsidRDefault="00A12AA6" w:rsidP="00A12AA6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03 de fevereiro de 2026.</w:t>
      </w:r>
    </w:p>
    <w:p w14:paraId="3AEBE4F2" w14:textId="77777777" w:rsidR="00A12AA6" w:rsidRDefault="00A12AA6" w:rsidP="00A12AA6">
      <w:pPr>
        <w:pStyle w:val="Normal1"/>
        <w:rPr>
          <w:b/>
        </w:rPr>
      </w:pPr>
    </w:p>
    <w:p w14:paraId="06BADC54" w14:textId="77777777" w:rsidR="00A12AA6" w:rsidRDefault="00A12AA6" w:rsidP="00A12AA6">
      <w:pPr>
        <w:pStyle w:val="Normal1"/>
        <w:rPr>
          <w:b/>
          <w:sz w:val="24"/>
          <w:szCs w:val="24"/>
        </w:rPr>
      </w:pPr>
    </w:p>
    <w:p w14:paraId="49A32FC6" w14:textId="77777777" w:rsidR="00A12AA6" w:rsidRDefault="00A12AA6" w:rsidP="00A12AA6">
      <w:pPr>
        <w:pStyle w:val="Normal1"/>
        <w:rPr>
          <w:b/>
          <w:sz w:val="24"/>
          <w:szCs w:val="24"/>
        </w:rPr>
      </w:pPr>
    </w:p>
    <w:p w14:paraId="146C8DAF" w14:textId="77777777" w:rsidR="00A12AA6" w:rsidRDefault="00A12AA6" w:rsidP="00A12AA6">
      <w:pPr>
        <w:pStyle w:val="Normal1"/>
        <w:rPr>
          <w:b/>
          <w:sz w:val="24"/>
          <w:szCs w:val="24"/>
        </w:rPr>
      </w:pPr>
    </w:p>
    <w:p w14:paraId="51E6C170" w14:textId="77777777" w:rsidR="00A12AA6" w:rsidRDefault="00A12AA6" w:rsidP="00A12AA6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1C97C7EC" w14:textId="77777777" w:rsidR="00A12AA6" w:rsidRDefault="00A12AA6" w:rsidP="00A12AA6">
      <w:pPr>
        <w:pStyle w:val="Normal1"/>
        <w:jc w:val="center"/>
        <w:rPr>
          <w:b/>
          <w:sz w:val="6"/>
          <w:szCs w:val="6"/>
        </w:rPr>
      </w:pPr>
      <w:r>
        <w:rPr>
          <w:b/>
          <w:sz w:val="24"/>
          <w:szCs w:val="24"/>
        </w:rPr>
        <w:t>Vereadora– Autora</w:t>
      </w:r>
    </w:p>
    <w:p w14:paraId="22A64D4B" w14:textId="77777777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745B3106" w14:textId="77777777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3BD096D5" w14:textId="16F54695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5AA19094" w14:textId="03346CCB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0D3E6A70" w14:textId="2E85F121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6380506D" w14:textId="4C9A4132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54C40A5B" w14:textId="7FCE342C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24B48A80" w14:textId="3D32168F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45983F6B" w14:textId="7CC5D30B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4C3E51C5" w14:textId="0DD3C750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7BCA3FD2" w14:textId="77777777" w:rsidR="00B64BD1" w:rsidRDefault="00B64BD1" w:rsidP="001D0F25">
      <w:pPr>
        <w:jc w:val="both"/>
        <w:rPr>
          <w:b/>
          <w:bCs/>
          <w:sz w:val="24"/>
          <w:szCs w:val="24"/>
        </w:rPr>
      </w:pPr>
    </w:p>
    <w:p w14:paraId="5539BD91" w14:textId="18FF56D9" w:rsidR="001D0F25" w:rsidRPr="00002848" w:rsidRDefault="001D0F25" w:rsidP="00B64BD1">
      <w:pPr>
        <w:jc w:val="center"/>
        <w:rPr>
          <w:b/>
          <w:bCs/>
          <w:sz w:val="24"/>
          <w:szCs w:val="24"/>
        </w:rPr>
      </w:pPr>
      <w:r w:rsidRPr="00002848">
        <w:rPr>
          <w:b/>
          <w:bCs/>
          <w:sz w:val="24"/>
          <w:szCs w:val="24"/>
        </w:rPr>
        <w:t>JUSTIFICATIVA</w:t>
      </w:r>
    </w:p>
    <w:p w14:paraId="232A38DF" w14:textId="4C374AEF" w:rsidR="001D0F25" w:rsidRDefault="001D0F25" w:rsidP="001D0F25">
      <w:pPr>
        <w:jc w:val="both"/>
        <w:rPr>
          <w:b/>
          <w:bCs/>
          <w:sz w:val="24"/>
          <w:szCs w:val="24"/>
        </w:rPr>
      </w:pPr>
    </w:p>
    <w:p w14:paraId="00429FB3" w14:textId="77777777" w:rsidR="00B64BD1" w:rsidRPr="00002848" w:rsidRDefault="00B64BD1" w:rsidP="001D0F25">
      <w:pPr>
        <w:jc w:val="both"/>
        <w:rPr>
          <w:b/>
          <w:bCs/>
          <w:sz w:val="24"/>
          <w:szCs w:val="24"/>
        </w:rPr>
      </w:pPr>
    </w:p>
    <w:p w14:paraId="25D48AA5" w14:textId="089F8B30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 xml:space="preserve">O presente Projeto de Lei institui o Programa de Valorização e Preservação da Lagoa de </w:t>
      </w:r>
      <w:proofErr w:type="spellStart"/>
      <w:r w:rsidRPr="00002848">
        <w:rPr>
          <w:sz w:val="24"/>
          <w:szCs w:val="24"/>
        </w:rPr>
        <w:t>Imboassica</w:t>
      </w:r>
      <w:proofErr w:type="spellEnd"/>
      <w:r w:rsidRPr="00002848">
        <w:rPr>
          <w:sz w:val="24"/>
          <w:szCs w:val="24"/>
        </w:rPr>
        <w:t>, com uma abordagem integrada que contempla preservação ambiental, mobilidade urbana sustentável, lazer, esporte, turismo responsável e proteção da qualidade de vida dos moradores dos bairros do entorno.</w:t>
      </w:r>
    </w:p>
    <w:p w14:paraId="65D7A84B" w14:textId="77777777" w:rsidR="001D0F25" w:rsidRPr="00002848" w:rsidRDefault="001D0F25" w:rsidP="001D0F25">
      <w:pPr>
        <w:jc w:val="both"/>
        <w:rPr>
          <w:sz w:val="24"/>
          <w:szCs w:val="24"/>
        </w:rPr>
      </w:pPr>
    </w:p>
    <w:p w14:paraId="1D60229C" w14:textId="2346073F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b/>
          <w:bCs/>
          <w:sz w:val="24"/>
          <w:szCs w:val="24"/>
        </w:rPr>
        <w:t xml:space="preserve">A Lagoa de </w:t>
      </w:r>
      <w:proofErr w:type="spellStart"/>
      <w:r w:rsidRPr="00002848">
        <w:rPr>
          <w:b/>
          <w:bCs/>
          <w:sz w:val="24"/>
          <w:szCs w:val="24"/>
        </w:rPr>
        <w:t>Imboassica</w:t>
      </w:r>
      <w:proofErr w:type="spellEnd"/>
      <w:r w:rsidRPr="00002848">
        <w:rPr>
          <w:b/>
          <w:bCs/>
          <w:sz w:val="24"/>
          <w:szCs w:val="24"/>
        </w:rPr>
        <w:t xml:space="preserve"> é um dos mais relevantes patrimônios naturais de Macaé</w:t>
      </w:r>
      <w:r w:rsidRPr="00002848">
        <w:rPr>
          <w:sz w:val="24"/>
          <w:szCs w:val="24"/>
        </w:rPr>
        <w:t>, amplamente utilizada pela população para lazer, prática esportiva, convivência familiar e contemplação da paisagem. O crescimento do uso do espaço, aliado à realização de eventos e à pressão urbana, exige a adoção de políticas públicas estruturadas que assegurem o uso consciente e ordenado da Lagoa, evitando impactos como poluição, descarte irregular de lixo, pesca indevida, degradação da vegetação, prejuízos à fauna e transtornos aos moradores.</w:t>
      </w:r>
    </w:p>
    <w:p w14:paraId="0C1C7A97" w14:textId="77777777" w:rsidR="001D0F25" w:rsidRPr="00002848" w:rsidRDefault="001D0F25" w:rsidP="001D0F25">
      <w:pPr>
        <w:jc w:val="both"/>
        <w:rPr>
          <w:sz w:val="24"/>
          <w:szCs w:val="24"/>
        </w:rPr>
      </w:pPr>
    </w:p>
    <w:p w14:paraId="3B97A402" w14:textId="1C07C21A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O Programa propõe diretrizes claras para a implantação de equipamentos de baixo impacto ambiental, como píer ecológico e panorâmico e ciclovia no entorno da Lagoa, incentivando a mobilidade ativa e o lazer sustentável. Prevê, ainda, ações de controle ambiental, monitoramento e beneficiamento da qualidade da água, com atenção aos critérios técnicos de balneabilidade, bem como intervenções ambientais controladas, como a abertura da Lagoa para o mar, quando necessária para prevenir alagamentos e proteger os bairros do entorno.</w:t>
      </w:r>
    </w:p>
    <w:p w14:paraId="7161C5C5" w14:textId="77777777" w:rsidR="0013108B" w:rsidRPr="00002848" w:rsidRDefault="0013108B" w:rsidP="0013108B">
      <w:pPr>
        <w:pStyle w:val="Normal1"/>
        <w:rPr>
          <w:sz w:val="20"/>
          <w:szCs w:val="20"/>
        </w:rPr>
      </w:pPr>
    </w:p>
    <w:p w14:paraId="60D69C61" w14:textId="1E43E5CE" w:rsidR="0013108B" w:rsidRPr="00002848" w:rsidRDefault="0013108B" w:rsidP="00002848">
      <w:pPr>
        <w:pStyle w:val="Normal1"/>
        <w:jc w:val="both"/>
        <w:rPr>
          <w:sz w:val="24"/>
          <w:szCs w:val="24"/>
        </w:rPr>
      </w:pPr>
      <w:r w:rsidRPr="00002848">
        <w:rPr>
          <w:sz w:val="24"/>
          <w:szCs w:val="24"/>
        </w:rPr>
        <w:t xml:space="preserve">Destaca-se, ainda, a relevância dos canais que alimentam a Lagoa de </w:t>
      </w:r>
      <w:proofErr w:type="spellStart"/>
      <w:r w:rsidRPr="00002848">
        <w:rPr>
          <w:sz w:val="24"/>
          <w:szCs w:val="24"/>
        </w:rPr>
        <w:t>Imboassica</w:t>
      </w:r>
      <w:proofErr w:type="spellEnd"/>
      <w:r w:rsidRPr="00002848">
        <w:rPr>
          <w:sz w:val="24"/>
          <w:szCs w:val="24"/>
        </w:rPr>
        <w:t>, cuja preservação e adequada gestão são fundamentais para a manutenção da qualidade da água e do equilíbrio ambiental do ecossistema. A ausência de fiscalização e de ações contínuas nesses canais pode comprometer diretamente a balneabilidade da Lagoa, favorecendo a poluição hídrica, o assoreamento e prejuízos à fauna e à flora locais. Assim, o Programa propõe ações integradas de preservação, monitoramento e fiscalização dos canais, em consonância com as políticas de saneamento, drenagem urbana e proteção ambiental do Município.</w:t>
      </w:r>
    </w:p>
    <w:p w14:paraId="243A20C3" w14:textId="77777777" w:rsidR="0013108B" w:rsidRPr="00002848" w:rsidRDefault="0013108B" w:rsidP="0013108B">
      <w:pPr>
        <w:pStyle w:val="Normal1"/>
        <w:rPr>
          <w:sz w:val="20"/>
          <w:szCs w:val="20"/>
        </w:rPr>
      </w:pPr>
    </w:p>
    <w:p w14:paraId="7D971400" w14:textId="7A1096F5" w:rsidR="001D0F25" w:rsidRPr="00002848" w:rsidRDefault="00002848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>Ressalta</w:t>
      </w:r>
      <w:r w:rsidR="001D0F25" w:rsidRPr="00002848">
        <w:rPr>
          <w:sz w:val="24"/>
          <w:szCs w:val="24"/>
        </w:rPr>
        <w:t>-se também a preocupação com o uso responsável da Lagoa para eventos promovidos ou autorizados pelo Poder Público, assegurando o respeito aos moradores, a preservação ambiental e a observância das autorizações e pareceres dos órgãos competentes.</w:t>
      </w:r>
    </w:p>
    <w:p w14:paraId="27E72CFA" w14:textId="146D87F3" w:rsidR="001D0F25" w:rsidRDefault="001D0F25" w:rsidP="001D0F25">
      <w:pPr>
        <w:jc w:val="both"/>
        <w:rPr>
          <w:sz w:val="24"/>
          <w:szCs w:val="24"/>
        </w:rPr>
      </w:pPr>
    </w:p>
    <w:p w14:paraId="4905363D" w14:textId="77777777" w:rsidR="00A12AA6" w:rsidRPr="00002848" w:rsidRDefault="00A12AA6" w:rsidP="001D0F25">
      <w:pPr>
        <w:jc w:val="both"/>
        <w:rPr>
          <w:sz w:val="24"/>
          <w:szCs w:val="24"/>
        </w:rPr>
      </w:pPr>
    </w:p>
    <w:p w14:paraId="6AB538BA" w14:textId="472D8930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 xml:space="preserve">A proposta reforça a importância de ações permanentes de preservação e conservação, fiscalização ambiental, educação ambiental e respeito à legislação </w:t>
      </w:r>
      <w:r w:rsidRPr="00002848">
        <w:rPr>
          <w:sz w:val="24"/>
          <w:szCs w:val="24"/>
        </w:rPr>
        <w:lastRenderedPageBreak/>
        <w:t>urbanística, inclusive como forma de mitigar os efeitos da especulação imobiliária sobre áreas ambientalmente sensíveis.</w:t>
      </w:r>
    </w:p>
    <w:p w14:paraId="454E2378" w14:textId="77777777" w:rsidR="001D0F25" w:rsidRPr="00002848" w:rsidRDefault="001D0F25" w:rsidP="001D0F25">
      <w:pPr>
        <w:jc w:val="both"/>
        <w:rPr>
          <w:sz w:val="24"/>
          <w:szCs w:val="24"/>
        </w:rPr>
      </w:pPr>
    </w:p>
    <w:p w14:paraId="61B37BA6" w14:textId="77777777" w:rsidR="001D0F25" w:rsidRPr="00002848" w:rsidRDefault="001D0F25" w:rsidP="001D0F25">
      <w:pPr>
        <w:jc w:val="both"/>
        <w:rPr>
          <w:sz w:val="24"/>
          <w:szCs w:val="24"/>
        </w:rPr>
      </w:pPr>
      <w:r w:rsidRPr="00002848">
        <w:rPr>
          <w:sz w:val="24"/>
          <w:szCs w:val="24"/>
        </w:rPr>
        <w:t xml:space="preserve">Amparado na Constituição Federal e na Lei Orgânica do Município de Macaé, que atribuem ao Município competência para o ordenamento territorial, a proteção do meio ambiente e a promoção da qualidade de vida, o presente Projeto de Lei consolida uma política pública moderna, equilibrada e sustentável para a Lagoa de </w:t>
      </w:r>
      <w:proofErr w:type="spellStart"/>
      <w:r w:rsidRPr="00002848">
        <w:rPr>
          <w:sz w:val="24"/>
          <w:szCs w:val="24"/>
        </w:rPr>
        <w:t>Imboassica</w:t>
      </w:r>
      <w:proofErr w:type="spellEnd"/>
      <w:r w:rsidRPr="00002848">
        <w:rPr>
          <w:sz w:val="24"/>
          <w:szCs w:val="24"/>
        </w:rPr>
        <w:t>.</w:t>
      </w:r>
    </w:p>
    <w:p w14:paraId="6DB4A868" w14:textId="77777777" w:rsidR="00002848" w:rsidRPr="00002848" w:rsidRDefault="00002848" w:rsidP="001D0F25">
      <w:pPr>
        <w:jc w:val="both"/>
        <w:rPr>
          <w:sz w:val="24"/>
          <w:szCs w:val="24"/>
        </w:rPr>
      </w:pPr>
    </w:p>
    <w:p w14:paraId="7233E359" w14:textId="527BA232" w:rsidR="00002848" w:rsidRPr="00593930" w:rsidRDefault="001D0F25" w:rsidP="00002848">
      <w:pPr>
        <w:jc w:val="both"/>
        <w:rPr>
          <w:rFonts w:ascii="Calibri" w:hAnsi="Calibri" w:cs="Calibri"/>
          <w:sz w:val="28"/>
          <w:szCs w:val="28"/>
        </w:rPr>
      </w:pPr>
      <w:r w:rsidRPr="00002848">
        <w:rPr>
          <w:sz w:val="24"/>
          <w:szCs w:val="24"/>
        </w:rPr>
        <w:t xml:space="preserve">Diante de seu elevado interesse público e do impacto positivo esperado para o meio ambiente, </w:t>
      </w:r>
      <w:r w:rsidR="00002848" w:rsidRPr="00593930">
        <w:rPr>
          <w:rFonts w:ascii="Calibri" w:hAnsi="Calibri" w:cs="Calibri"/>
          <w:sz w:val="28"/>
          <w:szCs w:val="28"/>
        </w:rPr>
        <w:t xml:space="preserve">este programa visa orientar o Executivo Municipal a implementar medidas concretas de incentivo </w:t>
      </w:r>
      <w:r w:rsidR="00002848">
        <w:rPr>
          <w:rFonts w:ascii="Calibri" w:hAnsi="Calibri" w:cs="Calibri"/>
          <w:sz w:val="28"/>
          <w:szCs w:val="28"/>
        </w:rPr>
        <w:t>ao</w:t>
      </w:r>
      <w:r w:rsidRPr="00002848">
        <w:rPr>
          <w:sz w:val="24"/>
          <w:szCs w:val="24"/>
        </w:rPr>
        <w:t xml:space="preserve"> desenvolvimento sustentável da cidade, </w:t>
      </w:r>
      <w:r w:rsidR="00002848">
        <w:rPr>
          <w:sz w:val="24"/>
          <w:szCs w:val="24"/>
        </w:rPr>
        <w:t xml:space="preserve">promovendo responsabilidade ambiental e social. </w:t>
      </w:r>
    </w:p>
    <w:p w14:paraId="50449040" w14:textId="77777777" w:rsidR="001C41F3" w:rsidRPr="001C41F3" w:rsidRDefault="001C41F3" w:rsidP="001C41F3">
      <w:pPr>
        <w:spacing w:line="240" w:lineRule="auto"/>
        <w:jc w:val="both"/>
        <w:rPr>
          <w:color w:val="212529"/>
          <w:sz w:val="24"/>
          <w:szCs w:val="24"/>
        </w:rPr>
      </w:pPr>
    </w:p>
    <w:p w14:paraId="4C416700" w14:textId="16B38A8B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00D6A375" w14:textId="5BA365DA" w:rsidR="00B64BD1" w:rsidRDefault="00B64BD1" w:rsidP="000A461A">
      <w:pPr>
        <w:pStyle w:val="Normal1"/>
        <w:jc w:val="center"/>
        <w:rPr>
          <w:b/>
          <w:sz w:val="24"/>
          <w:szCs w:val="24"/>
        </w:rPr>
      </w:pPr>
    </w:p>
    <w:p w14:paraId="26873C41" w14:textId="77777777" w:rsidR="00B64BD1" w:rsidRDefault="00B64BD1" w:rsidP="000A461A">
      <w:pPr>
        <w:pStyle w:val="Normal1"/>
        <w:jc w:val="center"/>
        <w:rPr>
          <w:b/>
          <w:sz w:val="24"/>
          <w:szCs w:val="24"/>
        </w:rPr>
      </w:pPr>
    </w:p>
    <w:p w14:paraId="2DB5D9E5" w14:textId="3474DF4A" w:rsidR="00B64BD1" w:rsidRDefault="00B64BD1" w:rsidP="000A461A">
      <w:pPr>
        <w:pStyle w:val="Normal1"/>
        <w:jc w:val="center"/>
        <w:rPr>
          <w:b/>
          <w:sz w:val="24"/>
          <w:szCs w:val="24"/>
        </w:rPr>
      </w:pPr>
    </w:p>
    <w:p w14:paraId="02A6DD19" w14:textId="77777777" w:rsidR="00B64BD1" w:rsidRDefault="00B64BD1" w:rsidP="000A461A">
      <w:pPr>
        <w:pStyle w:val="Normal1"/>
        <w:jc w:val="center"/>
        <w:rPr>
          <w:b/>
          <w:sz w:val="24"/>
          <w:szCs w:val="24"/>
        </w:rPr>
      </w:pPr>
    </w:p>
    <w:p w14:paraId="04193602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03 de fevereiro de 2026.</w:t>
      </w:r>
    </w:p>
    <w:p w14:paraId="56399762" w14:textId="77777777" w:rsidR="000A461A" w:rsidRDefault="000A461A" w:rsidP="000A461A">
      <w:pPr>
        <w:pStyle w:val="Normal1"/>
        <w:rPr>
          <w:b/>
        </w:rPr>
      </w:pPr>
    </w:p>
    <w:p w14:paraId="195E9464" w14:textId="567CB8EF" w:rsidR="000A461A" w:rsidRDefault="000A461A" w:rsidP="000A461A">
      <w:pPr>
        <w:pStyle w:val="Normal1"/>
        <w:rPr>
          <w:b/>
          <w:sz w:val="24"/>
          <w:szCs w:val="24"/>
        </w:rPr>
      </w:pPr>
    </w:p>
    <w:p w14:paraId="54051E98" w14:textId="637381F6" w:rsidR="00B64BD1" w:rsidRDefault="00B64BD1" w:rsidP="000A461A">
      <w:pPr>
        <w:pStyle w:val="Normal1"/>
        <w:rPr>
          <w:b/>
          <w:sz w:val="24"/>
          <w:szCs w:val="24"/>
        </w:rPr>
      </w:pPr>
    </w:p>
    <w:p w14:paraId="614DA4EA" w14:textId="7ABC8A15" w:rsidR="00B64BD1" w:rsidRDefault="00B64BD1" w:rsidP="000A461A">
      <w:pPr>
        <w:pStyle w:val="Normal1"/>
        <w:rPr>
          <w:b/>
          <w:sz w:val="24"/>
          <w:szCs w:val="24"/>
        </w:rPr>
      </w:pPr>
    </w:p>
    <w:p w14:paraId="2E0A491B" w14:textId="77777777" w:rsidR="00B64BD1" w:rsidRDefault="00B64BD1" w:rsidP="000A461A">
      <w:pPr>
        <w:pStyle w:val="Normal1"/>
        <w:rPr>
          <w:b/>
          <w:sz w:val="24"/>
          <w:szCs w:val="24"/>
        </w:rPr>
      </w:pPr>
    </w:p>
    <w:p w14:paraId="5C6F864F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22223A58" w14:textId="5F1317B0" w:rsidR="007C6709" w:rsidRDefault="000A461A" w:rsidP="00002848">
      <w:pPr>
        <w:pStyle w:val="Normal1"/>
        <w:jc w:val="center"/>
        <w:rPr>
          <w:b/>
          <w:sz w:val="6"/>
          <w:szCs w:val="6"/>
        </w:rPr>
      </w:pPr>
      <w:r>
        <w:rPr>
          <w:b/>
          <w:sz w:val="24"/>
          <w:szCs w:val="24"/>
        </w:rPr>
        <w:t>Vereadora– Autora</w:t>
      </w:r>
    </w:p>
    <w:sectPr w:rsidR="007C6709">
      <w:headerReference w:type="default" r:id="rId9"/>
      <w:footerReference w:type="default" r:id="rId10"/>
      <w:pgSz w:w="11909" w:h="16834"/>
      <w:pgMar w:top="1440" w:right="1440" w:bottom="14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5EC4C" w14:textId="77777777" w:rsidR="00BE1CBF" w:rsidRDefault="00BE1CBF">
      <w:pPr>
        <w:spacing w:line="240" w:lineRule="auto"/>
      </w:pPr>
      <w:r>
        <w:separator/>
      </w:r>
    </w:p>
  </w:endnote>
  <w:endnote w:type="continuationSeparator" w:id="0">
    <w:p w14:paraId="6D8DA277" w14:textId="77777777" w:rsidR="00BE1CBF" w:rsidRDefault="00BE1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CF1C" w14:textId="5363D86E" w:rsidR="004D2C82" w:rsidRDefault="004D2C82" w:rsidP="004D2C82">
    <w:pPr>
      <w:pStyle w:val="Rodap"/>
      <w:tabs>
        <w:tab w:val="clear" w:pos="9689"/>
      </w:tabs>
    </w:pPr>
    <w:r>
      <w:rPr>
        <w:noProof/>
      </w:rPr>
      <w:drawing>
        <wp:inline distT="0" distB="0" distL="0" distR="0" wp14:anchorId="3872E1CE" wp14:editId="676F8878">
          <wp:extent cx="5819775" cy="340360"/>
          <wp:effectExtent l="0" t="0" r="9525" b="254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1"/>
                  <a:srcRect t="94182" b="1464"/>
                  <a:stretch/>
                </pic:blipFill>
                <pic:spPr bwMode="auto">
                  <a:xfrm>
                    <a:off x="0" y="0"/>
                    <a:ext cx="5821006" cy="3404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F906" w14:textId="77777777" w:rsidR="00BE1CBF" w:rsidRDefault="00BE1CBF">
      <w:pPr>
        <w:spacing w:line="240" w:lineRule="auto"/>
      </w:pPr>
      <w:r>
        <w:separator/>
      </w:r>
    </w:p>
  </w:footnote>
  <w:footnote w:type="continuationSeparator" w:id="0">
    <w:p w14:paraId="01EB243A" w14:textId="77777777" w:rsidR="00BE1CBF" w:rsidRDefault="00BE1C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B588" w14:textId="5CDCCDCC" w:rsidR="007C6709" w:rsidRDefault="004D2C82" w:rsidP="004D2C82">
    <w:pPr>
      <w:pStyle w:val="Normal1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A2C091" wp14:editId="1DCFE7B9">
          <wp:simplePos x="0" y="0"/>
          <wp:positionH relativeFrom="margin">
            <wp:align>center</wp:align>
          </wp:positionH>
          <wp:positionV relativeFrom="page">
            <wp:posOffset>180975</wp:posOffset>
          </wp:positionV>
          <wp:extent cx="1171575" cy="609600"/>
          <wp:effectExtent l="0" t="0" r="9525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1171575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ABFF3BB" wp14:editId="48B66F97">
          <wp:extent cx="5918526" cy="1026160"/>
          <wp:effectExtent l="0" t="0" r="6350" b="254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2"/>
                  <a:srcRect t="-1" b="86633"/>
                  <a:stretch/>
                </pic:blipFill>
                <pic:spPr bwMode="auto">
                  <a:xfrm>
                    <a:off x="0" y="0"/>
                    <a:ext cx="5982482" cy="10372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4C26ADF"/>
    <w:multiLevelType w:val="multilevel"/>
    <w:tmpl w:val="8424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733481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02848"/>
    <w:rsid w:val="0004742E"/>
    <w:rsid w:val="00050193"/>
    <w:rsid w:val="00072CF3"/>
    <w:rsid w:val="0007706A"/>
    <w:rsid w:val="000A4374"/>
    <w:rsid w:val="000A461A"/>
    <w:rsid w:val="000B7E65"/>
    <w:rsid w:val="000C0E75"/>
    <w:rsid w:val="000E74DF"/>
    <w:rsid w:val="000F28F5"/>
    <w:rsid w:val="0012378E"/>
    <w:rsid w:val="0013097A"/>
    <w:rsid w:val="0013108B"/>
    <w:rsid w:val="00143692"/>
    <w:rsid w:val="00152CFA"/>
    <w:rsid w:val="001539BC"/>
    <w:rsid w:val="0016337B"/>
    <w:rsid w:val="001900DC"/>
    <w:rsid w:val="001B1F28"/>
    <w:rsid w:val="001B5A4E"/>
    <w:rsid w:val="001C41F3"/>
    <w:rsid w:val="001C557B"/>
    <w:rsid w:val="001D0F25"/>
    <w:rsid w:val="001D7647"/>
    <w:rsid w:val="001E38B5"/>
    <w:rsid w:val="001E431D"/>
    <w:rsid w:val="0022720A"/>
    <w:rsid w:val="0025423D"/>
    <w:rsid w:val="002545D2"/>
    <w:rsid w:val="00280621"/>
    <w:rsid w:val="00295E58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B30E4"/>
    <w:rsid w:val="003D0679"/>
    <w:rsid w:val="003F1081"/>
    <w:rsid w:val="003F644A"/>
    <w:rsid w:val="00426F76"/>
    <w:rsid w:val="00443FB7"/>
    <w:rsid w:val="004636CD"/>
    <w:rsid w:val="004904EA"/>
    <w:rsid w:val="004C271A"/>
    <w:rsid w:val="004C4C8D"/>
    <w:rsid w:val="004D2C82"/>
    <w:rsid w:val="004E40AD"/>
    <w:rsid w:val="004E6D40"/>
    <w:rsid w:val="005020CD"/>
    <w:rsid w:val="00514C88"/>
    <w:rsid w:val="005252A6"/>
    <w:rsid w:val="005370D6"/>
    <w:rsid w:val="0054658E"/>
    <w:rsid w:val="00567389"/>
    <w:rsid w:val="0057199D"/>
    <w:rsid w:val="0057635E"/>
    <w:rsid w:val="00581574"/>
    <w:rsid w:val="005876B5"/>
    <w:rsid w:val="00590AB3"/>
    <w:rsid w:val="00597FC7"/>
    <w:rsid w:val="005B5CB5"/>
    <w:rsid w:val="005C1B4E"/>
    <w:rsid w:val="005E1445"/>
    <w:rsid w:val="0063667F"/>
    <w:rsid w:val="00640C90"/>
    <w:rsid w:val="00644F81"/>
    <w:rsid w:val="006507D2"/>
    <w:rsid w:val="00672F1C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83FDB"/>
    <w:rsid w:val="007963D7"/>
    <w:rsid w:val="007B0F55"/>
    <w:rsid w:val="007C6709"/>
    <w:rsid w:val="0082261B"/>
    <w:rsid w:val="00832515"/>
    <w:rsid w:val="008352AA"/>
    <w:rsid w:val="008656A1"/>
    <w:rsid w:val="0087152E"/>
    <w:rsid w:val="00897580"/>
    <w:rsid w:val="008A3FA4"/>
    <w:rsid w:val="008A4A9F"/>
    <w:rsid w:val="008C5B0D"/>
    <w:rsid w:val="009012BE"/>
    <w:rsid w:val="0093185C"/>
    <w:rsid w:val="009375C8"/>
    <w:rsid w:val="00940589"/>
    <w:rsid w:val="00980FFF"/>
    <w:rsid w:val="0098108A"/>
    <w:rsid w:val="00992B9D"/>
    <w:rsid w:val="009B2FE2"/>
    <w:rsid w:val="009B3C84"/>
    <w:rsid w:val="009D1A7E"/>
    <w:rsid w:val="009E1918"/>
    <w:rsid w:val="00A12AA6"/>
    <w:rsid w:val="00A249D5"/>
    <w:rsid w:val="00A3562B"/>
    <w:rsid w:val="00A51598"/>
    <w:rsid w:val="00A55306"/>
    <w:rsid w:val="00A66A6B"/>
    <w:rsid w:val="00A74E1D"/>
    <w:rsid w:val="00A857B8"/>
    <w:rsid w:val="00AC1AD3"/>
    <w:rsid w:val="00AC5741"/>
    <w:rsid w:val="00AD4506"/>
    <w:rsid w:val="00AD50F1"/>
    <w:rsid w:val="00AF4D28"/>
    <w:rsid w:val="00B44ACF"/>
    <w:rsid w:val="00B44E86"/>
    <w:rsid w:val="00B55F97"/>
    <w:rsid w:val="00B60617"/>
    <w:rsid w:val="00B6274E"/>
    <w:rsid w:val="00B64BD1"/>
    <w:rsid w:val="00B70786"/>
    <w:rsid w:val="00B93B3D"/>
    <w:rsid w:val="00B945DE"/>
    <w:rsid w:val="00BA535A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35349"/>
    <w:rsid w:val="00E4068B"/>
    <w:rsid w:val="00E462F0"/>
    <w:rsid w:val="00E729FF"/>
    <w:rsid w:val="00E82566"/>
    <w:rsid w:val="00E85DB3"/>
    <w:rsid w:val="00EB7933"/>
    <w:rsid w:val="00EC366E"/>
    <w:rsid w:val="00ED2523"/>
    <w:rsid w:val="00ED6251"/>
    <w:rsid w:val="00ED71F6"/>
    <w:rsid w:val="00F13D92"/>
    <w:rsid w:val="00F255B3"/>
    <w:rsid w:val="00F263C2"/>
    <w:rsid w:val="00F26564"/>
    <w:rsid w:val="00F350BC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vkekvd">
    <w:name w:val="vkekvd"/>
    <w:basedOn w:val="Fontepargpadro"/>
    <w:rsid w:val="000A461A"/>
  </w:style>
  <w:style w:type="character" w:customStyle="1" w:styleId="t286pc">
    <w:name w:val="t286pc"/>
    <w:basedOn w:val="Fontepargpadro"/>
    <w:rsid w:val="000A4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1347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6</cp:revision>
  <cp:lastPrinted>2026-02-03T17:53:00Z</cp:lastPrinted>
  <dcterms:created xsi:type="dcterms:W3CDTF">2026-02-03T19:28:00Z</dcterms:created>
  <dcterms:modified xsi:type="dcterms:W3CDTF">2026-02-03T20:08:00Z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