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7252B2" w:rsidP="00CC784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404</w:t>
      </w:r>
      <w:r w:rsidR="007C7ECC">
        <w:rPr>
          <w:rFonts w:ascii="Arial" w:hAnsi="Arial" w:cs="Arial"/>
          <w:b/>
          <w:sz w:val="24"/>
        </w:rPr>
        <w:t>/1967</w:t>
      </w:r>
    </w:p>
    <w:p w:rsidR="00CC7845" w:rsidRDefault="007252B2" w:rsidP="00CC7845">
      <w:pPr>
        <w:ind w:left="424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Reorganiza a estrutura administrativa da Prefeitura Municipal de Bicas e dá outras providências.</w:t>
      </w:r>
    </w:p>
    <w:p w:rsidR="00CC7845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Faço saber que a Câmara Municipal aprovou e eu sanciono a seguinte lei:</w:t>
      </w:r>
    </w:p>
    <w:p w:rsidR="007252B2" w:rsidRDefault="007252B2" w:rsidP="007252B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Capítulo I</w:t>
      </w:r>
    </w:p>
    <w:p w:rsidR="007252B2" w:rsidRDefault="007252B2" w:rsidP="007252B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 organização básica da Prefeitura</w:t>
      </w:r>
    </w:p>
    <w:p w:rsidR="00454C1A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252B2">
        <w:rPr>
          <w:rFonts w:ascii="Arial" w:hAnsi="Arial" w:cs="Arial"/>
          <w:sz w:val="24"/>
        </w:rPr>
        <w:t>O sistema administrativo da Prefeitura de Bicas é constituído dos seguintes órgãos: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I-Órgão de administração geral: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1-Secretaria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2-Serviço de fazenda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II- Órgãos de administração específica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1- Serviço de obras e viação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2- Serviços de saúde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3- Serviço de educação e cultura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4- Serviços urbanos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5- Serviços de água e esgoto</w:t>
      </w:r>
    </w:p>
    <w:p w:rsidR="007252B2" w:rsidRDefault="007252B2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6- Serviço de energia elétrica.</w:t>
      </w:r>
    </w:p>
    <w:p w:rsidR="007252B2" w:rsidRDefault="007252B2" w:rsidP="007252B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Capítulo II</w:t>
      </w:r>
    </w:p>
    <w:p w:rsidR="007252B2" w:rsidRDefault="007252B2" w:rsidP="007252B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 competência e composição dos órgãos básicos da Prefeitura</w:t>
      </w:r>
    </w:p>
    <w:p w:rsidR="007252B2" w:rsidRDefault="007252B2" w:rsidP="007252B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Seção 1ª</w:t>
      </w:r>
    </w:p>
    <w:p w:rsidR="007252B2" w:rsidRDefault="007252B2" w:rsidP="007252B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 Secretaria</w:t>
      </w:r>
    </w:p>
    <w:p w:rsidR="00454C1A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2º- </w:t>
      </w:r>
      <w:r w:rsidR="007252B2">
        <w:rPr>
          <w:rFonts w:ascii="Arial" w:hAnsi="Arial" w:cs="Arial"/>
          <w:sz w:val="24"/>
        </w:rPr>
        <w:t xml:space="preserve">A secretaria é o órgão que tem por finalidade exercer as atividades de coordenação política administrativa da Prefeitura com os municípios, entidades e associações de </w:t>
      </w:r>
      <w:proofErr w:type="gramStart"/>
      <w:r w:rsidR="007252B2">
        <w:rPr>
          <w:rFonts w:ascii="Arial" w:hAnsi="Arial" w:cs="Arial"/>
          <w:sz w:val="24"/>
        </w:rPr>
        <w:t>classe;</w:t>
      </w:r>
      <w:proofErr w:type="gramEnd"/>
      <w:r w:rsidR="007252B2">
        <w:rPr>
          <w:rFonts w:ascii="Arial" w:hAnsi="Arial" w:cs="Arial"/>
          <w:sz w:val="24"/>
        </w:rPr>
        <w:t>de divulgação e relações públicas da Prefeitura;preparação registro; publicação e expedição dos atos do Prefeito;de recrutamento, seleção, treinamento, regime jurídico</w:t>
      </w:r>
      <w:r w:rsidR="00311958">
        <w:rPr>
          <w:rFonts w:ascii="Arial" w:hAnsi="Arial" w:cs="Arial"/>
          <w:sz w:val="24"/>
        </w:rPr>
        <w:t xml:space="preserve">, controles funcionais e demais atividades de pessoal;padronização, aquisição, guarda, distribuição e controle de material utilizado na Prefeitura;de tombamento, registro, inventário, </w:t>
      </w:r>
      <w:r w:rsidR="00311958">
        <w:rPr>
          <w:rFonts w:ascii="Arial" w:hAnsi="Arial" w:cs="Arial"/>
          <w:sz w:val="24"/>
        </w:rPr>
        <w:lastRenderedPageBreak/>
        <w:t>proteção e conservação dos bens móveis, imóveis e semoventes; de manutenção da frota de veículos e do equipamento de uso geral da administração bem como sua guarda e conservação de recebimento, distribuição, controle do andamento e arquivamento definitivo dos papéis da Prefeitura de conservação interna e externa do prédio da Prefeitura, móveis e instalações atuando ainda como órgão de assessoramento do Prefeito na supervisão, coordenação e no controle dos serviços públicos do município.</w:t>
      </w:r>
    </w:p>
    <w:p w:rsidR="00311958" w:rsidRDefault="00311958" w:rsidP="0031195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Seção 2ª</w:t>
      </w:r>
    </w:p>
    <w:p w:rsidR="00311958" w:rsidRDefault="00311958" w:rsidP="0031195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serviço de fazenda</w:t>
      </w:r>
    </w:p>
    <w:p w:rsidR="003B07FA" w:rsidRDefault="00454C1A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4"/>
        </w:rPr>
        <w:t>Art. 3</w:t>
      </w:r>
      <w:r>
        <w:rPr>
          <w:rFonts w:ascii="Arial" w:hAnsi="Arial" w:cs="Arial"/>
          <w:b/>
          <w:sz w:val="26"/>
        </w:rPr>
        <w:t>º-</w:t>
      </w:r>
      <w:r w:rsidR="003B07FA">
        <w:rPr>
          <w:rFonts w:ascii="Arial" w:hAnsi="Arial" w:cs="Arial"/>
          <w:b/>
          <w:sz w:val="26"/>
        </w:rPr>
        <w:t xml:space="preserve"> </w:t>
      </w:r>
      <w:r w:rsidR="00311958">
        <w:rPr>
          <w:rFonts w:ascii="Arial" w:hAnsi="Arial" w:cs="Arial"/>
          <w:sz w:val="26"/>
        </w:rPr>
        <w:t xml:space="preserve">O serviço de fazenda é o órgão encarregado de executar a política econômica e financeira do município das atividades referentes ao lançamento, fiscalização e arrecadação dos tributos e rendas municipais, do recebimento, </w:t>
      </w:r>
      <w:r w:rsidR="00357CBF">
        <w:rPr>
          <w:rFonts w:ascii="Arial" w:hAnsi="Arial" w:cs="Arial"/>
          <w:sz w:val="26"/>
        </w:rPr>
        <w:t xml:space="preserve">pagamento, </w:t>
      </w:r>
      <w:r w:rsidR="00311958">
        <w:rPr>
          <w:rFonts w:ascii="Arial" w:hAnsi="Arial" w:cs="Arial"/>
          <w:sz w:val="26"/>
        </w:rPr>
        <w:t>guarda e movimentação dos dinheiros e outros valores do município; da elaboração da proposta orçamentária e do</w:t>
      </w:r>
      <w:r w:rsidR="00357CBF">
        <w:rPr>
          <w:rFonts w:ascii="Arial" w:hAnsi="Arial" w:cs="Arial"/>
          <w:sz w:val="26"/>
        </w:rPr>
        <w:t xml:space="preserve"> </w:t>
      </w:r>
      <w:r w:rsidR="00311958">
        <w:rPr>
          <w:rFonts w:ascii="Arial" w:hAnsi="Arial" w:cs="Arial"/>
          <w:sz w:val="26"/>
        </w:rPr>
        <w:t>controle e escrituração contábil da Prefeitura; e do asseguramento geral em assuntos fazendários.</w:t>
      </w:r>
    </w:p>
    <w:p w:rsidR="000D51F9" w:rsidRDefault="000D51F9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Art. 4º-</w:t>
      </w:r>
      <w:r>
        <w:rPr>
          <w:rFonts w:ascii="Arial" w:hAnsi="Arial" w:cs="Arial"/>
          <w:sz w:val="26"/>
        </w:rPr>
        <w:t xml:space="preserve"> O</w:t>
      </w:r>
      <w:r w:rsidR="00311958">
        <w:rPr>
          <w:rFonts w:ascii="Arial" w:hAnsi="Arial" w:cs="Arial"/>
          <w:sz w:val="26"/>
        </w:rPr>
        <w:t xml:space="preserve"> serviço de fazenda compõe-se das seguintes unidades de serviços, imediatamente subordinadas ao respectivo titular</w:t>
      </w:r>
      <w:r w:rsidR="00357CBF">
        <w:rPr>
          <w:rFonts w:ascii="Arial" w:hAnsi="Arial" w:cs="Arial"/>
          <w:sz w:val="26"/>
        </w:rPr>
        <w:t>:</w:t>
      </w:r>
    </w:p>
    <w:p w:rsidR="00357CBF" w:rsidRDefault="00357CBF" w:rsidP="00357CBF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I-Setor de tributação</w:t>
      </w:r>
    </w:p>
    <w:p w:rsidR="00357CBF" w:rsidRDefault="00357CBF" w:rsidP="00357CBF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II - Contadoria</w:t>
      </w:r>
    </w:p>
    <w:p w:rsidR="00357CBF" w:rsidRDefault="00357CBF" w:rsidP="00357CBF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III- Tesouraria</w:t>
      </w:r>
    </w:p>
    <w:p w:rsidR="00357CBF" w:rsidRDefault="00357CBF" w:rsidP="00357CBF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Seção 3ª</w:t>
      </w:r>
    </w:p>
    <w:p w:rsidR="00357CBF" w:rsidRDefault="00357CBF" w:rsidP="00357CBF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Do serviço de obras e viação</w:t>
      </w:r>
    </w:p>
    <w:p w:rsidR="000D51F9" w:rsidRDefault="000D51F9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Art. 5º-</w:t>
      </w:r>
      <w:r>
        <w:rPr>
          <w:rFonts w:ascii="Arial" w:hAnsi="Arial" w:cs="Arial"/>
          <w:sz w:val="26"/>
        </w:rPr>
        <w:t xml:space="preserve"> </w:t>
      </w:r>
      <w:r w:rsidR="00357CBF">
        <w:rPr>
          <w:rFonts w:ascii="Arial" w:hAnsi="Arial" w:cs="Arial"/>
          <w:sz w:val="26"/>
        </w:rPr>
        <w:t>O serviço de obras e viação é o órgão incumbido de executar as atividades conce</w:t>
      </w:r>
      <w:r w:rsidR="00DC622C">
        <w:rPr>
          <w:rFonts w:ascii="Arial" w:hAnsi="Arial" w:cs="Arial"/>
          <w:sz w:val="26"/>
        </w:rPr>
        <w:t>rnentes a elaboração de projetos, construção e conservação das obras públicas municipais, assim como dos próprios da municipalidade; ao licenciamento e à fiscalização de obras particulares; à pavimentação de ruas e abertura de novas artérias e logradouros públicos; à construção e conservação de estradas e caminhos municiais integrantes do sistema rodoviário do município; e à fiscalização de contatos que se relacionem com serviços a seu cargo.</w:t>
      </w:r>
    </w:p>
    <w:p w:rsidR="00DC622C" w:rsidRDefault="00DC622C" w:rsidP="00DC622C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Seção 4ª</w:t>
      </w:r>
    </w:p>
    <w:p w:rsidR="00DC622C" w:rsidRDefault="00DC622C" w:rsidP="00DC622C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Do serviço de saúde</w:t>
      </w:r>
    </w:p>
    <w:p w:rsidR="000D51F9" w:rsidRDefault="000D51F9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lastRenderedPageBreak/>
        <w:t>Art. 6º-</w:t>
      </w:r>
      <w:r>
        <w:rPr>
          <w:rFonts w:ascii="Arial" w:hAnsi="Arial" w:cs="Arial"/>
          <w:sz w:val="26"/>
        </w:rPr>
        <w:t xml:space="preserve"> </w:t>
      </w:r>
      <w:r w:rsidR="002F7B58">
        <w:rPr>
          <w:rFonts w:ascii="Arial" w:hAnsi="Arial" w:cs="Arial"/>
          <w:sz w:val="26"/>
        </w:rPr>
        <w:t xml:space="preserve">O serviço de saúde é o órgão encarregado de promover os serviços de assistência médico-social à população do município de promover o atendimento de necessitados que se dirijam à Prefeitura em busca de </w:t>
      </w:r>
      <w:proofErr w:type="gramStart"/>
      <w:r w:rsidR="002F7B58">
        <w:rPr>
          <w:rFonts w:ascii="Arial" w:hAnsi="Arial" w:cs="Arial"/>
          <w:sz w:val="26"/>
        </w:rPr>
        <w:t>ajuda;</w:t>
      </w:r>
      <w:proofErr w:type="gramEnd"/>
      <w:r w:rsidR="002F7B58">
        <w:rPr>
          <w:rFonts w:ascii="Arial" w:hAnsi="Arial" w:cs="Arial"/>
          <w:sz w:val="26"/>
        </w:rPr>
        <w:t>de encaminhar a postos de saúde, hospitais e outros serviços assistenciais às pessoas que necessitam dessa providência;de promover o levantamento de recursos da comunidade que possam ser utilizados no socorro e assistência a necessitados de fiscalização e aplicação de subvenções consignadas no orçamento para entidade de assistência social;de promover inspeções de saúde dos servidores municipais e de realizar os serviços de fiscalização sanitária, de acordo com a legislação respectiva.</w:t>
      </w:r>
    </w:p>
    <w:p w:rsidR="002F7B58" w:rsidRDefault="002F7B58" w:rsidP="002F7B58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Seção 5ª</w:t>
      </w:r>
    </w:p>
    <w:p w:rsidR="002F7B58" w:rsidRDefault="002F7B58" w:rsidP="002F7B58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Do serviço de educação e cultura</w:t>
      </w:r>
    </w:p>
    <w:p w:rsidR="002F7B58" w:rsidRDefault="002F7B58" w:rsidP="002F7B58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Art. 7º-</w:t>
      </w:r>
      <w:r>
        <w:rPr>
          <w:rFonts w:ascii="Arial" w:hAnsi="Arial" w:cs="Arial"/>
          <w:sz w:val="26"/>
        </w:rPr>
        <w:t xml:space="preserve"> O serviço de Educação e Cultura é o órgão responsável pelas atividades relativas à educação primárias; à instalação </w:t>
      </w:r>
      <w:r w:rsidR="008128B8">
        <w:rPr>
          <w:rFonts w:ascii="Arial" w:hAnsi="Arial" w:cs="Arial"/>
          <w:sz w:val="26"/>
        </w:rPr>
        <w:t xml:space="preserve">e manutenção de estabelecimentos municipais de ensino; à elaboração e execução do Plano Municipal de </w:t>
      </w:r>
      <w:r w:rsidR="00CB716E">
        <w:rPr>
          <w:rFonts w:ascii="Arial" w:hAnsi="Arial" w:cs="Arial"/>
          <w:sz w:val="26"/>
        </w:rPr>
        <w:t xml:space="preserve">Educação; </w:t>
      </w:r>
      <w:r w:rsidR="008128B8">
        <w:rPr>
          <w:rFonts w:ascii="Arial" w:hAnsi="Arial" w:cs="Arial"/>
          <w:sz w:val="26"/>
        </w:rPr>
        <w:t xml:space="preserve">à manutenção da </w:t>
      </w:r>
      <w:proofErr w:type="gramStart"/>
      <w:r w:rsidR="008128B8">
        <w:rPr>
          <w:rFonts w:ascii="Arial" w:hAnsi="Arial" w:cs="Arial"/>
          <w:sz w:val="26"/>
        </w:rPr>
        <w:t>Biblioteca;</w:t>
      </w:r>
      <w:proofErr w:type="gramEnd"/>
      <w:r w:rsidR="008128B8">
        <w:rPr>
          <w:rFonts w:ascii="Arial" w:hAnsi="Arial" w:cs="Arial"/>
          <w:sz w:val="26"/>
        </w:rPr>
        <w:t>à difusão cultural e à elaboração e execução de programas recreativos e desportivos.</w:t>
      </w:r>
    </w:p>
    <w:p w:rsidR="008128B8" w:rsidRDefault="008128B8" w:rsidP="002F7B58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Parágrafo único- Integram o serviço de Educação e Cultura as unidades escolares.</w:t>
      </w:r>
    </w:p>
    <w:p w:rsidR="008128B8" w:rsidRDefault="008128B8" w:rsidP="008128B8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Seção 6ª</w:t>
      </w:r>
    </w:p>
    <w:p w:rsidR="008128B8" w:rsidRDefault="008128B8" w:rsidP="008128B8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Dos serviços urbanos</w:t>
      </w:r>
    </w:p>
    <w:p w:rsidR="008128B8" w:rsidRDefault="008128B8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 xml:space="preserve">Art. 8º- </w:t>
      </w:r>
      <w:r>
        <w:rPr>
          <w:rFonts w:ascii="Arial" w:hAnsi="Arial" w:cs="Arial"/>
          <w:sz w:val="26"/>
        </w:rPr>
        <w:t xml:space="preserve">Aos servidores urbanos compete executar as atividades relativas </w:t>
      </w:r>
      <w:r>
        <w:rPr>
          <w:rFonts w:ascii="Arial" w:hAnsi="Arial" w:cs="Arial"/>
          <w:sz w:val="26"/>
        </w:rPr>
        <w:br/>
        <w:t xml:space="preserve">à manutenção da limpeza pública da </w:t>
      </w:r>
      <w:proofErr w:type="gramStart"/>
      <w:r>
        <w:rPr>
          <w:rFonts w:ascii="Arial" w:hAnsi="Arial" w:cs="Arial"/>
          <w:sz w:val="26"/>
        </w:rPr>
        <w:t>cidade;</w:t>
      </w:r>
      <w:proofErr w:type="gramEnd"/>
      <w:r>
        <w:rPr>
          <w:rFonts w:ascii="Arial" w:hAnsi="Arial" w:cs="Arial"/>
          <w:sz w:val="26"/>
        </w:rPr>
        <w:t>à administração dos cemitérios;à manutenção dos parques e jardins e da arborização;à manutenção dos serviços públicos municipais de abastecimento, como mercados, feiras e matadouros; à fiscalização dos serviços públicos concedidos ou permitidos e à manutenção da Guarda Municipal.</w:t>
      </w:r>
    </w:p>
    <w:p w:rsidR="008128B8" w:rsidRDefault="008128B8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4"/>
        </w:rPr>
        <w:t>Art. 9</w:t>
      </w:r>
      <w:r>
        <w:rPr>
          <w:rFonts w:ascii="Arial" w:hAnsi="Arial" w:cs="Arial"/>
          <w:b/>
          <w:sz w:val="26"/>
        </w:rPr>
        <w:t xml:space="preserve">º- </w:t>
      </w:r>
      <w:r>
        <w:rPr>
          <w:rFonts w:ascii="Arial" w:hAnsi="Arial" w:cs="Arial"/>
          <w:sz w:val="26"/>
        </w:rPr>
        <w:t>os serviços urbanos compõem-se das seguintes unidades de serviços, imediatamente subordinadas ao respectivo titular:</w:t>
      </w:r>
    </w:p>
    <w:p w:rsidR="008128B8" w:rsidRDefault="008128B8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I- Setor de limpeza pública</w:t>
      </w:r>
    </w:p>
    <w:p w:rsidR="0043211F" w:rsidRDefault="0043211F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II- Setor de parques e jardins</w:t>
      </w:r>
    </w:p>
    <w:p w:rsidR="0043211F" w:rsidRDefault="0043211F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III- Setor de ruas e praças</w:t>
      </w:r>
    </w:p>
    <w:p w:rsidR="0043211F" w:rsidRDefault="0043211F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lastRenderedPageBreak/>
        <w:t>IV- Mercado municipal</w:t>
      </w:r>
    </w:p>
    <w:p w:rsidR="0043211F" w:rsidRDefault="0043211F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V- Matadouro municipal</w:t>
      </w:r>
    </w:p>
    <w:p w:rsidR="0043211F" w:rsidRDefault="0043211F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VI- Cemitério municipal</w:t>
      </w:r>
    </w:p>
    <w:p w:rsidR="0043211F" w:rsidRDefault="0043211F" w:rsidP="008128B8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VII- Guarda municipal</w:t>
      </w:r>
    </w:p>
    <w:p w:rsidR="0043211F" w:rsidRDefault="0043211F" w:rsidP="0043211F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Seção 7ª</w:t>
      </w:r>
    </w:p>
    <w:p w:rsidR="0043211F" w:rsidRDefault="0043211F" w:rsidP="0043211F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Do serviço de água e esgoto</w:t>
      </w:r>
    </w:p>
    <w:p w:rsidR="0043211F" w:rsidRDefault="0043211F" w:rsidP="0043211F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Art. 10-</w:t>
      </w:r>
      <w:r>
        <w:rPr>
          <w:rFonts w:ascii="Arial" w:hAnsi="Arial" w:cs="Arial"/>
          <w:sz w:val="26"/>
        </w:rPr>
        <w:t xml:space="preserve"> O serviço de água e esgoto é órgão encarregado de operar montes, conservar e explorar os serviços de abastecimento de água e esgoto mantidos pelo município.</w:t>
      </w:r>
    </w:p>
    <w:p w:rsidR="0043211F" w:rsidRDefault="0043211F" w:rsidP="0043211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6"/>
        </w:rPr>
        <w:t>Seção 8</w:t>
      </w:r>
      <w:r>
        <w:rPr>
          <w:rFonts w:ascii="Arial" w:hAnsi="Arial" w:cs="Arial"/>
          <w:sz w:val="24"/>
        </w:rPr>
        <w:t>ª</w:t>
      </w:r>
    </w:p>
    <w:p w:rsidR="0043211F" w:rsidRDefault="0043211F" w:rsidP="0043211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serviço de energia elétrica</w:t>
      </w:r>
    </w:p>
    <w:p w:rsidR="0043211F" w:rsidRDefault="0043211F" w:rsidP="0043211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11-</w:t>
      </w:r>
      <w:r>
        <w:rPr>
          <w:rFonts w:ascii="Arial" w:hAnsi="Arial" w:cs="Arial"/>
          <w:sz w:val="24"/>
        </w:rPr>
        <w:t xml:space="preserve"> O serviço de energia elétrica é o órgão encarregado de operar montes, conservar e administrar os serviços de iluminação pública mantidas pelo município.</w:t>
      </w:r>
    </w:p>
    <w:p w:rsidR="004D18A2" w:rsidRDefault="0043211F" w:rsidP="004D18A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Seção</w:t>
      </w:r>
      <w:r w:rsidR="004D18A2">
        <w:rPr>
          <w:rFonts w:ascii="Arial" w:hAnsi="Arial" w:cs="Arial"/>
          <w:sz w:val="26"/>
        </w:rPr>
        <w:t xml:space="preserve"> 9</w:t>
      </w:r>
      <w:r w:rsidR="004D18A2">
        <w:rPr>
          <w:rFonts w:ascii="Arial" w:hAnsi="Arial" w:cs="Arial"/>
          <w:sz w:val="24"/>
        </w:rPr>
        <w:t>ª</w:t>
      </w:r>
    </w:p>
    <w:p w:rsidR="0043211F" w:rsidRDefault="004D18A2" w:rsidP="0043211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Das </w:t>
      </w:r>
      <w:proofErr w:type="gramStart"/>
      <w:r>
        <w:rPr>
          <w:rFonts w:ascii="Arial" w:hAnsi="Arial" w:cs="Arial"/>
          <w:sz w:val="24"/>
        </w:rPr>
        <w:t>sub-prefeituras</w:t>
      </w:r>
      <w:proofErr w:type="gramEnd"/>
    </w:p>
    <w:p w:rsidR="004D18A2" w:rsidRDefault="004D18A2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Art.12- </w:t>
      </w:r>
      <w:r>
        <w:rPr>
          <w:rFonts w:ascii="Arial" w:hAnsi="Arial" w:cs="Arial"/>
          <w:sz w:val="24"/>
        </w:rPr>
        <w:t xml:space="preserve">As </w:t>
      </w:r>
      <w:proofErr w:type="gramStart"/>
      <w:r>
        <w:rPr>
          <w:rFonts w:ascii="Arial" w:hAnsi="Arial" w:cs="Arial"/>
          <w:sz w:val="24"/>
        </w:rPr>
        <w:t>sub- prefeituras</w:t>
      </w:r>
      <w:proofErr w:type="gramEnd"/>
      <w:r>
        <w:rPr>
          <w:rFonts w:ascii="Arial" w:hAnsi="Arial" w:cs="Arial"/>
          <w:sz w:val="24"/>
        </w:rPr>
        <w:t xml:space="preserve"> são órgãos de descontração territorial encarregados nos Distritos de representar a administração municipal executando ou fazendo executar as leis, posturas e atos de acordo com as instruções recebidas do Prefeito; de arrecadar os tributos e rendas municipais dentro dos limites de sua jurisdição de superintender a construção e conservação de obras públicas, estradas e caminhos municipais sob a orientação técnica controle e fiscalização dos órgãos centralizadas da Prefeitura de executar os serviços públicos distritais e de coordenar as atividades locais executadas pelos diferentes órgãos da Prefeitura.</w:t>
      </w:r>
    </w:p>
    <w:p w:rsidR="004D18A2" w:rsidRDefault="004D18A2" w:rsidP="004D18A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Capítulo III</w:t>
      </w:r>
    </w:p>
    <w:p w:rsidR="004D18A2" w:rsidRDefault="004D18A2" w:rsidP="004D18A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Das disposições gerais</w:t>
      </w:r>
    </w:p>
    <w:p w:rsidR="004D18A2" w:rsidRDefault="004D18A2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Art.13- </w:t>
      </w:r>
      <w:r>
        <w:rPr>
          <w:rFonts w:ascii="Arial" w:hAnsi="Arial" w:cs="Arial"/>
          <w:sz w:val="24"/>
        </w:rPr>
        <w:t>Ficam criados todos os órgãos componentes e comple</w:t>
      </w:r>
      <w:r w:rsidR="002C0AB0">
        <w:rPr>
          <w:rFonts w:ascii="Arial" w:hAnsi="Arial" w:cs="Arial"/>
          <w:sz w:val="24"/>
        </w:rPr>
        <w:t>mentares da organização básica da Prefeitura, mencionadas nesta lei as quais serão instaladas de acordo com as necessidades e conveniências da administração.</w:t>
      </w:r>
    </w:p>
    <w:p w:rsidR="002C0AB0" w:rsidRDefault="002C0AB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Parágrafo único- O Prefeito completará, mediante decreto, a organização administrativa da Prefeitura criando os órgãos de nível inferior ao de serviço observados os princípios gerais estabelecidos na presente lei e a existência de </w:t>
      </w:r>
      <w:r>
        <w:rPr>
          <w:rFonts w:ascii="Arial" w:hAnsi="Arial" w:cs="Arial"/>
          <w:sz w:val="24"/>
        </w:rPr>
        <w:lastRenderedPageBreak/>
        <w:t>recursos orçamentários para atender às despesas com o provimento das respectivas chefias.</w:t>
      </w:r>
    </w:p>
    <w:p w:rsidR="002C0AB0" w:rsidRDefault="002C0AB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14- </w:t>
      </w:r>
      <w:r>
        <w:rPr>
          <w:rFonts w:ascii="Arial" w:hAnsi="Arial" w:cs="Arial"/>
          <w:sz w:val="24"/>
        </w:rPr>
        <w:t>O prefeito baixará no prazo de 60 (sessenta) dias o Regimento Interno da Prefeitura, no qual constarão:</w:t>
      </w:r>
    </w:p>
    <w:p w:rsidR="002C0AB0" w:rsidRDefault="002C0AB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I- Atribuições gerais das diferentes unidades administrativas da Prefeitura.</w:t>
      </w:r>
    </w:p>
    <w:p w:rsidR="002C0AB0" w:rsidRDefault="002C0AB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II- Atribuições específicas e comuns dos servidores investidos nas funções de supervisão e chefia.</w:t>
      </w:r>
    </w:p>
    <w:p w:rsidR="002C0AB0" w:rsidRDefault="002C0AB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III- Norma de trabalho que pela sua própria natureza não deva constituir objeto de disposição em separado.</w:t>
      </w:r>
    </w:p>
    <w:p w:rsidR="002C0AB0" w:rsidRDefault="002C0AB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IV- Outras disposições julgadas necessárias.</w:t>
      </w:r>
    </w:p>
    <w:p w:rsidR="002C0AB0" w:rsidRDefault="002C0AB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15-</w:t>
      </w:r>
      <w:r>
        <w:rPr>
          <w:rFonts w:ascii="Arial" w:hAnsi="Arial" w:cs="Arial"/>
          <w:sz w:val="24"/>
        </w:rPr>
        <w:t xml:space="preserve"> No Regimento Interno de que trata o artigo anterior, o Prefeito poderá delegar competência às diversas chefias para proferir despachos decisórios, podendo a qualquer momento </w:t>
      </w:r>
      <w:proofErr w:type="gramStart"/>
      <w:r>
        <w:rPr>
          <w:rFonts w:ascii="Arial" w:hAnsi="Arial" w:cs="Arial"/>
          <w:sz w:val="24"/>
        </w:rPr>
        <w:t>avelar</w:t>
      </w:r>
      <w:proofErr w:type="gramEnd"/>
      <w:r>
        <w:rPr>
          <w:rFonts w:ascii="Arial" w:hAnsi="Arial" w:cs="Arial"/>
          <w:sz w:val="24"/>
        </w:rPr>
        <w:t xml:space="preserve"> a si</w:t>
      </w:r>
      <w:r w:rsidR="00A20FAE">
        <w:rPr>
          <w:rFonts w:ascii="Arial" w:hAnsi="Arial" w:cs="Arial"/>
          <w:sz w:val="24"/>
        </w:rPr>
        <w:t>, segundo seu único critério à competência delegada.</w:t>
      </w:r>
    </w:p>
    <w:p w:rsidR="00A20FAE" w:rsidRDefault="00A20FAE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Parágrafo único- É indelegável a competência decisória do Prefeito nos seguintes casos, sem prejuízo de outras que os atos normativos indicarem:</w:t>
      </w:r>
    </w:p>
    <w:p w:rsidR="00A20FAE" w:rsidRDefault="00A20FAE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I- Autorização de despesas até o limite permitido na lei orçamentária.</w:t>
      </w:r>
    </w:p>
    <w:p w:rsidR="00A20FAE" w:rsidRDefault="00A20FAE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II- Nomeação, admissão, contratação de servidor a qualquer título e qualquer que seja sua categoria e sua exoneração, demissão, dispensa, suspensão, revisão e rescisão de contratos.</w:t>
      </w:r>
    </w:p>
    <w:p w:rsidR="00A20FAE" w:rsidRDefault="00A20FAE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III- Concessão e cassação de aposentadorias.</w:t>
      </w:r>
    </w:p>
    <w:p w:rsidR="00A20FAE" w:rsidRDefault="00A20FAE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IV- Decretação de prisão administrativa.</w:t>
      </w:r>
    </w:p>
    <w:p w:rsidR="00A20FAE" w:rsidRDefault="00A20FAE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V- Aprovação de concorrência pública, qualquer que seja sua finalidade.</w:t>
      </w:r>
    </w:p>
    <w:p w:rsidR="00A20FAE" w:rsidRDefault="00A20FAE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VI- Con</w:t>
      </w:r>
      <w:r w:rsidR="00B87510">
        <w:rPr>
          <w:rFonts w:ascii="Arial" w:hAnsi="Arial" w:cs="Arial"/>
          <w:sz w:val="24"/>
        </w:rPr>
        <w:t>cessão de exploração de serviços públicos ou de entidade pública.</w:t>
      </w:r>
    </w:p>
    <w:p w:rsid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VII- Permissão de serviço público ou de entidade pública a título precário. </w:t>
      </w:r>
    </w:p>
    <w:p w:rsid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VIII- Alienação de bens imóveis pertencentes ao patrimônio municipal depois de autorizada pela Câmara Municipal.</w:t>
      </w:r>
    </w:p>
    <w:p w:rsid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IX- Aquisição de bens imóveis por compra ou permuta.</w:t>
      </w:r>
    </w:p>
    <w:p w:rsid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X- Aprovação de loteamentos e subdivisão de terrenos.</w:t>
      </w:r>
    </w:p>
    <w:p w:rsid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lastRenderedPageBreak/>
        <w:t>Art. 16-</w:t>
      </w:r>
      <w:r>
        <w:rPr>
          <w:rFonts w:ascii="Arial" w:hAnsi="Arial" w:cs="Arial"/>
          <w:sz w:val="24"/>
        </w:rPr>
        <w:t xml:space="preserve"> As unidades administrativas da atual estrutura da Prefeitura serão automaticamente extintas à medida que forem sendo instalados os órgãos previstos nesta lei.</w:t>
      </w:r>
    </w:p>
    <w:p w:rsid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17- </w:t>
      </w:r>
      <w:r>
        <w:rPr>
          <w:rFonts w:ascii="Arial" w:hAnsi="Arial" w:cs="Arial"/>
          <w:sz w:val="24"/>
        </w:rPr>
        <w:t>As repartições municipais devem funcionar perfeitamente articuladas em regime de mútua colaboração.</w:t>
      </w:r>
    </w:p>
    <w:p w:rsid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Parágrafo único- A subordinação hierárquica define-se no enunciado das competências de cada órgão administrativo e no organograma geral da Prefeitura que acompanha a presente lei.</w:t>
      </w:r>
    </w:p>
    <w:p w:rsid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18- </w:t>
      </w:r>
      <w:r>
        <w:rPr>
          <w:rFonts w:ascii="Arial" w:hAnsi="Arial" w:cs="Arial"/>
          <w:sz w:val="24"/>
        </w:rPr>
        <w:t xml:space="preserve">A Prefeitura dará atenção especial ao treinamento de seus servidores, fazendo-se, na medida das disponibilidades financeiras do município e da conveniência dos servidores, </w:t>
      </w:r>
      <w:proofErr w:type="gramStart"/>
      <w:r>
        <w:rPr>
          <w:rFonts w:ascii="Arial" w:hAnsi="Arial" w:cs="Arial"/>
          <w:sz w:val="24"/>
        </w:rPr>
        <w:t>freqüentar</w:t>
      </w:r>
      <w:proofErr w:type="gramEnd"/>
      <w:r>
        <w:rPr>
          <w:rFonts w:ascii="Arial" w:hAnsi="Arial" w:cs="Arial"/>
          <w:sz w:val="24"/>
        </w:rPr>
        <w:t xml:space="preserve"> cursos e estágios especiais de treinamento e aperfeiçoamento.</w:t>
      </w:r>
    </w:p>
    <w:p w:rsidR="00B87510" w:rsidRPr="00B87510" w:rsidRDefault="00B87510" w:rsidP="004D18A2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19- </w:t>
      </w:r>
      <w:r>
        <w:rPr>
          <w:rFonts w:ascii="Arial" w:hAnsi="Arial" w:cs="Arial"/>
          <w:sz w:val="24"/>
        </w:rPr>
        <w:t>Revogadas as dis</w:t>
      </w:r>
      <w:r w:rsidR="00204B53">
        <w:rPr>
          <w:rFonts w:ascii="Arial" w:hAnsi="Arial" w:cs="Arial"/>
          <w:sz w:val="24"/>
        </w:rPr>
        <w:t>posições em contrário, esta lei entrará em vigor a partir de 1º de janeiro de 1968</w:t>
      </w:r>
    </w:p>
    <w:p w:rsidR="00697221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 xml:space="preserve">Bicas, </w:t>
      </w:r>
      <w:proofErr w:type="gramStart"/>
      <w:r>
        <w:rPr>
          <w:rFonts w:ascii="Arial" w:hAnsi="Arial" w:cs="Arial"/>
          <w:sz w:val="26"/>
        </w:rPr>
        <w:t>4</w:t>
      </w:r>
      <w:proofErr w:type="gramEnd"/>
      <w:r>
        <w:rPr>
          <w:rFonts w:ascii="Arial" w:hAnsi="Arial" w:cs="Arial"/>
          <w:sz w:val="26"/>
        </w:rPr>
        <w:t xml:space="preserve"> de dezembro de 1967.</w:t>
      </w:r>
    </w:p>
    <w:p w:rsidR="00697221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Gilson Lamha                                                                                                                              Prefeito Municipal</w:t>
      </w:r>
    </w:p>
    <w:p w:rsidR="00CB716E" w:rsidRDefault="00CB716E" w:rsidP="00CC7845">
      <w:pPr>
        <w:rPr>
          <w:rFonts w:ascii="Arial" w:hAnsi="Arial" w:cs="Arial"/>
          <w:sz w:val="26"/>
        </w:rPr>
      </w:pPr>
    </w:p>
    <w:p w:rsidR="00CB716E" w:rsidRDefault="00CB716E" w:rsidP="00CC7845">
      <w:pPr>
        <w:rPr>
          <w:rFonts w:ascii="Arial" w:hAnsi="Arial" w:cs="Arial"/>
          <w:sz w:val="26"/>
        </w:rPr>
      </w:pPr>
    </w:p>
    <w:p w:rsidR="00CB716E" w:rsidRPr="00454C1A" w:rsidRDefault="00CB716E" w:rsidP="00CC7845">
      <w:pPr>
        <w:rPr>
          <w:rFonts w:ascii="Arial" w:hAnsi="Arial" w:cs="Arial"/>
          <w:sz w:val="26"/>
        </w:rPr>
      </w:pPr>
    </w:p>
    <w:sectPr w:rsidR="00CB716E" w:rsidRPr="00454C1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C7845"/>
    <w:rsid w:val="000D51F9"/>
    <w:rsid w:val="00204B53"/>
    <w:rsid w:val="00296140"/>
    <w:rsid w:val="002C0AB0"/>
    <w:rsid w:val="002F7B58"/>
    <w:rsid w:val="00311958"/>
    <w:rsid w:val="00357CBF"/>
    <w:rsid w:val="003B07FA"/>
    <w:rsid w:val="003F39F6"/>
    <w:rsid w:val="0043211F"/>
    <w:rsid w:val="00454C1A"/>
    <w:rsid w:val="004D18A2"/>
    <w:rsid w:val="004F0067"/>
    <w:rsid w:val="006527BA"/>
    <w:rsid w:val="00697221"/>
    <w:rsid w:val="007252B2"/>
    <w:rsid w:val="007C7ECC"/>
    <w:rsid w:val="008128B8"/>
    <w:rsid w:val="009B1862"/>
    <w:rsid w:val="00A20FAE"/>
    <w:rsid w:val="00AF099C"/>
    <w:rsid w:val="00B87510"/>
    <w:rsid w:val="00BC6071"/>
    <w:rsid w:val="00C246F0"/>
    <w:rsid w:val="00C37721"/>
    <w:rsid w:val="00CB716E"/>
    <w:rsid w:val="00CC2E3E"/>
    <w:rsid w:val="00CC7845"/>
    <w:rsid w:val="00DC6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C6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1432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2014-08-01T18:12:00Z</dcterms:created>
  <dcterms:modified xsi:type="dcterms:W3CDTF">2014-08-01T18:12:00Z</dcterms:modified>
</cp:coreProperties>
</file>