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AA12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235AF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7A65E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8378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35AF9" w:rsidRPr="00235AF9">
        <w:t>determinar ao setor competente, a realização de estudos técnicos visando à implantação de sinalização viária adequada, com a instalação de placas de “Proibido Estacionar” em um dos sentidos da Rua Palestina, nº 65, no distrito de Fidalgo,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35AF9" w:rsidRPr="00235AF9" w:rsidRDefault="00235AF9" w:rsidP="00235AF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5AF9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justifica em razão do intenso fluxo de veículos na referida via, o que tem gerado dificuldades na circulação e potenciais riscos à segurança viária. Destaca-se, ainda, a proximidade de parada de ônibus, o que aumenta a necessidade de organização do tráfego local, garantindo maior fluidez e segurança tanto para motoristas quanto para pedestres e usuários do transporte coletivo.</w:t>
      </w:r>
    </w:p>
    <w:p w:rsidR="00235AF9" w:rsidRPr="00235AF9" w:rsidRDefault="00235AF9" w:rsidP="00235AF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5AF9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também que no local há uma casa de eventos e uma Igreja Evangélica, o que contribui para o aumento significativo do fluxo de veículos e da concentração de pessoas, especialmente em horários específicos e dias de realização de eventos e cultos, intensificando a necessidade de ordenamento do estacionamento.</w:t>
      </w:r>
    </w:p>
    <w:p w:rsidR="00235AF9" w:rsidRPr="00235AF9" w:rsidRDefault="00235AF9" w:rsidP="00235AF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5AF9">
        <w:rPr>
          <w:rFonts w:asciiTheme="minorHAnsi" w:eastAsia="Times New Roman" w:hAnsiTheme="minorHAnsi" w:cstheme="minorHAnsi"/>
          <w:sz w:val="24"/>
          <w:szCs w:val="24"/>
          <w:lang w:eastAsia="pt-BR"/>
        </w:rPr>
        <w:t>A adoção de sinalização adequada contribuirá para evitar congestionamentos, melhorar a visibilidade dos condutores e reduzir a possibilidade de acidentes, promovendo um trânsito mais seguro e eficiente na região.</w:t>
      </w:r>
    </w:p>
    <w:p w:rsidR="001C2D93" w:rsidRDefault="00235AF9" w:rsidP="00235AF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5AF9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atenção do Executivo Municipal para o atendimento desta indicação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235AF9" w:rsidRPr="001B4DBD" w:rsidRDefault="00235AF9" w:rsidP="00235AF9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235AF9" w:rsidRPr="001B4DBD" w:rsidRDefault="00235AF9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A004D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004DF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56F2985"/>
    <w:multiLevelType w:val="hybridMultilevel"/>
    <w:tmpl w:val="80327B48"/>
    <w:lvl w:ilvl="0" w:tplc="CD469F5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A5E0CB6"/>
    <w:multiLevelType w:val="hybridMultilevel"/>
    <w:tmpl w:val="CB98133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3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3"/>
  </w:num>
  <w:num w:numId="12">
    <w:abstractNumId w:val="2"/>
  </w:num>
  <w:num w:numId="13">
    <w:abstractNumId w:val="6"/>
  </w:num>
  <w:num w:numId="14">
    <w:abstractNumId w:val="11"/>
  </w:num>
  <w:num w:numId="15">
    <w:abstractNumId w:val="15"/>
  </w:num>
  <w:num w:numId="16">
    <w:abstractNumId w:val="4"/>
  </w:num>
  <w:num w:numId="17">
    <w:abstractNumId w:val="8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35AF9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A65E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378B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004DF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  <w14:docId w14:val="56E6BEC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75F733-4C43-4925-ACAC-51EBBB4A1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124</cp:revision>
  <cp:lastPrinted>2023-06-23T16:25:00Z</cp:lastPrinted>
  <dcterms:created xsi:type="dcterms:W3CDTF">2026-02-09T16:25:00Z</dcterms:created>
  <dcterms:modified xsi:type="dcterms:W3CDTF">2026-05-06T14:28:00Z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