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8822AF" w14:textId="1AE46CCD" w:rsidR="00A626EC" w:rsidRPr="00AF4F0E" w:rsidRDefault="00BD304D" w:rsidP="00AF4F0E">
      <w:pPr>
        <w:spacing w:before="240" w:after="240"/>
        <w:jc w:val="center"/>
        <w:rPr>
          <w:rFonts w:eastAsia="Calibri"/>
          <w:b/>
          <w:lang w:eastAsia="en-US"/>
        </w:rPr>
      </w:pPr>
      <w:r w:rsidRPr="00B913FC">
        <w:rPr>
          <w:rFonts w:eastAsia="Calibri"/>
          <w:b/>
          <w:lang w:eastAsia="en-US"/>
        </w:rPr>
        <w:t xml:space="preserve">PROJETO DE LEI </w:t>
      </w:r>
      <w:r w:rsidR="00EB5708" w:rsidRPr="00B913FC">
        <w:rPr>
          <w:rFonts w:eastAsia="Calibri"/>
          <w:b/>
          <w:lang w:eastAsia="en-US"/>
        </w:rPr>
        <w:t xml:space="preserve">COMPLEMENTAR </w:t>
      </w:r>
      <w:r w:rsidRPr="00B913FC">
        <w:rPr>
          <w:rFonts w:eastAsia="Calibri"/>
          <w:b/>
          <w:lang w:eastAsia="en-US"/>
        </w:rPr>
        <w:t>N. _______/20</w:t>
      </w:r>
      <w:r w:rsidR="0029553A">
        <w:rPr>
          <w:rFonts w:eastAsia="Calibri"/>
          <w:b/>
          <w:lang w:eastAsia="en-US"/>
        </w:rPr>
        <w:t>21</w:t>
      </w:r>
      <w:r w:rsidRPr="00B913FC">
        <w:rPr>
          <w:rFonts w:eastAsia="Calibri"/>
          <w:b/>
          <w:lang w:eastAsia="en-US"/>
        </w:rPr>
        <w:t>.</w:t>
      </w:r>
    </w:p>
    <w:p w14:paraId="7556EAE8" w14:textId="44C30D28" w:rsidR="005C05F5" w:rsidRDefault="007B59A4" w:rsidP="005C05F5">
      <w:pPr>
        <w:widowControl w:val="0"/>
        <w:autoSpaceDE w:val="0"/>
        <w:autoSpaceDN w:val="0"/>
        <w:spacing w:before="196"/>
        <w:ind w:left="3544" w:right="245"/>
        <w:jc w:val="both"/>
        <w:rPr>
          <w:rFonts w:eastAsia="Georgia"/>
          <w:b/>
          <w:lang w:val="pt-PT" w:eastAsia="en-US"/>
        </w:rPr>
      </w:pPr>
      <w:r w:rsidRPr="00B913FC">
        <w:rPr>
          <w:rFonts w:eastAsia="Georgia"/>
          <w:b/>
          <w:lang w:val="pt-PT" w:eastAsia="en-US"/>
        </w:rPr>
        <w:t>"</w:t>
      </w:r>
      <w:bookmarkStart w:id="0" w:name="_Hlk74726904"/>
      <w:r w:rsidR="00370EEF" w:rsidRPr="00370EEF">
        <w:rPr>
          <w:rFonts w:eastAsia="Georgia"/>
          <w:b/>
          <w:lang w:val="pt-PT" w:eastAsia="en-US"/>
        </w:rPr>
        <w:t>DISPÕE SOBRE O REGULAMENTO DO PARCELAMENTO DE SOLO, ATRAVÉS DO CONDOMÍNIO URBANÍSTICO DE LOTES, E DÁ OUTRAS PROVIDÊNCIAS</w:t>
      </w:r>
      <w:bookmarkEnd w:id="0"/>
      <w:r w:rsidRPr="00B913FC">
        <w:rPr>
          <w:rFonts w:eastAsia="Georgia"/>
          <w:b/>
          <w:lang w:val="pt-PT" w:eastAsia="en-US"/>
        </w:rPr>
        <w:t>."</w:t>
      </w:r>
    </w:p>
    <w:p w14:paraId="00023477" w14:textId="1108342A" w:rsidR="005C05F5" w:rsidRDefault="005C05F5" w:rsidP="005C05F5">
      <w:pPr>
        <w:tabs>
          <w:tab w:val="left" w:pos="1418"/>
        </w:tabs>
        <w:ind w:right="-39"/>
        <w:jc w:val="both"/>
        <w:rPr>
          <w:bCs/>
        </w:rPr>
      </w:pPr>
    </w:p>
    <w:p w14:paraId="61DCBEF1" w14:textId="289DE9E4" w:rsidR="005C05F5" w:rsidRDefault="005C05F5" w:rsidP="005C05F5">
      <w:pPr>
        <w:tabs>
          <w:tab w:val="left" w:pos="1418"/>
        </w:tabs>
        <w:ind w:right="-39"/>
        <w:jc w:val="both"/>
        <w:rPr>
          <w:bCs/>
        </w:rPr>
      </w:pPr>
      <w:r>
        <w:rPr>
          <w:bCs/>
        </w:rPr>
        <w:tab/>
      </w:r>
      <w:r w:rsidRPr="005C05F5">
        <w:rPr>
          <w:bCs/>
        </w:rPr>
        <w:t>O Prefeito Municipal de Anchieta, Estado de Santa Catarina;</w:t>
      </w:r>
    </w:p>
    <w:p w14:paraId="4D228999" w14:textId="77777777" w:rsidR="005C05F5" w:rsidRDefault="005C05F5" w:rsidP="005C05F5">
      <w:pPr>
        <w:tabs>
          <w:tab w:val="left" w:pos="1418"/>
        </w:tabs>
        <w:ind w:right="-39"/>
        <w:jc w:val="both"/>
        <w:rPr>
          <w:bCs/>
        </w:rPr>
      </w:pPr>
    </w:p>
    <w:p w14:paraId="132D534F" w14:textId="707015F8" w:rsidR="005C05F5" w:rsidRDefault="005C05F5" w:rsidP="005C05F5">
      <w:pPr>
        <w:tabs>
          <w:tab w:val="left" w:pos="1418"/>
        </w:tabs>
        <w:ind w:right="-39"/>
        <w:jc w:val="both"/>
        <w:rPr>
          <w:bCs/>
        </w:rPr>
      </w:pPr>
      <w:r>
        <w:rPr>
          <w:bCs/>
        </w:rPr>
        <w:tab/>
      </w:r>
      <w:r w:rsidRPr="005C05F5">
        <w:rPr>
          <w:bCs/>
        </w:rPr>
        <w:t xml:space="preserve">Faço saber que a Câmara de Vereadores aprovou </w:t>
      </w:r>
      <w:proofErr w:type="gramStart"/>
      <w:r w:rsidRPr="005C05F5">
        <w:rPr>
          <w:bCs/>
        </w:rPr>
        <w:t>e Eu</w:t>
      </w:r>
      <w:proofErr w:type="gramEnd"/>
      <w:r w:rsidRPr="005C05F5">
        <w:rPr>
          <w:bCs/>
        </w:rPr>
        <w:t xml:space="preserve"> sanciono a seguinte Lei Complementar:</w:t>
      </w:r>
    </w:p>
    <w:p w14:paraId="1707CC0C" w14:textId="77777777" w:rsidR="005C05F5" w:rsidRPr="005C05F5" w:rsidRDefault="005C05F5" w:rsidP="005C05F5">
      <w:pPr>
        <w:tabs>
          <w:tab w:val="left" w:pos="1418"/>
        </w:tabs>
        <w:ind w:right="-39"/>
        <w:jc w:val="both"/>
        <w:rPr>
          <w:bCs/>
        </w:rPr>
      </w:pPr>
    </w:p>
    <w:p w14:paraId="56935A89" w14:textId="2A98D1DC" w:rsidR="005C05F5" w:rsidRPr="005C05F5" w:rsidRDefault="005C05F5" w:rsidP="00AF4F0E">
      <w:pPr>
        <w:tabs>
          <w:tab w:val="left" w:pos="1418"/>
        </w:tabs>
        <w:spacing w:line="276" w:lineRule="auto"/>
        <w:ind w:right="-39"/>
        <w:jc w:val="both"/>
        <w:rPr>
          <w:bCs/>
        </w:rPr>
      </w:pPr>
      <w:r>
        <w:rPr>
          <w:bCs/>
        </w:rPr>
        <w:tab/>
      </w:r>
      <w:r w:rsidRPr="005C05F5">
        <w:rPr>
          <w:b/>
        </w:rPr>
        <w:t>Art. 1º</w:t>
      </w:r>
      <w:r w:rsidRPr="005C05F5">
        <w:rPr>
          <w:bCs/>
        </w:rPr>
        <w:t xml:space="preserve"> Esta Lei Complementar regula o parcelamento do solo, através do condomínio urbanístico de lotes, respeitada a legislação federal e estadual sobre a matéria, bem como as regras gerais da legislação municipal aplicável, em especial o Plano Diretor e o Código de Edificações. </w:t>
      </w:r>
    </w:p>
    <w:p w14:paraId="32F6D632" w14:textId="1E7B3522" w:rsidR="005C05F5" w:rsidRPr="005C05F5" w:rsidRDefault="005C05F5" w:rsidP="00AF4F0E">
      <w:pPr>
        <w:tabs>
          <w:tab w:val="left" w:pos="1418"/>
        </w:tabs>
        <w:spacing w:before="240" w:line="276" w:lineRule="auto"/>
        <w:ind w:right="-39"/>
        <w:jc w:val="both"/>
        <w:rPr>
          <w:bCs/>
        </w:rPr>
      </w:pPr>
      <w:r>
        <w:rPr>
          <w:bCs/>
        </w:rPr>
        <w:tab/>
      </w:r>
      <w:r w:rsidRPr="005C05F5">
        <w:rPr>
          <w:b/>
        </w:rPr>
        <w:t>Art. 2º</w:t>
      </w:r>
      <w:r>
        <w:rPr>
          <w:bCs/>
        </w:rPr>
        <w:t xml:space="preserve"> </w:t>
      </w:r>
      <w:r w:rsidRPr="005C05F5">
        <w:rPr>
          <w:bCs/>
        </w:rPr>
        <w:t>Para os fins desta Lei Complementar, considera-se condomínio urbanístico de lotes, a divisão da gleba ou terreno em lotes, caracterizados como unidades autônomas destinadas à edificação residencial, comercial, empresarial, industrial, de logística e de serviços, às quais correspondem frações ideais das áreas de uso comum dos condôminos, admitidas as aberturas de vias de domínio privado e vedada a de logradouros públicos internamente ao seu perímetro.</w:t>
      </w:r>
    </w:p>
    <w:p w14:paraId="607AF3F7" w14:textId="43B7A2D0" w:rsidR="005C05F5" w:rsidRDefault="005C05F5" w:rsidP="00AF4F0E">
      <w:pPr>
        <w:tabs>
          <w:tab w:val="left" w:pos="1418"/>
        </w:tabs>
        <w:spacing w:line="276" w:lineRule="auto"/>
        <w:ind w:right="-39"/>
        <w:jc w:val="both"/>
        <w:rPr>
          <w:bCs/>
        </w:rPr>
      </w:pPr>
      <w:r>
        <w:rPr>
          <w:b/>
        </w:rPr>
        <w:tab/>
      </w:r>
      <w:r w:rsidRPr="005C05F5">
        <w:rPr>
          <w:b/>
        </w:rPr>
        <w:t>Parágrafo único</w:t>
      </w:r>
      <w:r w:rsidRPr="005C05F5">
        <w:rPr>
          <w:bCs/>
        </w:rPr>
        <w:t xml:space="preserve">. O condomínio urbanístico de lotes deve ser cercado ou murado em todo o seu perímetro, de modo a manter sob controle o acesso ao condomínio e a cada lote individualmente.  </w:t>
      </w:r>
    </w:p>
    <w:p w14:paraId="2431D70E" w14:textId="77777777" w:rsidR="005C05F5" w:rsidRPr="005C05F5" w:rsidRDefault="005C05F5" w:rsidP="00AF4F0E">
      <w:pPr>
        <w:tabs>
          <w:tab w:val="left" w:pos="1418"/>
        </w:tabs>
        <w:spacing w:line="276" w:lineRule="auto"/>
        <w:ind w:right="-39"/>
        <w:jc w:val="both"/>
        <w:rPr>
          <w:bCs/>
        </w:rPr>
      </w:pPr>
    </w:p>
    <w:p w14:paraId="4228AB2A" w14:textId="1ED401C4" w:rsidR="005C05F5" w:rsidRPr="005C05F5" w:rsidRDefault="005C05F5" w:rsidP="00AF4F0E">
      <w:pPr>
        <w:tabs>
          <w:tab w:val="left" w:pos="1418"/>
        </w:tabs>
        <w:spacing w:line="276" w:lineRule="auto"/>
        <w:ind w:right="-39"/>
        <w:jc w:val="both"/>
        <w:rPr>
          <w:bCs/>
        </w:rPr>
      </w:pPr>
      <w:r>
        <w:rPr>
          <w:bCs/>
        </w:rPr>
        <w:tab/>
      </w:r>
      <w:r w:rsidRPr="005C05F5">
        <w:rPr>
          <w:b/>
        </w:rPr>
        <w:t>Art. 3º</w:t>
      </w:r>
      <w:r>
        <w:rPr>
          <w:bCs/>
        </w:rPr>
        <w:t xml:space="preserve"> </w:t>
      </w:r>
      <w:r w:rsidRPr="005C05F5">
        <w:rPr>
          <w:bCs/>
        </w:rPr>
        <w:t>É vedada a aprovação de condomínios urbanísticos de lotes nas áreas impedidas ao parcelamento do solo e urbanização previstas na legislação correlata.</w:t>
      </w:r>
    </w:p>
    <w:p w14:paraId="79DC188C" w14:textId="6FC329FE" w:rsidR="005C05F5" w:rsidRPr="005C05F5" w:rsidRDefault="005C05F5" w:rsidP="00AF4F0E">
      <w:pPr>
        <w:tabs>
          <w:tab w:val="left" w:pos="1418"/>
        </w:tabs>
        <w:spacing w:before="240" w:line="276" w:lineRule="auto"/>
        <w:ind w:right="-39"/>
        <w:jc w:val="both"/>
        <w:rPr>
          <w:bCs/>
        </w:rPr>
      </w:pPr>
      <w:r>
        <w:rPr>
          <w:bCs/>
        </w:rPr>
        <w:tab/>
      </w:r>
      <w:r w:rsidRPr="005C05F5">
        <w:rPr>
          <w:b/>
        </w:rPr>
        <w:t>Art. 4</w:t>
      </w:r>
      <w:r w:rsidRPr="005C05F5">
        <w:rPr>
          <w:bCs/>
        </w:rPr>
        <w:t xml:space="preserve"> Os critérios de uso e ocupação do solo no interior dos condomínios urbanísticos de lotes deve obedecer às seguintes limitações:</w:t>
      </w:r>
    </w:p>
    <w:p w14:paraId="2DDF3E6F" w14:textId="0C609CA6" w:rsidR="005C05F5" w:rsidRPr="005C05F5" w:rsidRDefault="00AF4F0E" w:rsidP="00AF4F0E">
      <w:pPr>
        <w:tabs>
          <w:tab w:val="left" w:pos="1418"/>
        </w:tabs>
        <w:spacing w:line="276" w:lineRule="auto"/>
        <w:ind w:right="-39"/>
        <w:jc w:val="both"/>
        <w:rPr>
          <w:bCs/>
        </w:rPr>
      </w:pPr>
      <w:r>
        <w:rPr>
          <w:bCs/>
        </w:rPr>
        <w:tab/>
      </w:r>
      <w:r w:rsidR="005C05F5" w:rsidRPr="00AF4F0E">
        <w:rPr>
          <w:b/>
        </w:rPr>
        <w:t xml:space="preserve">I – </w:t>
      </w:r>
      <w:r w:rsidR="005C05F5" w:rsidRPr="005C05F5">
        <w:rPr>
          <w:bCs/>
        </w:rPr>
        <w:t>Área mínima de 240,00 m2 (duzentos e quarenta metros quadrados) para cada fração destinada ao uso residencial; de 360,00 m2 (trezentos e sessenta metros quadrados) para cada fração destinada ao uso empresarial; e, de 1.000,00 m2 (hum mil metros quadrados) para cada fração destinada ao uso industrial, de logística ou de serviços;</w:t>
      </w:r>
    </w:p>
    <w:p w14:paraId="686B00D0" w14:textId="2AF23F34" w:rsidR="005C05F5" w:rsidRPr="005C05F5" w:rsidRDefault="00AF4F0E" w:rsidP="00AF4F0E">
      <w:pPr>
        <w:tabs>
          <w:tab w:val="left" w:pos="1418"/>
        </w:tabs>
        <w:spacing w:line="276" w:lineRule="auto"/>
        <w:ind w:right="-39"/>
        <w:jc w:val="both"/>
        <w:rPr>
          <w:bCs/>
        </w:rPr>
      </w:pPr>
      <w:r>
        <w:rPr>
          <w:bCs/>
        </w:rPr>
        <w:tab/>
      </w:r>
      <w:r w:rsidR="005C05F5" w:rsidRPr="00AF4F0E">
        <w:rPr>
          <w:b/>
        </w:rPr>
        <w:t>II –</w:t>
      </w:r>
      <w:r w:rsidR="005C05F5" w:rsidRPr="005C05F5">
        <w:rPr>
          <w:bCs/>
        </w:rPr>
        <w:t xml:space="preserve"> Cada fração ou unidade deve ter testada mínima de 12,00 ml (doze metros lineares);</w:t>
      </w:r>
    </w:p>
    <w:p w14:paraId="6C0B1941" w14:textId="1841B0DE" w:rsidR="005C05F5" w:rsidRPr="005C05F5" w:rsidRDefault="00AF4F0E" w:rsidP="00AF4F0E">
      <w:pPr>
        <w:tabs>
          <w:tab w:val="left" w:pos="1418"/>
        </w:tabs>
        <w:spacing w:line="276" w:lineRule="auto"/>
        <w:ind w:right="-39"/>
        <w:jc w:val="both"/>
        <w:rPr>
          <w:bCs/>
        </w:rPr>
      </w:pPr>
      <w:r>
        <w:rPr>
          <w:bCs/>
        </w:rPr>
        <w:lastRenderedPageBreak/>
        <w:tab/>
      </w:r>
      <w:r w:rsidR="005C05F5" w:rsidRPr="00AF4F0E">
        <w:rPr>
          <w:b/>
        </w:rPr>
        <w:t>III</w:t>
      </w:r>
      <w:r w:rsidR="005C05F5" w:rsidRPr="005C05F5">
        <w:rPr>
          <w:bCs/>
        </w:rPr>
        <w:t xml:space="preserve"> – Cada fração ideal, quando da aplicação de edificação, deverá ter no mínimo de 20% (vinte por cento) da área da fração para a permeabilidade do solo;</w:t>
      </w:r>
    </w:p>
    <w:p w14:paraId="00D4CFD3" w14:textId="3865753C" w:rsidR="005C05F5" w:rsidRPr="005C05F5" w:rsidRDefault="00AF4F0E" w:rsidP="00AF4F0E">
      <w:pPr>
        <w:tabs>
          <w:tab w:val="left" w:pos="1418"/>
        </w:tabs>
        <w:spacing w:line="276" w:lineRule="auto"/>
        <w:ind w:right="-39"/>
        <w:jc w:val="both"/>
        <w:rPr>
          <w:bCs/>
        </w:rPr>
      </w:pPr>
      <w:r>
        <w:rPr>
          <w:bCs/>
        </w:rPr>
        <w:tab/>
      </w:r>
      <w:r w:rsidR="005C05F5" w:rsidRPr="00AF4F0E">
        <w:rPr>
          <w:b/>
        </w:rPr>
        <w:t>IV</w:t>
      </w:r>
      <w:r w:rsidR="005C05F5" w:rsidRPr="005C05F5">
        <w:rPr>
          <w:bCs/>
        </w:rPr>
        <w:t xml:space="preserve"> – Deverá ser destinado no mínimo de 25% (vinte e cinco por cento) da área total do empreendimento para a criação de vias de circulação, áreas de uso comum dos condôminos, área de lazer, recreação, jardim, guaritas, espaços pertinentes a equipamentos, manutenção, sanitários ou reuniões; sendo que, no mínimo, 3% (três por cento) desta área, deverá ser destinada para lazer e edificações de área de convivência.</w:t>
      </w:r>
    </w:p>
    <w:p w14:paraId="52DA5156" w14:textId="34115941" w:rsidR="005C05F5" w:rsidRDefault="00AF4F0E" w:rsidP="00AF4F0E">
      <w:pPr>
        <w:tabs>
          <w:tab w:val="left" w:pos="1418"/>
        </w:tabs>
        <w:spacing w:line="276" w:lineRule="auto"/>
        <w:ind w:right="-39"/>
        <w:jc w:val="both"/>
        <w:rPr>
          <w:bCs/>
        </w:rPr>
      </w:pPr>
      <w:r>
        <w:rPr>
          <w:bCs/>
        </w:rPr>
        <w:tab/>
      </w:r>
      <w:r w:rsidR="005C05F5" w:rsidRPr="00AF4F0E">
        <w:rPr>
          <w:b/>
        </w:rPr>
        <w:t xml:space="preserve">V </w:t>
      </w:r>
      <w:r w:rsidR="005C05F5" w:rsidRPr="005C05F5">
        <w:rPr>
          <w:bCs/>
        </w:rPr>
        <w:t>– As vias internas deverão ter espaço suficiente para a circulação de veículos, contendo limite de velocidade fixado em 20 Km/h, balão de retorno e passeio público nas normas da legislação vigente, para circulação de pedestres com acessibilidade em ambos os lados da via; sendo que:</w:t>
      </w:r>
    </w:p>
    <w:p w14:paraId="4083B438" w14:textId="1899D2AE" w:rsidR="005C05F5" w:rsidRPr="005C05F5" w:rsidRDefault="00AF4F0E" w:rsidP="00AF4F0E">
      <w:pPr>
        <w:tabs>
          <w:tab w:val="left" w:pos="1418"/>
        </w:tabs>
        <w:spacing w:line="276" w:lineRule="auto"/>
        <w:ind w:right="-39"/>
        <w:jc w:val="both"/>
        <w:rPr>
          <w:bCs/>
        </w:rPr>
      </w:pPr>
      <w:r>
        <w:rPr>
          <w:bCs/>
        </w:rPr>
        <w:tab/>
      </w:r>
      <w:r w:rsidR="005C05F5" w:rsidRPr="00AF4F0E">
        <w:rPr>
          <w:b/>
        </w:rPr>
        <w:t>a)</w:t>
      </w:r>
      <w:r w:rsidR="005C05F5" w:rsidRPr="005C05F5">
        <w:rPr>
          <w:bCs/>
        </w:rPr>
        <w:t xml:space="preserve"> quando o número de unidades do condomínio não ultrapassar a 10 (dez), a largura mínima das vias públicas poderá ser de:</w:t>
      </w:r>
    </w:p>
    <w:p w14:paraId="17A58F01" w14:textId="3DBE6B44" w:rsidR="005C05F5" w:rsidRPr="005C05F5" w:rsidRDefault="00AF4F0E" w:rsidP="00AF4F0E">
      <w:pPr>
        <w:tabs>
          <w:tab w:val="left" w:pos="1418"/>
        </w:tabs>
        <w:spacing w:line="276" w:lineRule="auto"/>
        <w:ind w:right="-39"/>
        <w:jc w:val="both"/>
        <w:rPr>
          <w:bCs/>
        </w:rPr>
      </w:pPr>
      <w:r>
        <w:rPr>
          <w:bCs/>
        </w:rPr>
        <w:tab/>
      </w:r>
      <w:r w:rsidR="005C05F5" w:rsidRPr="00AF4F0E">
        <w:rPr>
          <w:b/>
        </w:rPr>
        <w:t>1 -</w:t>
      </w:r>
      <w:r w:rsidR="005C05F5" w:rsidRPr="005C05F5">
        <w:rPr>
          <w:bCs/>
        </w:rPr>
        <w:t xml:space="preserve"> 5,00 m (cinco metros) quando as unidades do condomínio </w:t>
      </w:r>
      <w:proofErr w:type="gramStart"/>
      <w:r w:rsidR="005C05F5" w:rsidRPr="005C05F5">
        <w:rPr>
          <w:bCs/>
        </w:rPr>
        <w:t>situem-se</w:t>
      </w:r>
      <w:proofErr w:type="gramEnd"/>
      <w:r w:rsidR="005C05F5" w:rsidRPr="005C05F5">
        <w:rPr>
          <w:bCs/>
        </w:rPr>
        <w:t xml:space="preserve"> somente de um lado do corredor de acesso;</w:t>
      </w:r>
    </w:p>
    <w:p w14:paraId="456BD7DA" w14:textId="4D25DF20" w:rsidR="005C05F5" w:rsidRPr="005C05F5" w:rsidRDefault="00AF4F0E" w:rsidP="00AF4F0E">
      <w:pPr>
        <w:tabs>
          <w:tab w:val="left" w:pos="1418"/>
        </w:tabs>
        <w:spacing w:line="276" w:lineRule="auto"/>
        <w:ind w:right="-39"/>
        <w:jc w:val="both"/>
        <w:rPr>
          <w:bCs/>
        </w:rPr>
      </w:pPr>
      <w:r>
        <w:rPr>
          <w:bCs/>
        </w:rPr>
        <w:tab/>
      </w:r>
      <w:r w:rsidR="005C05F5" w:rsidRPr="00AF4F0E">
        <w:rPr>
          <w:b/>
        </w:rPr>
        <w:t>2 -</w:t>
      </w:r>
      <w:r w:rsidR="005C05F5" w:rsidRPr="005C05F5">
        <w:rPr>
          <w:bCs/>
        </w:rPr>
        <w:t xml:space="preserve"> 8,00 m (oito metros) quando as unidades do condomínio </w:t>
      </w:r>
      <w:proofErr w:type="gramStart"/>
      <w:r w:rsidR="005C05F5" w:rsidRPr="005C05F5">
        <w:rPr>
          <w:bCs/>
        </w:rPr>
        <w:t>situem-se</w:t>
      </w:r>
      <w:proofErr w:type="gramEnd"/>
      <w:r w:rsidR="005C05F5" w:rsidRPr="005C05F5">
        <w:rPr>
          <w:bCs/>
        </w:rPr>
        <w:t xml:space="preserve"> em ambos os lados do corredor de acesso.</w:t>
      </w:r>
    </w:p>
    <w:p w14:paraId="5544B2C4" w14:textId="2B67A6B3" w:rsidR="005C05F5" w:rsidRPr="005C05F5" w:rsidRDefault="00AF4F0E" w:rsidP="00AF4F0E">
      <w:pPr>
        <w:tabs>
          <w:tab w:val="left" w:pos="1418"/>
        </w:tabs>
        <w:spacing w:line="276" w:lineRule="auto"/>
        <w:ind w:right="-39"/>
        <w:jc w:val="both"/>
        <w:rPr>
          <w:bCs/>
        </w:rPr>
      </w:pPr>
      <w:r>
        <w:rPr>
          <w:bCs/>
        </w:rPr>
        <w:tab/>
      </w:r>
      <w:r w:rsidR="005C05F5" w:rsidRPr="00AF4F0E">
        <w:rPr>
          <w:b/>
        </w:rPr>
        <w:t>b)</w:t>
      </w:r>
      <w:r w:rsidR="005C05F5" w:rsidRPr="005C05F5">
        <w:rPr>
          <w:bCs/>
        </w:rPr>
        <w:t xml:space="preserve"> quando o número de unidades do condomínio ultrapassar a 10 (dez), a largura mínima das vias públicas será aquela correspondente à legislação municipal aplicável aos loteamentos.</w:t>
      </w:r>
    </w:p>
    <w:p w14:paraId="478AEA9C" w14:textId="6EC922E9" w:rsidR="005C05F5" w:rsidRPr="005C05F5" w:rsidRDefault="00AF4F0E" w:rsidP="00AF4F0E">
      <w:pPr>
        <w:tabs>
          <w:tab w:val="left" w:pos="1418"/>
        </w:tabs>
        <w:spacing w:line="276" w:lineRule="auto"/>
        <w:ind w:right="-39"/>
        <w:jc w:val="both"/>
        <w:rPr>
          <w:bCs/>
        </w:rPr>
      </w:pPr>
      <w:r>
        <w:rPr>
          <w:bCs/>
        </w:rPr>
        <w:tab/>
      </w:r>
      <w:r w:rsidR="005C05F5" w:rsidRPr="00AF4F0E">
        <w:rPr>
          <w:b/>
        </w:rPr>
        <w:t>VI –</w:t>
      </w:r>
      <w:r w:rsidR="005C05F5" w:rsidRPr="005C05F5">
        <w:rPr>
          <w:bCs/>
        </w:rPr>
        <w:t xml:space="preserve"> Infraestrutura básica: sistemas de escoamento das águas pluviais, de esgotamento sanitário ou tratamento individual contendo (fossa, filtro e sumidouro), de abastecimento de água potável contemplando as redes adutoras e de distribuição, reservatórios, cisternas, motores, bombas e outros equipamentos, sistema de energia elétrica e iluminação dos locais e das vias de circulação, pavimentação das vias, guias de meio-fio, passeios públicos, redes de telefonia, de fibra ótica e outras redes de comunicação, rede de gás, medidores, coletores de correspondências, coletores para lixo sólido separados por classes, entre outros.</w:t>
      </w:r>
    </w:p>
    <w:p w14:paraId="3757419B" w14:textId="32C520B0" w:rsidR="005C05F5" w:rsidRPr="005C05F5" w:rsidRDefault="00AF4F0E" w:rsidP="00AF4F0E">
      <w:pPr>
        <w:tabs>
          <w:tab w:val="left" w:pos="1418"/>
        </w:tabs>
        <w:spacing w:line="276" w:lineRule="auto"/>
        <w:ind w:right="-39"/>
        <w:jc w:val="both"/>
        <w:rPr>
          <w:bCs/>
        </w:rPr>
      </w:pPr>
      <w:r>
        <w:rPr>
          <w:bCs/>
        </w:rPr>
        <w:tab/>
      </w:r>
      <w:r w:rsidR="005C05F5" w:rsidRPr="00AF4F0E">
        <w:rPr>
          <w:b/>
        </w:rPr>
        <w:t>VII –</w:t>
      </w:r>
      <w:r w:rsidR="005C05F5" w:rsidRPr="005C05F5">
        <w:rPr>
          <w:bCs/>
        </w:rPr>
        <w:t xml:space="preserve"> A iluminação da via interna e espaços comuns deverá ser com a tecnologia LED ou com outra mais moderna e econômica que vier a sucedê-la.</w:t>
      </w:r>
    </w:p>
    <w:p w14:paraId="297CB678" w14:textId="6EC53F34" w:rsidR="005C05F5" w:rsidRPr="005C05F5" w:rsidRDefault="00AF4F0E" w:rsidP="00AF4F0E">
      <w:pPr>
        <w:tabs>
          <w:tab w:val="left" w:pos="1418"/>
        </w:tabs>
        <w:spacing w:line="276" w:lineRule="auto"/>
        <w:ind w:right="-39"/>
        <w:jc w:val="both"/>
        <w:rPr>
          <w:bCs/>
        </w:rPr>
      </w:pPr>
      <w:r>
        <w:rPr>
          <w:bCs/>
        </w:rPr>
        <w:tab/>
      </w:r>
      <w:r w:rsidR="005C05F5" w:rsidRPr="00AF4F0E">
        <w:rPr>
          <w:b/>
        </w:rPr>
        <w:t>VIII –</w:t>
      </w:r>
      <w:r w:rsidR="005C05F5" w:rsidRPr="005C05F5">
        <w:rPr>
          <w:bCs/>
        </w:rPr>
        <w:t xml:space="preserve"> Para limpeza de áreas comuns e manutenção de jardins e outros espaços de uso comum que não necessitem de água potável, o condomínio deverá ter reservatório de coleta da água da chuva, com capacidade de armazenar pelo menos uma quantidade em metros cúbicos, equivalente a 0,10% (zero virgula dez por cento) da área total em metros quadrados, por exemplo: condomínio com um hectare de área (10.000 metros quadrados) deverá ter pelo menos reserva de 10 (dez) metros cúbicos de água da chuva.</w:t>
      </w:r>
    </w:p>
    <w:p w14:paraId="3070E74C" w14:textId="20169C56" w:rsidR="005C05F5" w:rsidRPr="005C05F5" w:rsidRDefault="00AF4F0E" w:rsidP="00AF4F0E">
      <w:pPr>
        <w:tabs>
          <w:tab w:val="left" w:pos="1418"/>
        </w:tabs>
        <w:spacing w:line="276" w:lineRule="auto"/>
        <w:ind w:right="-39"/>
        <w:jc w:val="both"/>
        <w:rPr>
          <w:bCs/>
        </w:rPr>
      </w:pPr>
      <w:r>
        <w:rPr>
          <w:bCs/>
        </w:rPr>
        <w:tab/>
      </w:r>
      <w:r w:rsidR="005C05F5" w:rsidRPr="00AF4F0E">
        <w:rPr>
          <w:b/>
        </w:rPr>
        <w:t>IX –</w:t>
      </w:r>
      <w:r w:rsidR="005C05F5" w:rsidRPr="005C05F5">
        <w:rPr>
          <w:bCs/>
        </w:rPr>
        <w:t xml:space="preserve"> Os acessos ao condomínio devem ser por meio de faixas de aceleração e desaceleração definidas na aprovação do empreendimento e a portaria e portões de </w:t>
      </w:r>
      <w:r w:rsidR="005C05F5" w:rsidRPr="005C05F5">
        <w:rPr>
          <w:bCs/>
        </w:rPr>
        <w:lastRenderedPageBreak/>
        <w:t>acesso devem ser compatíveis com as dimensões exigidas pelo Corpo de Bombeiros para o acesso de veículos ou ao que se aplicar.</w:t>
      </w:r>
    </w:p>
    <w:p w14:paraId="76660FF2" w14:textId="347ADE95" w:rsidR="005C05F5" w:rsidRPr="005C05F5" w:rsidRDefault="00AF4F0E" w:rsidP="00AF4F0E">
      <w:pPr>
        <w:tabs>
          <w:tab w:val="left" w:pos="1418"/>
        </w:tabs>
        <w:spacing w:line="276" w:lineRule="auto"/>
        <w:ind w:right="-39"/>
        <w:jc w:val="both"/>
        <w:rPr>
          <w:bCs/>
        </w:rPr>
      </w:pPr>
      <w:r>
        <w:rPr>
          <w:bCs/>
        </w:rPr>
        <w:tab/>
      </w:r>
      <w:r w:rsidR="005C05F5" w:rsidRPr="00AF4F0E">
        <w:rPr>
          <w:b/>
        </w:rPr>
        <w:t>§ 1º</w:t>
      </w:r>
      <w:r>
        <w:rPr>
          <w:b/>
        </w:rPr>
        <w:t xml:space="preserve"> </w:t>
      </w:r>
      <w:r w:rsidR="005C05F5" w:rsidRPr="005C05F5">
        <w:rPr>
          <w:bCs/>
        </w:rPr>
        <w:t>Além do disposto nos incisos deste artigo, aplicam-se os critérios definidos nas tabelas do zoneamento em que se inserir o condomínio, sendo que as faixas de domínio e as áreas de preservação permanente, se existirem, devem ser representadas e descontadas da área total da gleba, para o cálculo dos índices e das áreas mínimas.</w:t>
      </w:r>
    </w:p>
    <w:p w14:paraId="447E9FBD" w14:textId="5F2E2845" w:rsidR="005C05F5" w:rsidRPr="005C05F5" w:rsidRDefault="00AF4F0E" w:rsidP="00AF4F0E">
      <w:pPr>
        <w:tabs>
          <w:tab w:val="left" w:pos="1418"/>
        </w:tabs>
        <w:spacing w:line="276" w:lineRule="auto"/>
        <w:ind w:right="-39"/>
        <w:jc w:val="both"/>
        <w:rPr>
          <w:bCs/>
        </w:rPr>
      </w:pPr>
      <w:r>
        <w:rPr>
          <w:bCs/>
        </w:rPr>
        <w:tab/>
      </w:r>
      <w:r w:rsidR="005C05F5" w:rsidRPr="00AF4F0E">
        <w:rPr>
          <w:b/>
        </w:rPr>
        <w:t xml:space="preserve"> § 2º</w:t>
      </w:r>
      <w:r w:rsidR="005C05F5" w:rsidRPr="005C05F5">
        <w:rPr>
          <w:bCs/>
        </w:rPr>
        <w:t xml:space="preserve"> O empreendedor e/ou os condôminos podem estabelecer condições específicas de uso e ocupação do solo no interior do condomínio, desde que mais restritivas do que as legais, por meio de convenção do condomínio, contrato ou outra forma de acordo entre as partes. </w:t>
      </w:r>
    </w:p>
    <w:p w14:paraId="48C2F3FF" w14:textId="77777777" w:rsidR="005C05F5" w:rsidRPr="005C05F5" w:rsidRDefault="005C05F5" w:rsidP="00AF4F0E">
      <w:pPr>
        <w:tabs>
          <w:tab w:val="left" w:pos="1418"/>
        </w:tabs>
        <w:spacing w:line="276" w:lineRule="auto"/>
        <w:ind w:right="-39"/>
        <w:jc w:val="both"/>
        <w:rPr>
          <w:bCs/>
        </w:rPr>
      </w:pPr>
    </w:p>
    <w:p w14:paraId="114F4EBF" w14:textId="08CBD9A7" w:rsidR="005C05F5" w:rsidRDefault="005C05F5" w:rsidP="00AF4F0E">
      <w:pPr>
        <w:tabs>
          <w:tab w:val="left" w:pos="1418"/>
        </w:tabs>
        <w:spacing w:line="276" w:lineRule="auto"/>
        <w:ind w:right="-39"/>
        <w:jc w:val="both"/>
        <w:rPr>
          <w:bCs/>
        </w:rPr>
      </w:pPr>
      <w:r>
        <w:rPr>
          <w:bCs/>
        </w:rPr>
        <w:tab/>
      </w:r>
      <w:r w:rsidRPr="005C05F5">
        <w:rPr>
          <w:b/>
        </w:rPr>
        <w:t>Art. 5º</w:t>
      </w:r>
      <w:r w:rsidRPr="005C05F5">
        <w:rPr>
          <w:bCs/>
        </w:rPr>
        <w:t xml:space="preserve"> São consideradas áreas e edificações de propriedade comum dos condôminos as vias de acesso aos lotes e às demais áreas de uso comum, as áreas de lazer e recreação, os muros e cercas externas, as guaritas, as obras implantadas e outras que forem de uso comum dos condôminos, constantes na convenção de condomínio e especificadas em planta e memorial descritivo. </w:t>
      </w:r>
    </w:p>
    <w:p w14:paraId="1BC3AF58" w14:textId="77777777" w:rsidR="005C05F5" w:rsidRPr="005C05F5" w:rsidRDefault="005C05F5" w:rsidP="00AF4F0E">
      <w:pPr>
        <w:tabs>
          <w:tab w:val="left" w:pos="1418"/>
        </w:tabs>
        <w:spacing w:line="276" w:lineRule="auto"/>
        <w:ind w:right="-39"/>
        <w:jc w:val="both"/>
        <w:rPr>
          <w:bCs/>
        </w:rPr>
      </w:pPr>
    </w:p>
    <w:p w14:paraId="397AB557" w14:textId="52F764F6" w:rsidR="005C05F5" w:rsidRPr="005C05F5" w:rsidRDefault="005C05F5" w:rsidP="00AF4F0E">
      <w:pPr>
        <w:tabs>
          <w:tab w:val="left" w:pos="1418"/>
        </w:tabs>
        <w:spacing w:line="276" w:lineRule="auto"/>
        <w:ind w:right="-39"/>
        <w:jc w:val="both"/>
        <w:rPr>
          <w:bCs/>
        </w:rPr>
      </w:pPr>
      <w:r>
        <w:rPr>
          <w:bCs/>
        </w:rPr>
        <w:tab/>
      </w:r>
      <w:r w:rsidRPr="005C05F5">
        <w:rPr>
          <w:b/>
        </w:rPr>
        <w:t>Art. 6º</w:t>
      </w:r>
      <w:r w:rsidRPr="005C05F5">
        <w:rPr>
          <w:bCs/>
        </w:rPr>
        <w:t xml:space="preserve"> Será garantido o ingresso de representantes de órgãos públicos e concessionárias de serviços públicos nos limites do condomínio, para a fiscalização e demais serviços necessários. </w:t>
      </w:r>
    </w:p>
    <w:p w14:paraId="10F3C6C9" w14:textId="131A00BE" w:rsidR="005C05F5" w:rsidRDefault="00AF4F0E" w:rsidP="00AF4F0E">
      <w:pPr>
        <w:tabs>
          <w:tab w:val="left" w:pos="1418"/>
        </w:tabs>
        <w:spacing w:line="276" w:lineRule="auto"/>
        <w:ind w:right="-39"/>
        <w:jc w:val="both"/>
        <w:rPr>
          <w:bCs/>
        </w:rPr>
      </w:pPr>
      <w:r>
        <w:rPr>
          <w:b/>
        </w:rPr>
        <w:tab/>
      </w:r>
      <w:r w:rsidR="005C05F5" w:rsidRPr="005C05F5">
        <w:rPr>
          <w:b/>
        </w:rPr>
        <w:t>Parágrafo único.</w:t>
      </w:r>
      <w:r w:rsidR="005C05F5" w:rsidRPr="005C05F5">
        <w:rPr>
          <w:bCs/>
        </w:rPr>
        <w:t xml:space="preserve"> Os condomínios urbanísticos de lotes devem garantir o acesso das concessionárias de serviços públicos aos leitores de controle do abastecimento de água, esgotamento sanitário, energia elétrica e gás, dispostos de forma individualizada por unidade autônoma, salvo autorização específica das concessionárias que disponham em sentido contrário. </w:t>
      </w:r>
    </w:p>
    <w:p w14:paraId="679B405A" w14:textId="77777777" w:rsidR="00AF4F0E" w:rsidRPr="005C05F5" w:rsidRDefault="00AF4F0E" w:rsidP="00AF4F0E">
      <w:pPr>
        <w:tabs>
          <w:tab w:val="left" w:pos="1418"/>
        </w:tabs>
        <w:spacing w:line="276" w:lineRule="auto"/>
        <w:ind w:right="-39"/>
        <w:jc w:val="both"/>
        <w:rPr>
          <w:bCs/>
        </w:rPr>
      </w:pPr>
    </w:p>
    <w:p w14:paraId="5823B1A9" w14:textId="18E89A67" w:rsidR="005C05F5" w:rsidRDefault="005C05F5" w:rsidP="00AF4F0E">
      <w:pPr>
        <w:tabs>
          <w:tab w:val="left" w:pos="1418"/>
        </w:tabs>
        <w:spacing w:line="276" w:lineRule="auto"/>
        <w:ind w:right="-39"/>
        <w:jc w:val="both"/>
        <w:rPr>
          <w:bCs/>
        </w:rPr>
      </w:pPr>
      <w:r>
        <w:rPr>
          <w:b/>
        </w:rPr>
        <w:tab/>
      </w:r>
      <w:r w:rsidRPr="005C05F5">
        <w:rPr>
          <w:b/>
        </w:rPr>
        <w:t>Art. 7º</w:t>
      </w:r>
      <w:r w:rsidRPr="005C05F5">
        <w:rPr>
          <w:bCs/>
        </w:rPr>
        <w:t xml:space="preserve"> Junto ao acesso principal do condomínio, no limite com o sistema viário, deve ser destinado espaço para localização de medidores, coletores de correspondências e demais equipamentos de suporte condominial necessários.</w:t>
      </w:r>
    </w:p>
    <w:p w14:paraId="2E781FD6" w14:textId="77777777" w:rsidR="00AF4F0E" w:rsidRPr="005C05F5" w:rsidRDefault="00AF4F0E" w:rsidP="00AF4F0E">
      <w:pPr>
        <w:tabs>
          <w:tab w:val="left" w:pos="1418"/>
        </w:tabs>
        <w:spacing w:line="276" w:lineRule="auto"/>
        <w:ind w:right="-39"/>
        <w:jc w:val="both"/>
        <w:rPr>
          <w:bCs/>
        </w:rPr>
      </w:pPr>
    </w:p>
    <w:p w14:paraId="409CD2BA" w14:textId="6D8D69B5" w:rsidR="005C05F5" w:rsidRDefault="005C05F5" w:rsidP="00AF4F0E">
      <w:pPr>
        <w:tabs>
          <w:tab w:val="left" w:pos="1418"/>
        </w:tabs>
        <w:spacing w:line="276" w:lineRule="auto"/>
        <w:ind w:right="-39"/>
        <w:jc w:val="both"/>
        <w:rPr>
          <w:bCs/>
        </w:rPr>
      </w:pPr>
      <w:r>
        <w:rPr>
          <w:bCs/>
        </w:rPr>
        <w:tab/>
      </w:r>
      <w:r w:rsidRPr="005C05F5">
        <w:rPr>
          <w:b/>
        </w:rPr>
        <w:t>Art. 8º</w:t>
      </w:r>
      <w:r w:rsidRPr="005C05F5">
        <w:rPr>
          <w:bCs/>
        </w:rPr>
        <w:t xml:space="preserve"> Esta Lei Complementar entra em vigor na data de sua publicação.</w:t>
      </w:r>
    </w:p>
    <w:p w14:paraId="651D49AD" w14:textId="77777777" w:rsidR="00AF4F0E" w:rsidRPr="005C05F5" w:rsidRDefault="00AF4F0E" w:rsidP="00AF4F0E">
      <w:pPr>
        <w:tabs>
          <w:tab w:val="left" w:pos="1418"/>
        </w:tabs>
        <w:spacing w:line="276" w:lineRule="auto"/>
        <w:ind w:right="-39"/>
        <w:jc w:val="both"/>
        <w:rPr>
          <w:bCs/>
        </w:rPr>
      </w:pPr>
    </w:p>
    <w:p w14:paraId="0A8CAB93" w14:textId="17F52490" w:rsidR="00370EEF" w:rsidRPr="0063648A" w:rsidRDefault="005C05F5" w:rsidP="00AF4F0E">
      <w:pPr>
        <w:tabs>
          <w:tab w:val="left" w:pos="1418"/>
        </w:tabs>
        <w:spacing w:line="276" w:lineRule="auto"/>
        <w:ind w:right="-39"/>
        <w:jc w:val="both"/>
        <w:rPr>
          <w:rFonts w:ascii="Garamond" w:hAnsi="Garamond"/>
          <w:b/>
          <w:bCs/>
          <w:color w:val="888888"/>
          <w:spacing w:val="2"/>
        </w:rPr>
      </w:pPr>
      <w:r>
        <w:rPr>
          <w:bCs/>
        </w:rPr>
        <w:tab/>
      </w:r>
      <w:r w:rsidRPr="005C05F5">
        <w:rPr>
          <w:b/>
        </w:rPr>
        <w:t>Art. 9º</w:t>
      </w:r>
      <w:r w:rsidRPr="005C05F5">
        <w:rPr>
          <w:bCs/>
        </w:rPr>
        <w:t xml:space="preserve"> Revogam-se as disposições em contrário.</w:t>
      </w:r>
    </w:p>
    <w:p w14:paraId="0DC4ABB8" w14:textId="77777777" w:rsidR="00AF4F0E" w:rsidRDefault="00AF4F0E" w:rsidP="00AF4F0E">
      <w:pPr>
        <w:spacing w:line="276" w:lineRule="auto"/>
        <w:ind w:right="-39"/>
        <w:jc w:val="right"/>
        <w:rPr>
          <w:rFonts w:eastAsia="Georgia"/>
          <w:spacing w:val="1"/>
          <w:lang w:val="pt-PT" w:eastAsia="en-US"/>
        </w:rPr>
      </w:pPr>
    </w:p>
    <w:p w14:paraId="1BD5301D" w14:textId="0F50AA5D" w:rsidR="00A626EC" w:rsidRPr="00AF4F0E" w:rsidRDefault="00E9332A" w:rsidP="00AF4F0E">
      <w:pPr>
        <w:spacing w:line="276" w:lineRule="auto"/>
        <w:ind w:right="-39"/>
        <w:jc w:val="right"/>
        <w:rPr>
          <w:rFonts w:eastAsia="Georgia"/>
          <w:lang w:val="pt-PT" w:eastAsia="en-US"/>
        </w:rPr>
      </w:pPr>
      <w:r w:rsidRPr="00B913FC">
        <w:rPr>
          <w:rFonts w:eastAsia="Georgia"/>
          <w:spacing w:val="1"/>
          <w:lang w:val="pt-PT" w:eastAsia="en-US"/>
        </w:rPr>
        <w:t xml:space="preserve">Município de </w:t>
      </w:r>
      <w:r w:rsidR="007B59A4" w:rsidRPr="00B913FC">
        <w:rPr>
          <w:rFonts w:eastAsia="Georgia"/>
          <w:spacing w:val="1"/>
          <w:lang w:val="pt-PT" w:eastAsia="en-US"/>
        </w:rPr>
        <w:t>An</w:t>
      </w:r>
      <w:r w:rsidR="007B59A4" w:rsidRPr="00B913FC">
        <w:rPr>
          <w:rFonts w:eastAsia="Georgia"/>
          <w:spacing w:val="-4"/>
          <w:lang w:val="pt-PT" w:eastAsia="en-US"/>
        </w:rPr>
        <w:t>c</w:t>
      </w:r>
      <w:r w:rsidR="007B59A4" w:rsidRPr="00B913FC">
        <w:rPr>
          <w:rFonts w:eastAsia="Georgia"/>
          <w:spacing w:val="4"/>
          <w:lang w:val="pt-PT" w:eastAsia="en-US"/>
        </w:rPr>
        <w:t>h</w:t>
      </w:r>
      <w:r w:rsidR="007B59A4" w:rsidRPr="00B913FC">
        <w:rPr>
          <w:rFonts w:eastAsia="Georgia"/>
          <w:spacing w:val="1"/>
          <w:lang w:val="pt-PT" w:eastAsia="en-US"/>
        </w:rPr>
        <w:t>i</w:t>
      </w:r>
      <w:r w:rsidR="007B59A4" w:rsidRPr="00B913FC">
        <w:rPr>
          <w:rFonts w:eastAsia="Georgia"/>
          <w:spacing w:val="-1"/>
          <w:lang w:val="pt-PT" w:eastAsia="en-US"/>
        </w:rPr>
        <w:t>e</w:t>
      </w:r>
      <w:r w:rsidR="007B59A4" w:rsidRPr="00B913FC">
        <w:rPr>
          <w:rFonts w:eastAsia="Georgia"/>
          <w:spacing w:val="-2"/>
          <w:lang w:val="pt-PT" w:eastAsia="en-US"/>
        </w:rPr>
        <w:t>t</w:t>
      </w:r>
      <w:r w:rsidR="007B59A4" w:rsidRPr="00B913FC">
        <w:rPr>
          <w:rFonts w:eastAsia="Georgia"/>
          <w:spacing w:val="-1"/>
          <w:lang w:val="pt-PT" w:eastAsia="en-US"/>
        </w:rPr>
        <w:t>a</w:t>
      </w:r>
      <w:r w:rsidR="007B59A4" w:rsidRPr="00B913FC">
        <w:rPr>
          <w:rFonts w:eastAsia="Georgia"/>
          <w:spacing w:val="-3"/>
          <w:lang w:val="pt-PT" w:eastAsia="en-US"/>
        </w:rPr>
        <w:t>/</w:t>
      </w:r>
      <w:r w:rsidR="007B59A4" w:rsidRPr="00B913FC">
        <w:rPr>
          <w:rFonts w:eastAsia="Georgia"/>
          <w:lang w:val="pt-PT" w:eastAsia="en-US"/>
        </w:rPr>
        <w:t>S</w:t>
      </w:r>
      <w:r w:rsidR="007B59A4" w:rsidRPr="00B913FC">
        <w:rPr>
          <w:rFonts w:eastAsia="Georgia"/>
          <w:spacing w:val="-1"/>
          <w:lang w:val="pt-PT" w:eastAsia="en-US"/>
        </w:rPr>
        <w:t>C</w:t>
      </w:r>
      <w:r w:rsidR="007B59A4" w:rsidRPr="00B913FC">
        <w:rPr>
          <w:rFonts w:eastAsia="Georgia"/>
          <w:lang w:val="pt-PT" w:eastAsia="en-US"/>
        </w:rPr>
        <w:t>,</w:t>
      </w:r>
      <w:r w:rsidRPr="00B913FC">
        <w:rPr>
          <w:rFonts w:eastAsia="Georgia"/>
          <w:lang w:val="pt-PT" w:eastAsia="en-US"/>
        </w:rPr>
        <w:t xml:space="preserve"> </w:t>
      </w:r>
      <w:r w:rsidR="00AF4F0E">
        <w:rPr>
          <w:rFonts w:eastAsia="Georgia"/>
          <w:lang w:val="pt-PT" w:eastAsia="en-US"/>
        </w:rPr>
        <w:t>15</w:t>
      </w:r>
      <w:r w:rsidR="007B59A4" w:rsidRPr="00B913FC">
        <w:rPr>
          <w:rFonts w:eastAsia="Georgia"/>
          <w:spacing w:val="-1"/>
          <w:lang w:val="pt-PT" w:eastAsia="en-US"/>
        </w:rPr>
        <w:t xml:space="preserve"> </w:t>
      </w:r>
      <w:r w:rsidR="007B59A4" w:rsidRPr="00B913FC">
        <w:rPr>
          <w:rFonts w:eastAsia="Georgia"/>
          <w:lang w:val="pt-PT" w:eastAsia="en-US"/>
        </w:rPr>
        <w:t>de</w:t>
      </w:r>
      <w:r w:rsidR="007B59A4" w:rsidRPr="00B913FC">
        <w:rPr>
          <w:rFonts w:eastAsia="Georgia"/>
          <w:spacing w:val="-1"/>
          <w:lang w:val="pt-PT" w:eastAsia="en-US"/>
        </w:rPr>
        <w:t xml:space="preserve"> </w:t>
      </w:r>
      <w:r w:rsidR="00380AB8">
        <w:rPr>
          <w:rFonts w:eastAsia="Georgia"/>
          <w:spacing w:val="-1"/>
          <w:lang w:val="pt-PT" w:eastAsia="en-US"/>
        </w:rPr>
        <w:t>ju</w:t>
      </w:r>
      <w:r w:rsidR="00AF4F0E">
        <w:rPr>
          <w:rFonts w:eastAsia="Georgia"/>
          <w:spacing w:val="-1"/>
          <w:lang w:val="pt-PT" w:eastAsia="en-US"/>
        </w:rPr>
        <w:t>l</w:t>
      </w:r>
      <w:r w:rsidR="00380AB8">
        <w:rPr>
          <w:rFonts w:eastAsia="Georgia"/>
          <w:spacing w:val="-1"/>
          <w:lang w:val="pt-PT" w:eastAsia="en-US"/>
        </w:rPr>
        <w:t>ho</w:t>
      </w:r>
      <w:r w:rsidR="0029553A">
        <w:rPr>
          <w:rFonts w:eastAsia="Georgia"/>
          <w:spacing w:val="-1"/>
          <w:lang w:val="pt-PT" w:eastAsia="en-US"/>
        </w:rPr>
        <w:t xml:space="preserve"> </w:t>
      </w:r>
      <w:r w:rsidR="007B59A4" w:rsidRPr="00B913FC">
        <w:rPr>
          <w:rFonts w:eastAsia="Georgia"/>
          <w:spacing w:val="1"/>
          <w:lang w:val="pt-PT" w:eastAsia="en-US"/>
        </w:rPr>
        <w:t>d</w:t>
      </w:r>
      <w:r w:rsidR="007B59A4" w:rsidRPr="00B913FC">
        <w:rPr>
          <w:rFonts w:eastAsia="Georgia"/>
          <w:lang w:val="pt-PT" w:eastAsia="en-US"/>
        </w:rPr>
        <w:t>e</w:t>
      </w:r>
      <w:r w:rsidR="007B59A4" w:rsidRPr="00B913FC">
        <w:rPr>
          <w:rFonts w:eastAsia="Georgia"/>
          <w:spacing w:val="-1"/>
          <w:lang w:val="pt-PT" w:eastAsia="en-US"/>
        </w:rPr>
        <w:t xml:space="preserve"> </w:t>
      </w:r>
      <w:r w:rsidR="007B59A4" w:rsidRPr="00B913FC">
        <w:rPr>
          <w:rFonts w:eastAsia="Georgia"/>
          <w:smallCaps/>
          <w:lang w:val="pt-PT" w:eastAsia="en-US"/>
        </w:rPr>
        <w:t>2</w:t>
      </w:r>
      <w:r w:rsidR="007B59A4" w:rsidRPr="00B913FC">
        <w:rPr>
          <w:rFonts w:eastAsia="Georgia"/>
          <w:smallCaps/>
          <w:spacing w:val="1"/>
          <w:lang w:val="pt-PT" w:eastAsia="en-US"/>
        </w:rPr>
        <w:t>0</w:t>
      </w:r>
      <w:r w:rsidR="007B59A4" w:rsidRPr="00B913FC">
        <w:rPr>
          <w:rFonts w:eastAsia="Georgia"/>
          <w:smallCaps/>
          <w:lang w:val="pt-PT" w:eastAsia="en-US"/>
        </w:rPr>
        <w:t>2</w:t>
      </w:r>
      <w:r w:rsidR="0029553A">
        <w:rPr>
          <w:rFonts w:eastAsia="Georgia"/>
          <w:smallCaps/>
          <w:lang w:val="pt-PT" w:eastAsia="en-US"/>
        </w:rPr>
        <w:t>1</w:t>
      </w:r>
      <w:r w:rsidR="007B59A4" w:rsidRPr="00B913FC">
        <w:rPr>
          <w:rFonts w:eastAsia="Georgia"/>
          <w:lang w:val="pt-PT" w:eastAsia="en-US"/>
        </w:rPr>
        <w:t>.</w:t>
      </w:r>
    </w:p>
    <w:p w14:paraId="5CA39436" w14:textId="79A0CAA1" w:rsidR="00EB5708" w:rsidRDefault="00EB5708" w:rsidP="00AF4F0E">
      <w:pPr>
        <w:tabs>
          <w:tab w:val="left" w:pos="1418"/>
          <w:tab w:val="left" w:pos="2552"/>
        </w:tabs>
        <w:spacing w:line="276" w:lineRule="auto"/>
        <w:jc w:val="center"/>
        <w:rPr>
          <w:b/>
        </w:rPr>
      </w:pPr>
    </w:p>
    <w:p w14:paraId="288A83BE" w14:textId="77777777" w:rsidR="00AF4F0E" w:rsidRPr="00B913FC" w:rsidRDefault="00AF4F0E" w:rsidP="00AF4F0E">
      <w:pPr>
        <w:tabs>
          <w:tab w:val="left" w:pos="1418"/>
          <w:tab w:val="left" w:pos="2552"/>
        </w:tabs>
        <w:spacing w:line="276" w:lineRule="auto"/>
        <w:jc w:val="center"/>
        <w:rPr>
          <w:b/>
        </w:rPr>
      </w:pPr>
    </w:p>
    <w:p w14:paraId="0A79C6FE" w14:textId="77777777" w:rsidR="00EB5708" w:rsidRPr="00B913FC" w:rsidRDefault="00BD304D" w:rsidP="00AF4F0E">
      <w:pPr>
        <w:tabs>
          <w:tab w:val="left" w:pos="1418"/>
          <w:tab w:val="left" w:pos="2552"/>
        </w:tabs>
        <w:spacing w:line="276" w:lineRule="auto"/>
        <w:jc w:val="center"/>
        <w:rPr>
          <w:b/>
        </w:rPr>
      </w:pPr>
      <w:r w:rsidRPr="00B913FC">
        <w:rPr>
          <w:b/>
        </w:rPr>
        <w:t>IVAN JOSÉ CANCI</w:t>
      </w:r>
    </w:p>
    <w:p w14:paraId="581EC721" w14:textId="4B71A603" w:rsidR="00370EEF" w:rsidRPr="00AF4F0E" w:rsidRDefault="00BD304D" w:rsidP="00AF4F0E">
      <w:pPr>
        <w:tabs>
          <w:tab w:val="left" w:pos="1418"/>
          <w:tab w:val="left" w:pos="2552"/>
        </w:tabs>
        <w:spacing w:line="276" w:lineRule="auto"/>
        <w:jc w:val="center"/>
      </w:pPr>
      <w:r w:rsidRPr="00B913FC">
        <w:t>Prefeito Municipal</w:t>
      </w:r>
      <w:r w:rsidR="00F82095" w:rsidRPr="00B913FC">
        <w:t xml:space="preserve">     </w:t>
      </w:r>
    </w:p>
    <w:p w14:paraId="30A0D23D" w14:textId="77777777" w:rsidR="001E5109" w:rsidRDefault="001E5109" w:rsidP="00AF4F0E">
      <w:pPr>
        <w:spacing w:before="240" w:line="276" w:lineRule="auto"/>
        <w:jc w:val="center"/>
        <w:rPr>
          <w:rFonts w:eastAsia="Calibri"/>
          <w:b/>
          <w:u w:val="single"/>
          <w:lang w:eastAsia="en-US"/>
        </w:rPr>
      </w:pPr>
    </w:p>
    <w:p w14:paraId="2642DC55" w14:textId="545A8B5A" w:rsidR="00380AB8" w:rsidRDefault="00BD304D" w:rsidP="00AF4F0E">
      <w:pPr>
        <w:spacing w:before="240" w:line="276" w:lineRule="auto"/>
        <w:jc w:val="center"/>
        <w:rPr>
          <w:rFonts w:eastAsia="Calibri"/>
          <w:b/>
          <w:u w:val="single"/>
          <w:lang w:eastAsia="en-US"/>
        </w:rPr>
      </w:pPr>
      <w:r w:rsidRPr="00B913FC">
        <w:rPr>
          <w:rFonts w:eastAsia="Calibri"/>
          <w:b/>
          <w:u w:val="single"/>
          <w:lang w:eastAsia="en-US"/>
        </w:rPr>
        <w:t xml:space="preserve">JUSTIFICATIVA </w:t>
      </w:r>
    </w:p>
    <w:p w14:paraId="70D6406C" w14:textId="77777777" w:rsidR="001E488C" w:rsidRPr="00B913FC" w:rsidRDefault="001E488C" w:rsidP="00AF4F0E">
      <w:pPr>
        <w:spacing w:before="240" w:line="276" w:lineRule="auto"/>
        <w:jc w:val="center"/>
        <w:rPr>
          <w:rFonts w:eastAsia="Calibri"/>
          <w:b/>
          <w:u w:val="single"/>
          <w:lang w:eastAsia="en-US"/>
        </w:rPr>
      </w:pPr>
    </w:p>
    <w:p w14:paraId="4A61E143" w14:textId="77777777" w:rsidR="00BD304D" w:rsidRPr="00B913FC" w:rsidRDefault="00BD304D" w:rsidP="00AF4F0E">
      <w:pPr>
        <w:spacing w:before="240" w:line="276" w:lineRule="auto"/>
        <w:jc w:val="center"/>
        <w:rPr>
          <w:rFonts w:eastAsia="Calibri"/>
          <w:b/>
          <w:lang w:eastAsia="en-US"/>
        </w:rPr>
      </w:pPr>
      <w:r w:rsidRPr="00B913FC">
        <w:rPr>
          <w:rFonts w:eastAsia="Calibri"/>
          <w:b/>
          <w:lang w:eastAsia="en-US"/>
        </w:rPr>
        <w:t>EXCELENTÍSSIM</w:t>
      </w:r>
      <w:r w:rsidR="007864FA" w:rsidRPr="00B913FC">
        <w:rPr>
          <w:rFonts w:eastAsia="Calibri"/>
          <w:b/>
          <w:lang w:eastAsia="en-US"/>
        </w:rPr>
        <w:t>O</w:t>
      </w:r>
      <w:r w:rsidRPr="00B913FC">
        <w:rPr>
          <w:rFonts w:eastAsia="Calibri"/>
          <w:b/>
          <w:lang w:eastAsia="en-US"/>
        </w:rPr>
        <w:t xml:space="preserve"> PRESIDENTE DA CÂMARA DE VEREADORES,</w:t>
      </w:r>
    </w:p>
    <w:p w14:paraId="280B9531" w14:textId="77777777" w:rsidR="00BD304D" w:rsidRPr="00B913FC" w:rsidRDefault="00BD304D" w:rsidP="00AF4F0E">
      <w:pPr>
        <w:spacing w:before="240" w:line="276" w:lineRule="auto"/>
        <w:jc w:val="center"/>
        <w:rPr>
          <w:rFonts w:eastAsia="Calibri"/>
          <w:b/>
          <w:lang w:eastAsia="en-US"/>
        </w:rPr>
      </w:pPr>
      <w:r w:rsidRPr="00B913FC">
        <w:rPr>
          <w:rFonts w:eastAsia="Calibri"/>
          <w:b/>
          <w:lang w:eastAsia="en-US"/>
        </w:rPr>
        <w:t>SENHORES VEREADORES, SENHORAS VEREADORAS</w:t>
      </w:r>
    </w:p>
    <w:p w14:paraId="5F674813" w14:textId="1D2D3611" w:rsidR="00415F22" w:rsidRPr="00B913FC" w:rsidRDefault="006F2B6A" w:rsidP="00AF4F0E">
      <w:pPr>
        <w:spacing w:before="240" w:line="276" w:lineRule="auto"/>
        <w:jc w:val="both"/>
        <w:rPr>
          <w:b/>
        </w:rPr>
      </w:pPr>
      <w:r>
        <w:rPr>
          <w:rFonts w:eastAsia="Calibri"/>
          <w:lang w:eastAsia="en-US"/>
        </w:rPr>
        <w:tab/>
      </w:r>
      <w:r w:rsidR="00C04253" w:rsidRPr="00B913FC">
        <w:rPr>
          <w:rFonts w:eastAsia="Calibri"/>
          <w:lang w:eastAsia="en-US"/>
        </w:rPr>
        <w:tab/>
      </w:r>
      <w:r w:rsidR="00BD304D" w:rsidRPr="00B913FC">
        <w:rPr>
          <w:rFonts w:eastAsia="Calibri"/>
          <w:lang w:eastAsia="en-US"/>
        </w:rPr>
        <w:t>Temos a honra de submeter à elevada consideração de Vossas Excelências o Projeto de Lei</w:t>
      </w:r>
      <w:r w:rsidR="00EB5708" w:rsidRPr="00B913FC">
        <w:rPr>
          <w:rFonts w:eastAsia="Calibri"/>
          <w:lang w:eastAsia="en-US"/>
        </w:rPr>
        <w:t xml:space="preserve"> Complementar</w:t>
      </w:r>
      <w:r w:rsidR="00BD304D" w:rsidRPr="00B913FC">
        <w:rPr>
          <w:rFonts w:eastAsia="Calibri"/>
          <w:lang w:eastAsia="en-US"/>
        </w:rPr>
        <w:t xml:space="preserve">, </w:t>
      </w:r>
      <w:r w:rsidR="00202936" w:rsidRPr="00B913FC">
        <w:t xml:space="preserve">que </w:t>
      </w:r>
      <w:r w:rsidR="00415F22" w:rsidRPr="00B913FC">
        <w:rPr>
          <w:b/>
        </w:rPr>
        <w:t>"</w:t>
      </w:r>
      <w:r w:rsidR="00380AB8" w:rsidRPr="00380AB8">
        <w:rPr>
          <w:b/>
        </w:rPr>
        <w:t>DISPÕE SOBRE O REGULAMENTO DO PARCELAMENTO DE SOLO, ATRAVÉS DO CONDOMÍNIO URBANÍSTICO DE LOTES, E DÁ OUTRAS PROVIDÊNCIAS</w:t>
      </w:r>
      <w:r w:rsidR="00415F22" w:rsidRPr="00B913FC">
        <w:rPr>
          <w:b/>
        </w:rPr>
        <w:t xml:space="preserve">." </w:t>
      </w:r>
    </w:p>
    <w:p w14:paraId="3A9E612C" w14:textId="0517D5B8" w:rsidR="007B7040" w:rsidRDefault="00C04253" w:rsidP="00AF4F0E">
      <w:pPr>
        <w:widowControl w:val="0"/>
        <w:autoSpaceDE w:val="0"/>
        <w:autoSpaceDN w:val="0"/>
        <w:spacing w:before="216" w:line="276" w:lineRule="auto"/>
        <w:ind w:right="120"/>
        <w:jc w:val="both"/>
        <w:rPr>
          <w:rFonts w:eastAsia="Georgia"/>
          <w:spacing w:val="-1"/>
          <w:lang w:val="pt-PT" w:eastAsia="en-US"/>
        </w:rPr>
      </w:pPr>
      <w:r w:rsidRPr="00B913FC">
        <w:rPr>
          <w:rFonts w:eastAsia="Georgia"/>
          <w:lang w:val="pt-PT" w:eastAsia="en-US"/>
        </w:rPr>
        <w:tab/>
      </w:r>
      <w:r w:rsidR="007B7040">
        <w:rPr>
          <w:rFonts w:eastAsia="Georgia"/>
          <w:lang w:val="pt-PT" w:eastAsia="en-US"/>
        </w:rPr>
        <w:tab/>
      </w:r>
      <w:r w:rsidR="0008176F" w:rsidRPr="00B913FC">
        <w:rPr>
          <w:rFonts w:eastAsia="Georgia"/>
          <w:lang w:val="pt-PT" w:eastAsia="en-US"/>
        </w:rPr>
        <w:t>O</w:t>
      </w:r>
      <w:r w:rsidR="0008176F" w:rsidRPr="00B913FC">
        <w:rPr>
          <w:rFonts w:eastAsia="Georgia"/>
          <w:spacing w:val="8"/>
          <w:lang w:val="pt-PT" w:eastAsia="en-US"/>
        </w:rPr>
        <w:t xml:space="preserve"> </w:t>
      </w:r>
      <w:r w:rsidR="0008176F" w:rsidRPr="00B913FC">
        <w:rPr>
          <w:rFonts w:eastAsia="Georgia"/>
          <w:spacing w:val="-2"/>
          <w:lang w:val="pt-PT" w:eastAsia="en-US"/>
        </w:rPr>
        <w:t>M</w:t>
      </w:r>
      <w:r w:rsidR="0008176F" w:rsidRPr="00B913FC">
        <w:rPr>
          <w:rFonts w:eastAsia="Georgia"/>
          <w:spacing w:val="5"/>
          <w:lang w:val="pt-PT" w:eastAsia="en-US"/>
        </w:rPr>
        <w:t>u</w:t>
      </w:r>
      <w:r w:rsidR="0008176F" w:rsidRPr="00B913FC">
        <w:rPr>
          <w:rFonts w:eastAsia="Georgia"/>
          <w:spacing w:val="-3"/>
          <w:lang w:val="pt-PT" w:eastAsia="en-US"/>
        </w:rPr>
        <w:t>n</w:t>
      </w:r>
      <w:r w:rsidR="0008176F" w:rsidRPr="00B913FC">
        <w:rPr>
          <w:rFonts w:eastAsia="Georgia"/>
          <w:spacing w:val="1"/>
          <w:lang w:val="pt-PT" w:eastAsia="en-US"/>
        </w:rPr>
        <w:t>ic</w:t>
      </w:r>
      <w:r w:rsidR="0008176F" w:rsidRPr="00B913FC">
        <w:rPr>
          <w:rFonts w:eastAsia="Georgia"/>
          <w:spacing w:val="-4"/>
          <w:lang w:val="pt-PT" w:eastAsia="en-US"/>
        </w:rPr>
        <w:t>í</w:t>
      </w:r>
      <w:r w:rsidR="0008176F" w:rsidRPr="00B913FC">
        <w:rPr>
          <w:rFonts w:eastAsia="Georgia"/>
          <w:spacing w:val="1"/>
          <w:lang w:val="pt-PT" w:eastAsia="en-US"/>
        </w:rPr>
        <w:t>pi</w:t>
      </w:r>
      <w:r w:rsidR="0008176F" w:rsidRPr="00B913FC">
        <w:rPr>
          <w:rFonts w:eastAsia="Georgia"/>
          <w:lang w:val="pt-PT" w:eastAsia="en-US"/>
        </w:rPr>
        <w:t>o</w:t>
      </w:r>
      <w:r w:rsidR="0008176F" w:rsidRPr="00B913FC">
        <w:rPr>
          <w:rFonts w:eastAsia="Georgia"/>
          <w:spacing w:val="4"/>
          <w:lang w:val="pt-PT" w:eastAsia="en-US"/>
        </w:rPr>
        <w:t xml:space="preserve"> </w:t>
      </w:r>
      <w:r w:rsidR="0008176F" w:rsidRPr="00B913FC">
        <w:rPr>
          <w:rFonts w:eastAsia="Georgia"/>
          <w:spacing w:val="1"/>
          <w:lang w:val="pt-PT" w:eastAsia="en-US"/>
        </w:rPr>
        <w:t>d</w:t>
      </w:r>
      <w:r w:rsidR="0008176F" w:rsidRPr="00B913FC">
        <w:rPr>
          <w:rFonts w:eastAsia="Georgia"/>
          <w:lang w:val="pt-PT" w:eastAsia="en-US"/>
        </w:rPr>
        <w:t>e</w:t>
      </w:r>
      <w:r w:rsidR="0008176F" w:rsidRPr="00B913FC">
        <w:rPr>
          <w:rFonts w:eastAsia="Georgia"/>
          <w:spacing w:val="8"/>
          <w:lang w:val="pt-PT" w:eastAsia="en-US"/>
        </w:rPr>
        <w:t xml:space="preserve"> </w:t>
      </w:r>
      <w:r w:rsidR="0008176F" w:rsidRPr="00B913FC">
        <w:rPr>
          <w:rFonts w:eastAsia="Georgia"/>
          <w:spacing w:val="-3"/>
          <w:lang w:val="pt-PT" w:eastAsia="en-US"/>
        </w:rPr>
        <w:t>A</w:t>
      </w:r>
      <w:r w:rsidR="0008176F" w:rsidRPr="00B913FC">
        <w:rPr>
          <w:rFonts w:eastAsia="Georgia"/>
          <w:spacing w:val="1"/>
          <w:lang w:val="pt-PT" w:eastAsia="en-US"/>
        </w:rPr>
        <w:t>n</w:t>
      </w:r>
      <w:r w:rsidR="0008176F" w:rsidRPr="00B913FC">
        <w:rPr>
          <w:rFonts w:eastAsia="Georgia"/>
          <w:spacing w:val="-4"/>
          <w:lang w:val="pt-PT" w:eastAsia="en-US"/>
        </w:rPr>
        <w:t>c</w:t>
      </w:r>
      <w:r w:rsidR="0008176F" w:rsidRPr="00B913FC">
        <w:rPr>
          <w:rFonts w:eastAsia="Georgia"/>
          <w:spacing w:val="4"/>
          <w:lang w:val="pt-PT" w:eastAsia="en-US"/>
        </w:rPr>
        <w:t>h</w:t>
      </w:r>
      <w:r w:rsidR="0008176F" w:rsidRPr="00B913FC">
        <w:rPr>
          <w:rFonts w:eastAsia="Georgia"/>
          <w:spacing w:val="1"/>
          <w:lang w:val="pt-PT" w:eastAsia="en-US"/>
        </w:rPr>
        <w:t>i</w:t>
      </w:r>
      <w:r w:rsidR="0008176F" w:rsidRPr="00B913FC">
        <w:rPr>
          <w:rFonts w:eastAsia="Georgia"/>
          <w:spacing w:val="-1"/>
          <w:lang w:val="pt-PT" w:eastAsia="en-US"/>
        </w:rPr>
        <w:t>e</w:t>
      </w:r>
      <w:r w:rsidR="0008176F" w:rsidRPr="00B913FC">
        <w:rPr>
          <w:rFonts w:eastAsia="Georgia"/>
          <w:spacing w:val="-2"/>
          <w:lang w:val="pt-PT" w:eastAsia="en-US"/>
        </w:rPr>
        <w:t>t</w:t>
      </w:r>
      <w:r w:rsidR="0008176F" w:rsidRPr="00B913FC">
        <w:rPr>
          <w:rFonts w:eastAsia="Georgia"/>
          <w:lang w:val="pt-PT" w:eastAsia="en-US"/>
        </w:rPr>
        <w:t>a</w:t>
      </w:r>
      <w:r w:rsidR="0008176F" w:rsidRPr="00B913FC">
        <w:rPr>
          <w:rFonts w:eastAsia="Georgia"/>
          <w:spacing w:val="8"/>
          <w:lang w:val="pt-PT" w:eastAsia="en-US"/>
        </w:rPr>
        <w:t xml:space="preserve"> </w:t>
      </w:r>
      <w:r w:rsidR="0008176F" w:rsidRPr="00B913FC">
        <w:rPr>
          <w:rFonts w:eastAsia="Georgia"/>
          <w:lang w:val="pt-PT" w:eastAsia="en-US"/>
        </w:rPr>
        <w:t>vem</w:t>
      </w:r>
      <w:r w:rsidR="0008176F" w:rsidRPr="00B913FC">
        <w:rPr>
          <w:rFonts w:eastAsia="Georgia"/>
          <w:spacing w:val="9"/>
          <w:lang w:val="pt-PT" w:eastAsia="en-US"/>
        </w:rPr>
        <w:t xml:space="preserve"> </w:t>
      </w:r>
      <w:r w:rsidR="0008176F" w:rsidRPr="00B913FC">
        <w:rPr>
          <w:rFonts w:eastAsia="Georgia"/>
          <w:lang w:val="pt-PT" w:eastAsia="en-US"/>
        </w:rPr>
        <w:t>a</w:t>
      </w:r>
      <w:r w:rsidR="0008176F" w:rsidRPr="00B913FC">
        <w:rPr>
          <w:rFonts w:eastAsia="Georgia"/>
          <w:spacing w:val="8"/>
          <w:lang w:val="pt-PT" w:eastAsia="en-US"/>
        </w:rPr>
        <w:t xml:space="preserve"> </w:t>
      </w:r>
      <w:r w:rsidR="0008176F" w:rsidRPr="00B913FC">
        <w:rPr>
          <w:rFonts w:eastAsia="Georgia"/>
          <w:spacing w:val="1"/>
          <w:lang w:val="pt-PT" w:eastAsia="en-US"/>
        </w:rPr>
        <w:t>p</w:t>
      </w:r>
      <w:r w:rsidR="0008176F" w:rsidRPr="00B913FC">
        <w:rPr>
          <w:rFonts w:eastAsia="Georgia"/>
          <w:spacing w:val="-3"/>
          <w:lang w:val="pt-PT" w:eastAsia="en-US"/>
        </w:rPr>
        <w:t>r</w:t>
      </w:r>
      <w:r w:rsidR="0008176F" w:rsidRPr="00B913FC">
        <w:rPr>
          <w:rFonts w:eastAsia="Georgia"/>
          <w:spacing w:val="-1"/>
          <w:lang w:val="pt-PT" w:eastAsia="en-US"/>
        </w:rPr>
        <w:t>e</w:t>
      </w:r>
      <w:r w:rsidR="0008176F" w:rsidRPr="00B913FC">
        <w:rPr>
          <w:rFonts w:eastAsia="Georgia"/>
          <w:spacing w:val="1"/>
          <w:lang w:val="pt-PT" w:eastAsia="en-US"/>
        </w:rPr>
        <w:t>s</w:t>
      </w:r>
      <w:r w:rsidR="0008176F" w:rsidRPr="00B913FC">
        <w:rPr>
          <w:rFonts w:eastAsia="Georgia"/>
          <w:spacing w:val="-1"/>
          <w:lang w:val="pt-PT" w:eastAsia="en-US"/>
        </w:rPr>
        <w:t>e</w:t>
      </w:r>
      <w:r w:rsidR="0008176F" w:rsidRPr="00B913FC">
        <w:rPr>
          <w:rFonts w:eastAsia="Georgia"/>
          <w:spacing w:val="-3"/>
          <w:lang w:val="pt-PT" w:eastAsia="en-US"/>
        </w:rPr>
        <w:t>n</w:t>
      </w:r>
      <w:r w:rsidR="0008176F" w:rsidRPr="00B913FC">
        <w:rPr>
          <w:rFonts w:eastAsia="Georgia"/>
          <w:spacing w:val="1"/>
          <w:lang w:val="pt-PT" w:eastAsia="en-US"/>
        </w:rPr>
        <w:t>ç</w:t>
      </w:r>
      <w:r w:rsidR="0008176F" w:rsidRPr="00B913FC">
        <w:rPr>
          <w:rFonts w:eastAsia="Georgia"/>
          <w:lang w:val="pt-PT" w:eastAsia="en-US"/>
        </w:rPr>
        <w:t>a</w:t>
      </w:r>
      <w:r w:rsidR="0008176F" w:rsidRPr="00B913FC">
        <w:rPr>
          <w:rFonts w:eastAsia="Georgia"/>
          <w:spacing w:val="8"/>
          <w:lang w:val="pt-PT" w:eastAsia="en-US"/>
        </w:rPr>
        <w:t xml:space="preserve"> </w:t>
      </w:r>
      <w:r w:rsidR="0008176F" w:rsidRPr="00B913FC">
        <w:rPr>
          <w:rFonts w:eastAsia="Georgia"/>
          <w:spacing w:val="1"/>
          <w:lang w:val="pt-PT" w:eastAsia="en-US"/>
        </w:rPr>
        <w:t>d</w:t>
      </w:r>
      <w:r w:rsidR="0008176F" w:rsidRPr="00B913FC">
        <w:rPr>
          <w:rFonts w:eastAsia="Georgia"/>
          <w:lang w:val="pt-PT" w:eastAsia="en-US"/>
        </w:rPr>
        <w:t>e</w:t>
      </w:r>
      <w:r w:rsidR="0008176F" w:rsidRPr="00B913FC">
        <w:rPr>
          <w:rFonts w:eastAsia="Georgia"/>
          <w:spacing w:val="3"/>
          <w:lang w:val="pt-PT" w:eastAsia="en-US"/>
        </w:rPr>
        <w:t xml:space="preserve"> </w:t>
      </w:r>
      <w:r w:rsidR="0008176F" w:rsidRPr="00B913FC">
        <w:rPr>
          <w:rFonts w:eastAsia="Georgia"/>
          <w:spacing w:val="-2"/>
          <w:lang w:val="pt-PT" w:eastAsia="en-US"/>
        </w:rPr>
        <w:t>V</w:t>
      </w:r>
      <w:r w:rsidR="0008176F" w:rsidRPr="00B913FC">
        <w:rPr>
          <w:rFonts w:eastAsia="Georgia"/>
          <w:spacing w:val="-1"/>
          <w:lang w:val="pt-PT" w:eastAsia="en-US"/>
        </w:rPr>
        <w:t>o</w:t>
      </w:r>
      <w:r w:rsidR="0008176F" w:rsidRPr="00B913FC">
        <w:rPr>
          <w:rFonts w:eastAsia="Georgia"/>
          <w:spacing w:val="1"/>
          <w:lang w:val="pt-PT" w:eastAsia="en-US"/>
        </w:rPr>
        <w:t>ss</w:t>
      </w:r>
      <w:r w:rsidR="0008176F" w:rsidRPr="00B913FC">
        <w:rPr>
          <w:rFonts w:eastAsia="Georgia"/>
          <w:spacing w:val="-1"/>
          <w:lang w:val="pt-PT" w:eastAsia="en-US"/>
        </w:rPr>
        <w:t>a</w:t>
      </w:r>
      <w:r w:rsidR="0008176F" w:rsidRPr="00B913FC">
        <w:rPr>
          <w:rFonts w:eastAsia="Georgia"/>
          <w:lang w:val="pt-PT" w:eastAsia="en-US"/>
        </w:rPr>
        <w:t>s</w:t>
      </w:r>
      <w:r w:rsidR="0008176F" w:rsidRPr="00B913FC">
        <w:rPr>
          <w:rFonts w:eastAsia="Georgia"/>
          <w:spacing w:val="10"/>
          <w:lang w:val="pt-PT" w:eastAsia="en-US"/>
        </w:rPr>
        <w:t xml:space="preserve"> </w:t>
      </w:r>
      <w:r w:rsidR="0008176F" w:rsidRPr="00B913FC">
        <w:rPr>
          <w:rFonts w:eastAsia="Georgia"/>
          <w:lang w:val="pt-PT" w:eastAsia="en-US"/>
        </w:rPr>
        <w:t>S</w:t>
      </w:r>
      <w:r w:rsidR="0008176F" w:rsidRPr="00B913FC">
        <w:rPr>
          <w:rFonts w:eastAsia="Georgia"/>
          <w:spacing w:val="-1"/>
          <w:lang w:val="pt-PT" w:eastAsia="en-US"/>
        </w:rPr>
        <w:t>e</w:t>
      </w:r>
      <w:r w:rsidR="0008176F" w:rsidRPr="00B913FC">
        <w:rPr>
          <w:rFonts w:eastAsia="Georgia"/>
          <w:spacing w:val="-3"/>
          <w:lang w:val="pt-PT" w:eastAsia="en-US"/>
        </w:rPr>
        <w:t>n</w:t>
      </w:r>
      <w:r w:rsidR="0008176F" w:rsidRPr="00B913FC">
        <w:rPr>
          <w:rFonts w:eastAsia="Georgia"/>
          <w:spacing w:val="4"/>
          <w:lang w:val="pt-PT" w:eastAsia="en-US"/>
        </w:rPr>
        <w:t>h</w:t>
      </w:r>
      <w:r w:rsidR="0008176F" w:rsidRPr="00B913FC">
        <w:rPr>
          <w:rFonts w:eastAsia="Georgia"/>
          <w:spacing w:val="-1"/>
          <w:lang w:val="pt-PT" w:eastAsia="en-US"/>
        </w:rPr>
        <w:t>o</w:t>
      </w:r>
      <w:r w:rsidR="0008176F" w:rsidRPr="00B913FC">
        <w:rPr>
          <w:rFonts w:eastAsia="Georgia"/>
          <w:spacing w:val="-3"/>
          <w:lang w:val="pt-PT" w:eastAsia="en-US"/>
        </w:rPr>
        <w:t>r</w:t>
      </w:r>
      <w:r w:rsidR="0008176F" w:rsidRPr="00B913FC">
        <w:rPr>
          <w:rFonts w:eastAsia="Georgia"/>
          <w:spacing w:val="1"/>
          <w:lang w:val="pt-PT" w:eastAsia="en-US"/>
        </w:rPr>
        <w:t>i</w:t>
      </w:r>
      <w:r w:rsidR="0008176F" w:rsidRPr="00B913FC">
        <w:rPr>
          <w:rFonts w:eastAsia="Georgia"/>
          <w:spacing w:val="-1"/>
          <w:lang w:val="pt-PT" w:eastAsia="en-US"/>
        </w:rPr>
        <w:t>a</w:t>
      </w:r>
      <w:r w:rsidR="0008176F" w:rsidRPr="00B913FC">
        <w:rPr>
          <w:rFonts w:eastAsia="Georgia"/>
          <w:lang w:val="pt-PT" w:eastAsia="en-US"/>
        </w:rPr>
        <w:t>s</w:t>
      </w:r>
      <w:r w:rsidR="0008176F" w:rsidRPr="00B913FC">
        <w:rPr>
          <w:rFonts w:eastAsia="Georgia"/>
          <w:spacing w:val="5"/>
          <w:lang w:val="pt-PT" w:eastAsia="en-US"/>
        </w:rPr>
        <w:t xml:space="preserve"> </w:t>
      </w:r>
      <w:r w:rsidR="0008176F" w:rsidRPr="00B913FC">
        <w:rPr>
          <w:rFonts w:eastAsia="Georgia"/>
          <w:spacing w:val="-3"/>
          <w:lang w:val="pt-PT" w:eastAsia="en-US"/>
        </w:rPr>
        <w:t>j</w:t>
      </w:r>
      <w:r w:rsidR="0008176F" w:rsidRPr="00B913FC">
        <w:rPr>
          <w:rFonts w:eastAsia="Georgia"/>
          <w:spacing w:val="5"/>
          <w:lang w:val="pt-PT" w:eastAsia="en-US"/>
        </w:rPr>
        <w:t>u</w:t>
      </w:r>
      <w:r w:rsidR="0008176F" w:rsidRPr="00B913FC">
        <w:rPr>
          <w:rFonts w:eastAsia="Georgia"/>
          <w:spacing w:val="1"/>
          <w:lang w:val="pt-PT" w:eastAsia="en-US"/>
        </w:rPr>
        <w:t>s</w:t>
      </w:r>
      <w:r w:rsidR="0008176F" w:rsidRPr="00B913FC">
        <w:rPr>
          <w:rFonts w:eastAsia="Georgia"/>
          <w:spacing w:val="-7"/>
          <w:lang w:val="pt-PT" w:eastAsia="en-US"/>
        </w:rPr>
        <w:t>t</w:t>
      </w:r>
      <w:r w:rsidR="0008176F" w:rsidRPr="00B913FC">
        <w:rPr>
          <w:rFonts w:eastAsia="Georgia"/>
          <w:spacing w:val="1"/>
          <w:lang w:val="pt-PT" w:eastAsia="en-US"/>
        </w:rPr>
        <w:t>i</w:t>
      </w:r>
      <w:r w:rsidR="0008176F" w:rsidRPr="00B913FC">
        <w:rPr>
          <w:rFonts w:eastAsia="Georgia"/>
          <w:spacing w:val="-2"/>
          <w:lang w:val="pt-PT" w:eastAsia="en-US"/>
        </w:rPr>
        <w:t>f</w:t>
      </w:r>
      <w:r w:rsidR="0008176F" w:rsidRPr="00B913FC">
        <w:rPr>
          <w:rFonts w:eastAsia="Georgia"/>
          <w:spacing w:val="1"/>
          <w:lang w:val="pt-PT" w:eastAsia="en-US"/>
        </w:rPr>
        <w:t>ic</w:t>
      </w:r>
      <w:r w:rsidR="0008176F" w:rsidRPr="00B913FC">
        <w:rPr>
          <w:rFonts w:eastAsia="Georgia"/>
          <w:spacing w:val="-1"/>
          <w:lang w:val="pt-PT" w:eastAsia="en-US"/>
        </w:rPr>
        <w:t>a</w:t>
      </w:r>
      <w:r w:rsidR="0008176F" w:rsidRPr="00B913FC">
        <w:rPr>
          <w:rFonts w:eastAsia="Georgia"/>
          <w:lang w:val="pt-PT" w:eastAsia="en-US"/>
        </w:rPr>
        <w:t>r</w:t>
      </w:r>
      <w:r w:rsidR="0008176F" w:rsidRPr="00B913FC">
        <w:rPr>
          <w:rFonts w:eastAsia="Georgia"/>
          <w:spacing w:val="6"/>
          <w:lang w:val="pt-PT" w:eastAsia="en-US"/>
        </w:rPr>
        <w:t xml:space="preserve"> </w:t>
      </w:r>
      <w:r w:rsidR="0008176F" w:rsidRPr="00B913FC">
        <w:rPr>
          <w:rFonts w:eastAsia="Georgia"/>
          <w:lang w:val="pt-PT" w:eastAsia="en-US"/>
        </w:rPr>
        <w:t xml:space="preserve">a </w:t>
      </w:r>
      <w:r w:rsidR="0008176F" w:rsidRPr="00B913FC">
        <w:rPr>
          <w:rFonts w:eastAsia="Georgia"/>
          <w:spacing w:val="1"/>
          <w:lang w:val="pt-PT" w:eastAsia="en-US"/>
        </w:rPr>
        <w:t>n</w:t>
      </w:r>
      <w:r w:rsidR="0008176F" w:rsidRPr="00B913FC">
        <w:rPr>
          <w:rFonts w:eastAsia="Georgia"/>
          <w:spacing w:val="-1"/>
          <w:lang w:val="pt-PT" w:eastAsia="en-US"/>
        </w:rPr>
        <w:t>e</w:t>
      </w:r>
      <w:r w:rsidR="0008176F" w:rsidRPr="00B913FC">
        <w:rPr>
          <w:rFonts w:eastAsia="Georgia"/>
          <w:spacing w:val="1"/>
          <w:lang w:val="pt-PT" w:eastAsia="en-US"/>
        </w:rPr>
        <w:t>c</w:t>
      </w:r>
      <w:r w:rsidR="0008176F" w:rsidRPr="00B913FC">
        <w:rPr>
          <w:rFonts w:eastAsia="Georgia"/>
          <w:spacing w:val="-1"/>
          <w:lang w:val="pt-PT" w:eastAsia="en-US"/>
        </w:rPr>
        <w:t>e</w:t>
      </w:r>
      <w:r w:rsidR="0008176F" w:rsidRPr="00B913FC">
        <w:rPr>
          <w:rFonts w:eastAsia="Georgia"/>
          <w:spacing w:val="1"/>
          <w:lang w:val="pt-PT" w:eastAsia="en-US"/>
        </w:rPr>
        <w:t>s</w:t>
      </w:r>
      <w:r w:rsidR="0008176F" w:rsidRPr="00B913FC">
        <w:rPr>
          <w:rFonts w:eastAsia="Georgia"/>
          <w:spacing w:val="-3"/>
          <w:lang w:val="pt-PT" w:eastAsia="en-US"/>
        </w:rPr>
        <w:t>s</w:t>
      </w:r>
      <w:r w:rsidR="0008176F" w:rsidRPr="00B913FC">
        <w:rPr>
          <w:rFonts w:eastAsia="Georgia"/>
          <w:spacing w:val="1"/>
          <w:lang w:val="pt-PT" w:eastAsia="en-US"/>
        </w:rPr>
        <w:t>id</w:t>
      </w:r>
      <w:r w:rsidR="0008176F" w:rsidRPr="00B913FC">
        <w:rPr>
          <w:rFonts w:eastAsia="Georgia"/>
          <w:spacing w:val="-1"/>
          <w:lang w:val="pt-PT" w:eastAsia="en-US"/>
        </w:rPr>
        <w:t>a</w:t>
      </w:r>
      <w:r w:rsidR="0008176F" w:rsidRPr="00B913FC">
        <w:rPr>
          <w:rFonts w:eastAsia="Georgia"/>
          <w:spacing w:val="1"/>
          <w:lang w:val="pt-PT" w:eastAsia="en-US"/>
        </w:rPr>
        <w:t>d</w:t>
      </w:r>
      <w:r w:rsidR="0008176F" w:rsidRPr="00B913FC">
        <w:rPr>
          <w:rFonts w:eastAsia="Georgia"/>
          <w:lang w:val="pt-PT" w:eastAsia="en-US"/>
        </w:rPr>
        <w:t>e</w:t>
      </w:r>
      <w:r w:rsidR="0008176F" w:rsidRPr="00B913FC">
        <w:rPr>
          <w:rFonts w:eastAsia="Georgia"/>
          <w:spacing w:val="-16"/>
          <w:lang w:val="pt-PT" w:eastAsia="en-US"/>
        </w:rPr>
        <w:t xml:space="preserve"> </w:t>
      </w:r>
      <w:r w:rsidR="0008176F" w:rsidRPr="00B913FC">
        <w:rPr>
          <w:rFonts w:eastAsia="Georgia"/>
          <w:spacing w:val="1"/>
          <w:lang w:val="pt-PT" w:eastAsia="en-US"/>
        </w:rPr>
        <w:t>d</w:t>
      </w:r>
      <w:r w:rsidR="0008176F" w:rsidRPr="00B913FC">
        <w:rPr>
          <w:rFonts w:eastAsia="Georgia"/>
          <w:lang w:val="pt-PT" w:eastAsia="en-US"/>
        </w:rPr>
        <w:t>e</w:t>
      </w:r>
      <w:r w:rsidR="0008176F" w:rsidRPr="00B913FC">
        <w:rPr>
          <w:rFonts w:eastAsia="Georgia"/>
          <w:spacing w:val="-16"/>
          <w:lang w:val="pt-PT" w:eastAsia="en-US"/>
        </w:rPr>
        <w:t xml:space="preserve"> </w:t>
      </w:r>
      <w:r w:rsidR="0008176F" w:rsidRPr="00B913FC">
        <w:rPr>
          <w:rFonts w:eastAsia="Georgia"/>
          <w:spacing w:val="-2"/>
          <w:lang w:val="pt-PT" w:eastAsia="en-US"/>
        </w:rPr>
        <w:t>t</w:t>
      </w:r>
      <w:r w:rsidR="0008176F" w:rsidRPr="00B913FC">
        <w:rPr>
          <w:rFonts w:eastAsia="Georgia"/>
          <w:spacing w:val="-1"/>
          <w:lang w:val="pt-PT" w:eastAsia="en-US"/>
        </w:rPr>
        <w:t>oma</w:t>
      </w:r>
      <w:r w:rsidR="0008176F" w:rsidRPr="00B913FC">
        <w:rPr>
          <w:rFonts w:eastAsia="Georgia"/>
          <w:spacing w:val="1"/>
          <w:lang w:val="pt-PT" w:eastAsia="en-US"/>
        </w:rPr>
        <w:t>d</w:t>
      </w:r>
      <w:r w:rsidR="0008176F" w:rsidRPr="00B913FC">
        <w:rPr>
          <w:rFonts w:eastAsia="Georgia"/>
          <w:lang w:val="pt-PT" w:eastAsia="en-US"/>
        </w:rPr>
        <w:t>a</w:t>
      </w:r>
      <w:r w:rsidR="0008176F" w:rsidRPr="00B913FC">
        <w:rPr>
          <w:rFonts w:eastAsia="Georgia"/>
          <w:spacing w:val="-16"/>
          <w:lang w:val="pt-PT" w:eastAsia="en-US"/>
        </w:rPr>
        <w:t xml:space="preserve"> </w:t>
      </w:r>
      <w:r w:rsidR="0008176F" w:rsidRPr="00B913FC">
        <w:rPr>
          <w:rFonts w:eastAsia="Georgia"/>
          <w:spacing w:val="1"/>
          <w:lang w:val="pt-PT" w:eastAsia="en-US"/>
        </w:rPr>
        <w:t>d</w:t>
      </w:r>
      <w:r w:rsidR="0008176F" w:rsidRPr="00B913FC">
        <w:rPr>
          <w:rFonts w:eastAsia="Georgia"/>
          <w:lang w:val="pt-PT" w:eastAsia="en-US"/>
        </w:rPr>
        <w:t>e</w:t>
      </w:r>
      <w:r w:rsidR="0008176F" w:rsidRPr="00B913FC">
        <w:rPr>
          <w:rFonts w:eastAsia="Georgia"/>
          <w:spacing w:val="-16"/>
          <w:lang w:val="pt-PT" w:eastAsia="en-US"/>
        </w:rPr>
        <w:t xml:space="preserve"> </w:t>
      </w:r>
      <w:r w:rsidR="0008176F" w:rsidRPr="00B913FC">
        <w:rPr>
          <w:rFonts w:eastAsia="Georgia"/>
          <w:spacing w:val="1"/>
          <w:lang w:val="pt-PT" w:eastAsia="en-US"/>
        </w:rPr>
        <w:t>p</w:t>
      </w:r>
      <w:r w:rsidR="0008176F" w:rsidRPr="00B913FC">
        <w:rPr>
          <w:rFonts w:eastAsia="Georgia"/>
          <w:spacing w:val="-3"/>
          <w:lang w:val="pt-PT" w:eastAsia="en-US"/>
        </w:rPr>
        <w:t>r</w:t>
      </w:r>
      <w:r w:rsidR="0008176F" w:rsidRPr="00B913FC">
        <w:rPr>
          <w:rFonts w:eastAsia="Georgia"/>
          <w:spacing w:val="-1"/>
          <w:lang w:val="pt-PT" w:eastAsia="en-US"/>
        </w:rPr>
        <w:t>o</w:t>
      </w:r>
      <w:r w:rsidR="0008176F" w:rsidRPr="00B913FC">
        <w:rPr>
          <w:rFonts w:eastAsia="Georgia"/>
          <w:lang w:val="pt-PT" w:eastAsia="en-US"/>
        </w:rPr>
        <w:t>v</w:t>
      </w:r>
      <w:r w:rsidR="0008176F" w:rsidRPr="00B913FC">
        <w:rPr>
          <w:rFonts w:eastAsia="Georgia"/>
          <w:spacing w:val="1"/>
          <w:lang w:val="pt-PT" w:eastAsia="en-US"/>
        </w:rPr>
        <w:t>id</w:t>
      </w:r>
      <w:r w:rsidR="0008176F" w:rsidRPr="00B913FC">
        <w:rPr>
          <w:rFonts w:eastAsia="Georgia"/>
          <w:spacing w:val="-1"/>
          <w:lang w:val="pt-PT" w:eastAsia="en-US"/>
        </w:rPr>
        <w:t>ê</w:t>
      </w:r>
      <w:r w:rsidR="0008176F" w:rsidRPr="00B913FC">
        <w:rPr>
          <w:rFonts w:eastAsia="Georgia"/>
          <w:spacing w:val="1"/>
          <w:lang w:val="pt-PT" w:eastAsia="en-US"/>
        </w:rPr>
        <w:t>nci</w:t>
      </w:r>
      <w:r w:rsidR="0008176F" w:rsidRPr="00B913FC">
        <w:rPr>
          <w:rFonts w:eastAsia="Georgia"/>
          <w:spacing w:val="-1"/>
          <w:lang w:val="pt-PT" w:eastAsia="en-US"/>
        </w:rPr>
        <w:t>a</w:t>
      </w:r>
      <w:r w:rsidR="0008176F" w:rsidRPr="00B913FC">
        <w:rPr>
          <w:rFonts w:eastAsia="Georgia"/>
          <w:lang w:val="pt-PT" w:eastAsia="en-US"/>
        </w:rPr>
        <w:t>s</w:t>
      </w:r>
      <w:r w:rsidR="0008176F" w:rsidRPr="00B913FC">
        <w:rPr>
          <w:rFonts w:eastAsia="Georgia"/>
          <w:spacing w:val="-14"/>
          <w:lang w:val="pt-PT" w:eastAsia="en-US"/>
        </w:rPr>
        <w:t xml:space="preserve"> </w:t>
      </w:r>
      <w:r w:rsidR="0008176F" w:rsidRPr="00B913FC">
        <w:rPr>
          <w:rFonts w:eastAsia="Georgia"/>
          <w:spacing w:val="1"/>
          <w:lang w:val="pt-PT" w:eastAsia="en-US"/>
        </w:rPr>
        <w:t>n</w:t>
      </w:r>
      <w:r w:rsidR="0008176F" w:rsidRPr="00B913FC">
        <w:rPr>
          <w:rFonts w:eastAsia="Georgia"/>
          <w:lang w:val="pt-PT" w:eastAsia="en-US"/>
        </w:rPr>
        <w:t>o</w:t>
      </w:r>
      <w:r w:rsidR="0008176F" w:rsidRPr="00B913FC">
        <w:rPr>
          <w:rFonts w:eastAsia="Georgia"/>
          <w:spacing w:val="-15"/>
          <w:lang w:val="pt-PT" w:eastAsia="en-US"/>
        </w:rPr>
        <w:t xml:space="preserve"> </w:t>
      </w:r>
      <w:r w:rsidR="0008176F" w:rsidRPr="00B913FC">
        <w:rPr>
          <w:rFonts w:eastAsia="Georgia"/>
          <w:spacing w:val="1"/>
          <w:lang w:val="pt-PT" w:eastAsia="en-US"/>
        </w:rPr>
        <w:t>s</w:t>
      </w:r>
      <w:r w:rsidR="0008176F" w:rsidRPr="00B913FC">
        <w:rPr>
          <w:rFonts w:eastAsia="Georgia"/>
          <w:spacing w:val="-6"/>
          <w:lang w:val="pt-PT" w:eastAsia="en-US"/>
        </w:rPr>
        <w:t>e</w:t>
      </w:r>
      <w:r w:rsidR="0008176F" w:rsidRPr="00B913FC">
        <w:rPr>
          <w:rFonts w:eastAsia="Georgia"/>
          <w:spacing w:val="-3"/>
          <w:lang w:val="pt-PT" w:eastAsia="en-US"/>
        </w:rPr>
        <w:t>n</w:t>
      </w:r>
      <w:r w:rsidR="0008176F" w:rsidRPr="00B913FC">
        <w:rPr>
          <w:rFonts w:eastAsia="Georgia"/>
          <w:spacing w:val="-2"/>
          <w:lang w:val="pt-PT" w:eastAsia="en-US"/>
        </w:rPr>
        <w:t>t</w:t>
      </w:r>
      <w:r w:rsidR="0008176F" w:rsidRPr="00B913FC">
        <w:rPr>
          <w:rFonts w:eastAsia="Georgia"/>
          <w:spacing w:val="1"/>
          <w:lang w:val="pt-PT" w:eastAsia="en-US"/>
        </w:rPr>
        <w:t>id</w:t>
      </w:r>
      <w:r w:rsidR="0008176F" w:rsidRPr="00B913FC">
        <w:rPr>
          <w:rFonts w:eastAsia="Georgia"/>
          <w:lang w:val="pt-PT" w:eastAsia="en-US"/>
        </w:rPr>
        <w:t>o</w:t>
      </w:r>
      <w:r w:rsidR="0008176F" w:rsidRPr="00B913FC">
        <w:rPr>
          <w:rFonts w:eastAsia="Georgia"/>
          <w:spacing w:val="-15"/>
          <w:lang w:val="pt-PT" w:eastAsia="en-US"/>
        </w:rPr>
        <w:t xml:space="preserve"> </w:t>
      </w:r>
      <w:r w:rsidR="0008176F" w:rsidRPr="00B913FC">
        <w:rPr>
          <w:rFonts w:eastAsia="Georgia"/>
          <w:spacing w:val="1"/>
          <w:lang w:val="pt-PT" w:eastAsia="en-US"/>
        </w:rPr>
        <w:t>d</w:t>
      </w:r>
      <w:r w:rsidR="0008176F" w:rsidRPr="00B913FC">
        <w:rPr>
          <w:rFonts w:eastAsia="Georgia"/>
          <w:lang w:val="pt-PT" w:eastAsia="en-US"/>
        </w:rPr>
        <w:t>e</w:t>
      </w:r>
      <w:r w:rsidR="0008176F" w:rsidRPr="00B913FC">
        <w:rPr>
          <w:rFonts w:eastAsia="Georgia"/>
          <w:spacing w:val="-16"/>
          <w:lang w:val="pt-PT" w:eastAsia="en-US"/>
        </w:rPr>
        <w:t xml:space="preserve"> </w:t>
      </w:r>
      <w:r w:rsidR="0008176F" w:rsidRPr="00B913FC">
        <w:rPr>
          <w:rFonts w:eastAsia="Georgia"/>
          <w:spacing w:val="-1"/>
          <w:lang w:val="pt-PT" w:eastAsia="en-US"/>
        </w:rPr>
        <w:t>a</w:t>
      </w:r>
      <w:r w:rsidR="0008176F" w:rsidRPr="00B913FC">
        <w:rPr>
          <w:rFonts w:eastAsia="Georgia"/>
          <w:spacing w:val="-2"/>
          <w:lang w:val="pt-PT" w:eastAsia="en-US"/>
        </w:rPr>
        <w:t>t</w:t>
      </w:r>
      <w:r w:rsidR="0008176F" w:rsidRPr="00B913FC">
        <w:rPr>
          <w:rFonts w:eastAsia="Georgia"/>
          <w:spacing w:val="-1"/>
          <w:lang w:val="pt-PT" w:eastAsia="en-US"/>
        </w:rPr>
        <w:t>e</w:t>
      </w:r>
      <w:r w:rsidR="0008176F" w:rsidRPr="00B913FC">
        <w:rPr>
          <w:rFonts w:eastAsia="Georgia"/>
          <w:spacing w:val="1"/>
          <w:lang w:val="pt-PT" w:eastAsia="en-US"/>
        </w:rPr>
        <w:t>nd</w:t>
      </w:r>
      <w:r w:rsidR="0008176F" w:rsidRPr="00B913FC">
        <w:rPr>
          <w:rFonts w:eastAsia="Georgia"/>
          <w:spacing w:val="-1"/>
          <w:lang w:val="pt-PT" w:eastAsia="en-US"/>
        </w:rPr>
        <w:t>e</w:t>
      </w:r>
      <w:r w:rsidR="0008176F" w:rsidRPr="00B913FC">
        <w:rPr>
          <w:rFonts w:eastAsia="Georgia"/>
          <w:lang w:val="pt-PT" w:eastAsia="en-US"/>
        </w:rPr>
        <w:t>r</w:t>
      </w:r>
      <w:r w:rsidR="0008176F" w:rsidRPr="00B913FC">
        <w:rPr>
          <w:rFonts w:eastAsia="Georgia"/>
          <w:spacing w:val="-18"/>
          <w:lang w:val="pt-PT" w:eastAsia="en-US"/>
        </w:rPr>
        <w:t xml:space="preserve"> </w:t>
      </w:r>
      <w:r w:rsidR="0008176F" w:rsidRPr="00B913FC">
        <w:rPr>
          <w:rFonts w:eastAsia="Georgia"/>
          <w:lang w:val="pt-PT" w:eastAsia="en-US"/>
        </w:rPr>
        <w:t>a</w:t>
      </w:r>
      <w:r w:rsidR="0008176F" w:rsidRPr="00B913FC">
        <w:rPr>
          <w:rFonts w:eastAsia="Georgia"/>
          <w:spacing w:val="-12"/>
          <w:lang w:val="pt-PT" w:eastAsia="en-US"/>
        </w:rPr>
        <w:t xml:space="preserve"> </w:t>
      </w:r>
      <w:r w:rsidR="0008176F" w:rsidRPr="00B913FC">
        <w:rPr>
          <w:rFonts w:eastAsia="Georgia"/>
          <w:spacing w:val="-2"/>
          <w:lang w:val="pt-PT" w:eastAsia="en-US"/>
        </w:rPr>
        <w:t>l</w:t>
      </w:r>
      <w:r w:rsidR="0008176F" w:rsidRPr="00B913FC">
        <w:rPr>
          <w:rFonts w:eastAsia="Georgia"/>
          <w:spacing w:val="-1"/>
          <w:lang w:val="pt-PT" w:eastAsia="en-US"/>
        </w:rPr>
        <w:t>e</w:t>
      </w:r>
      <w:r w:rsidR="0008176F" w:rsidRPr="00B913FC">
        <w:rPr>
          <w:rFonts w:eastAsia="Georgia"/>
          <w:spacing w:val="-3"/>
          <w:lang w:val="pt-PT" w:eastAsia="en-US"/>
        </w:rPr>
        <w:t>g</w:t>
      </w:r>
      <w:r w:rsidR="0008176F" w:rsidRPr="00B913FC">
        <w:rPr>
          <w:rFonts w:eastAsia="Georgia"/>
          <w:spacing w:val="1"/>
          <w:lang w:val="pt-PT" w:eastAsia="en-US"/>
        </w:rPr>
        <w:t>is</w:t>
      </w:r>
      <w:r w:rsidR="0008176F" w:rsidRPr="00B913FC">
        <w:rPr>
          <w:rFonts w:eastAsia="Georgia"/>
          <w:spacing w:val="-2"/>
          <w:lang w:val="pt-PT" w:eastAsia="en-US"/>
        </w:rPr>
        <w:t>l</w:t>
      </w:r>
      <w:r w:rsidR="0008176F" w:rsidRPr="00B913FC">
        <w:rPr>
          <w:rFonts w:eastAsia="Georgia"/>
          <w:spacing w:val="-1"/>
          <w:lang w:val="pt-PT" w:eastAsia="en-US"/>
        </w:rPr>
        <w:t>a</w:t>
      </w:r>
      <w:r w:rsidR="0008176F" w:rsidRPr="00B913FC">
        <w:rPr>
          <w:rFonts w:eastAsia="Georgia"/>
          <w:spacing w:val="1"/>
          <w:lang w:val="pt-PT" w:eastAsia="en-US"/>
        </w:rPr>
        <w:t>ç</w:t>
      </w:r>
      <w:r w:rsidR="0008176F" w:rsidRPr="00B913FC">
        <w:rPr>
          <w:rFonts w:eastAsia="Georgia"/>
          <w:spacing w:val="-1"/>
          <w:lang w:val="pt-PT" w:eastAsia="en-US"/>
        </w:rPr>
        <w:t>ã</w:t>
      </w:r>
      <w:r w:rsidR="0008176F" w:rsidRPr="00B913FC">
        <w:rPr>
          <w:rFonts w:eastAsia="Georgia"/>
          <w:lang w:val="pt-PT" w:eastAsia="en-US"/>
        </w:rPr>
        <w:t>o</w:t>
      </w:r>
      <w:r w:rsidR="0008176F" w:rsidRPr="00B913FC">
        <w:rPr>
          <w:rFonts w:eastAsia="Georgia"/>
          <w:spacing w:val="-10"/>
          <w:lang w:val="pt-PT" w:eastAsia="en-US"/>
        </w:rPr>
        <w:t xml:space="preserve"> </w:t>
      </w:r>
      <w:r w:rsidR="007B7040">
        <w:rPr>
          <w:rFonts w:eastAsia="Georgia"/>
          <w:spacing w:val="-2"/>
          <w:lang w:val="pt-PT" w:eastAsia="en-US"/>
        </w:rPr>
        <w:t>municipal</w:t>
      </w:r>
      <w:r w:rsidR="0008176F" w:rsidRPr="00B913FC">
        <w:rPr>
          <w:rFonts w:eastAsia="Georgia"/>
          <w:lang w:val="pt-PT" w:eastAsia="en-US"/>
        </w:rPr>
        <w:t xml:space="preserve">, </w:t>
      </w:r>
      <w:r w:rsidR="0008176F" w:rsidRPr="00B913FC">
        <w:rPr>
          <w:rFonts w:eastAsia="Georgia"/>
          <w:spacing w:val="1"/>
          <w:lang w:val="pt-PT" w:eastAsia="en-US"/>
        </w:rPr>
        <w:t>c</w:t>
      </w:r>
      <w:r w:rsidR="0008176F" w:rsidRPr="00B913FC">
        <w:rPr>
          <w:rFonts w:eastAsia="Georgia"/>
          <w:spacing w:val="-1"/>
          <w:lang w:val="pt-PT" w:eastAsia="en-US"/>
        </w:rPr>
        <w:t>o</w:t>
      </w:r>
      <w:r w:rsidR="0008176F" w:rsidRPr="00B913FC">
        <w:rPr>
          <w:rFonts w:eastAsia="Georgia"/>
          <w:spacing w:val="2"/>
          <w:lang w:val="pt-PT" w:eastAsia="en-US"/>
        </w:rPr>
        <w:t>n</w:t>
      </w:r>
      <w:r w:rsidR="0008176F" w:rsidRPr="00B913FC">
        <w:rPr>
          <w:rFonts w:eastAsia="Georgia"/>
          <w:spacing w:val="-2"/>
          <w:lang w:val="pt-PT" w:eastAsia="en-US"/>
        </w:rPr>
        <w:t>f</w:t>
      </w:r>
      <w:r w:rsidR="0008176F" w:rsidRPr="00B913FC">
        <w:rPr>
          <w:rFonts w:eastAsia="Georgia"/>
          <w:spacing w:val="-1"/>
          <w:lang w:val="pt-PT" w:eastAsia="en-US"/>
        </w:rPr>
        <w:t>o</w:t>
      </w:r>
      <w:r w:rsidR="0008176F" w:rsidRPr="00B913FC">
        <w:rPr>
          <w:rFonts w:eastAsia="Georgia"/>
          <w:spacing w:val="-3"/>
          <w:lang w:val="pt-PT" w:eastAsia="en-US"/>
        </w:rPr>
        <w:t>r</w:t>
      </w:r>
      <w:r w:rsidR="0008176F" w:rsidRPr="00B913FC">
        <w:rPr>
          <w:rFonts w:eastAsia="Georgia"/>
          <w:lang w:val="pt-PT" w:eastAsia="en-US"/>
        </w:rPr>
        <w:t>me</w:t>
      </w:r>
      <w:r w:rsidR="0008176F" w:rsidRPr="00B913FC">
        <w:rPr>
          <w:rFonts w:eastAsia="Georgia"/>
          <w:spacing w:val="-1"/>
          <w:lang w:val="pt-PT" w:eastAsia="en-US"/>
        </w:rPr>
        <w:t xml:space="preserve"> </w:t>
      </w:r>
      <w:r w:rsidR="007B7040">
        <w:rPr>
          <w:rFonts w:eastAsia="Georgia"/>
          <w:spacing w:val="-1"/>
          <w:lang w:val="pt-PT" w:eastAsia="en-US"/>
        </w:rPr>
        <w:t xml:space="preserve">Lei Complementar 076/2019 de </w:t>
      </w:r>
      <w:r w:rsidR="007B7040" w:rsidRPr="007B7040">
        <w:rPr>
          <w:rFonts w:eastAsia="Georgia"/>
          <w:spacing w:val="-1"/>
          <w:lang w:val="pt-PT" w:eastAsia="en-US"/>
        </w:rPr>
        <w:t xml:space="preserve">19 de março de 2019 </w:t>
      </w:r>
      <w:r w:rsidR="007B7040">
        <w:rPr>
          <w:rFonts w:eastAsia="Georgia"/>
          <w:spacing w:val="-1"/>
          <w:lang w:val="pt-PT" w:eastAsia="en-US"/>
        </w:rPr>
        <w:t xml:space="preserve">que </w:t>
      </w:r>
      <w:r w:rsidR="007B7040" w:rsidRPr="007B7040">
        <w:rPr>
          <w:rFonts w:eastAsia="Georgia"/>
          <w:spacing w:val="-1"/>
          <w:lang w:val="pt-PT" w:eastAsia="en-US"/>
        </w:rPr>
        <w:t>altera e acrescenta dispositivos na lei complementar 025/2010 e na lei complementar 026/2010, e dá outras providências</w:t>
      </w:r>
      <w:r w:rsidR="007B7040">
        <w:rPr>
          <w:rFonts w:eastAsia="Georgia"/>
          <w:spacing w:val="-1"/>
          <w:lang w:val="pt-PT" w:eastAsia="en-US"/>
        </w:rPr>
        <w:t>.</w:t>
      </w:r>
    </w:p>
    <w:p w14:paraId="1844E17D" w14:textId="0657CF52" w:rsidR="0008176F" w:rsidRPr="007B7040" w:rsidRDefault="007B7040" w:rsidP="00AF4F0E">
      <w:pPr>
        <w:widowControl w:val="0"/>
        <w:autoSpaceDE w:val="0"/>
        <w:autoSpaceDN w:val="0"/>
        <w:spacing w:before="216" w:line="276" w:lineRule="auto"/>
        <w:ind w:right="120" w:firstLine="708"/>
        <w:jc w:val="both"/>
        <w:rPr>
          <w:rFonts w:eastAsia="Georgia"/>
          <w:spacing w:val="-16"/>
          <w:lang w:val="pt-PT" w:eastAsia="en-US"/>
        </w:rPr>
      </w:pPr>
      <w:r>
        <w:rPr>
          <w:rFonts w:eastAsia="Georgia"/>
          <w:lang w:val="pt-PT" w:eastAsia="en-US"/>
        </w:rPr>
        <w:t xml:space="preserve">A Lei Complementar 076/2019 </w:t>
      </w:r>
      <w:r w:rsidR="0008176F" w:rsidRPr="00B913FC">
        <w:rPr>
          <w:rFonts w:eastAsia="Georgia"/>
          <w:spacing w:val="-1"/>
          <w:lang w:val="pt-PT" w:eastAsia="en-US"/>
        </w:rPr>
        <w:t xml:space="preserve"> </w:t>
      </w:r>
      <w:r>
        <w:rPr>
          <w:rFonts w:eastAsia="Georgia"/>
          <w:lang w:val="pt-PT" w:eastAsia="en-US"/>
        </w:rPr>
        <w:t>institui a criação de condomínios como</w:t>
      </w:r>
      <w:r w:rsidR="00AF4F0E">
        <w:rPr>
          <w:rFonts w:eastAsia="Georgia"/>
          <w:lang w:val="pt-PT" w:eastAsia="en-US"/>
        </w:rPr>
        <w:t xml:space="preserve"> </w:t>
      </w:r>
      <w:r>
        <w:rPr>
          <w:rFonts w:eastAsia="Georgia"/>
          <w:lang w:val="pt-PT" w:eastAsia="en-US"/>
        </w:rPr>
        <w:t xml:space="preserve">categoria de loteamento, </w:t>
      </w:r>
      <w:r w:rsidR="0008176F" w:rsidRPr="00B913FC">
        <w:rPr>
          <w:rFonts w:eastAsia="Georgia"/>
          <w:spacing w:val="-2"/>
          <w:lang w:val="pt-PT" w:eastAsia="en-US"/>
        </w:rPr>
        <w:t>e</w:t>
      </w:r>
      <w:r w:rsidR="0008176F" w:rsidRPr="00B913FC">
        <w:rPr>
          <w:rFonts w:eastAsia="Georgia"/>
          <w:lang w:val="pt-PT" w:eastAsia="en-US"/>
        </w:rPr>
        <w:t xml:space="preserve">m </w:t>
      </w:r>
      <w:r w:rsidR="0008176F" w:rsidRPr="00B913FC">
        <w:rPr>
          <w:rFonts w:eastAsia="Georgia"/>
          <w:spacing w:val="1"/>
          <w:lang w:val="pt-PT" w:eastAsia="en-US"/>
        </w:rPr>
        <w:t>s</w:t>
      </w:r>
      <w:r w:rsidR="0008176F" w:rsidRPr="00B913FC">
        <w:rPr>
          <w:rFonts w:eastAsia="Georgia"/>
          <w:spacing w:val="-1"/>
          <w:lang w:val="pt-PT" w:eastAsia="en-US"/>
        </w:rPr>
        <w:t>e</w:t>
      </w:r>
      <w:r w:rsidR="0008176F" w:rsidRPr="00B913FC">
        <w:rPr>
          <w:rFonts w:eastAsia="Georgia"/>
          <w:lang w:val="pt-PT" w:eastAsia="en-US"/>
        </w:rPr>
        <w:t>u</w:t>
      </w:r>
      <w:r w:rsidR="0008176F" w:rsidRPr="00B913FC">
        <w:rPr>
          <w:rFonts w:eastAsia="Georgia"/>
          <w:spacing w:val="5"/>
          <w:lang w:val="pt-PT" w:eastAsia="en-US"/>
        </w:rPr>
        <w:t xml:space="preserve"> </w:t>
      </w:r>
      <w:r w:rsidR="0008176F" w:rsidRPr="00B913FC">
        <w:rPr>
          <w:rFonts w:eastAsia="Georgia"/>
          <w:spacing w:val="-2"/>
          <w:lang w:val="pt-PT" w:eastAsia="en-US"/>
        </w:rPr>
        <w:t>a</w:t>
      </w:r>
      <w:r w:rsidR="0008176F" w:rsidRPr="00B913FC">
        <w:rPr>
          <w:rFonts w:eastAsia="Georgia"/>
          <w:spacing w:val="-3"/>
          <w:lang w:val="pt-PT" w:eastAsia="en-US"/>
        </w:rPr>
        <w:t>r</w:t>
      </w:r>
      <w:r w:rsidR="0008176F" w:rsidRPr="00B913FC">
        <w:rPr>
          <w:rFonts w:eastAsia="Georgia"/>
          <w:spacing w:val="-2"/>
          <w:lang w:val="pt-PT" w:eastAsia="en-US"/>
        </w:rPr>
        <w:t>t</w:t>
      </w:r>
      <w:r w:rsidR="0008176F" w:rsidRPr="00B913FC">
        <w:rPr>
          <w:rFonts w:eastAsia="Georgia"/>
          <w:spacing w:val="3"/>
          <w:lang w:val="pt-PT" w:eastAsia="en-US"/>
        </w:rPr>
        <w:t>i</w:t>
      </w:r>
      <w:r w:rsidR="0008176F" w:rsidRPr="00B913FC">
        <w:rPr>
          <w:rFonts w:eastAsia="Georgia"/>
          <w:spacing w:val="-3"/>
          <w:lang w:val="pt-PT" w:eastAsia="en-US"/>
        </w:rPr>
        <w:t>g</w:t>
      </w:r>
      <w:r w:rsidR="0008176F" w:rsidRPr="00B913FC">
        <w:rPr>
          <w:rFonts w:eastAsia="Georgia"/>
          <w:lang w:val="pt-PT" w:eastAsia="en-US"/>
        </w:rPr>
        <w:t>o</w:t>
      </w:r>
      <w:r w:rsidR="0008176F" w:rsidRPr="00B913FC">
        <w:rPr>
          <w:rFonts w:eastAsia="Georgia"/>
          <w:spacing w:val="-1"/>
          <w:lang w:val="pt-PT" w:eastAsia="en-US"/>
        </w:rPr>
        <w:t xml:space="preserve"> </w:t>
      </w:r>
      <w:r>
        <w:rPr>
          <w:rFonts w:eastAsia="Georgia"/>
          <w:lang w:val="pt-PT" w:eastAsia="en-US"/>
        </w:rPr>
        <w:t>57</w:t>
      </w:r>
      <w:r w:rsidR="0008176F" w:rsidRPr="00B913FC">
        <w:rPr>
          <w:rFonts w:eastAsia="Georgia"/>
          <w:lang w:val="pt-PT" w:eastAsia="en-US"/>
        </w:rPr>
        <w:t>,</w:t>
      </w:r>
      <w:r w:rsidR="0008176F" w:rsidRPr="00B913FC">
        <w:rPr>
          <w:rFonts w:eastAsia="Georgia"/>
          <w:spacing w:val="-3"/>
          <w:lang w:val="pt-PT" w:eastAsia="en-US"/>
        </w:rPr>
        <w:t xml:space="preserve"> </w:t>
      </w:r>
      <w:r>
        <w:rPr>
          <w:rFonts w:eastAsia="Georgia"/>
          <w:spacing w:val="-3"/>
          <w:lang w:val="pt-PT" w:eastAsia="en-US"/>
        </w:rPr>
        <w:t xml:space="preserve">que </w:t>
      </w:r>
      <w:r w:rsidR="0008176F" w:rsidRPr="00B913FC">
        <w:rPr>
          <w:rFonts w:eastAsia="Georgia"/>
          <w:lang w:val="pt-PT" w:eastAsia="en-US"/>
        </w:rPr>
        <w:t>d</w:t>
      </w:r>
      <w:r w:rsidR="0008176F" w:rsidRPr="00B913FC">
        <w:rPr>
          <w:rFonts w:eastAsia="Georgia"/>
          <w:spacing w:val="1"/>
          <w:lang w:val="pt-PT" w:eastAsia="en-US"/>
        </w:rPr>
        <w:t>isp</w:t>
      </w:r>
      <w:r w:rsidR="0008176F" w:rsidRPr="00B913FC">
        <w:rPr>
          <w:rFonts w:eastAsia="Georgia"/>
          <w:spacing w:val="-1"/>
          <w:lang w:val="pt-PT" w:eastAsia="en-US"/>
        </w:rPr>
        <w:t>õ</w:t>
      </w:r>
      <w:r w:rsidR="0008176F" w:rsidRPr="00B913FC">
        <w:rPr>
          <w:rFonts w:eastAsia="Georgia"/>
          <w:lang w:val="pt-PT" w:eastAsia="en-US"/>
        </w:rPr>
        <w:t>e:</w:t>
      </w:r>
    </w:p>
    <w:p w14:paraId="258B310F" w14:textId="77777777" w:rsidR="0008176F" w:rsidRPr="00B913FC" w:rsidRDefault="0008176F" w:rsidP="00AF4F0E">
      <w:pPr>
        <w:widowControl w:val="0"/>
        <w:autoSpaceDE w:val="0"/>
        <w:autoSpaceDN w:val="0"/>
        <w:spacing w:line="276" w:lineRule="auto"/>
        <w:rPr>
          <w:rFonts w:eastAsia="Georgia"/>
          <w:sz w:val="26"/>
          <w:lang w:val="pt-PT" w:eastAsia="en-US"/>
        </w:rPr>
      </w:pPr>
    </w:p>
    <w:p w14:paraId="28DC98A2" w14:textId="77777777" w:rsidR="007B7040" w:rsidRPr="007B7040" w:rsidRDefault="00C04253" w:rsidP="00AF4F0E">
      <w:pPr>
        <w:widowControl w:val="0"/>
        <w:autoSpaceDE w:val="0"/>
        <w:autoSpaceDN w:val="0"/>
        <w:spacing w:before="221" w:line="276" w:lineRule="auto"/>
        <w:ind w:left="1276" w:hanging="1276"/>
        <w:rPr>
          <w:rFonts w:eastAsia="Georgia"/>
          <w:i/>
          <w:sz w:val="20"/>
          <w:szCs w:val="22"/>
          <w:lang w:val="pt-PT" w:eastAsia="en-US"/>
        </w:rPr>
      </w:pPr>
      <w:r w:rsidRPr="00B913FC">
        <w:rPr>
          <w:rFonts w:eastAsia="Georgia"/>
          <w:sz w:val="20"/>
          <w:szCs w:val="22"/>
          <w:lang w:val="pt-PT" w:eastAsia="en-US"/>
        </w:rPr>
        <w:tab/>
      </w:r>
      <w:r w:rsidR="007B7040" w:rsidRPr="007B7040">
        <w:rPr>
          <w:rFonts w:eastAsia="Georgia"/>
          <w:i/>
          <w:sz w:val="20"/>
          <w:szCs w:val="22"/>
          <w:lang w:val="pt-PT" w:eastAsia="en-US"/>
        </w:rPr>
        <w:t>Art. 57. Os Loteamentos serão divididos em quatro categorias:</w:t>
      </w:r>
    </w:p>
    <w:p w14:paraId="31D84D27" w14:textId="234C87D4" w:rsidR="007B7040" w:rsidRPr="007B7040" w:rsidRDefault="007B7040" w:rsidP="00AF4F0E">
      <w:pPr>
        <w:widowControl w:val="0"/>
        <w:autoSpaceDE w:val="0"/>
        <w:autoSpaceDN w:val="0"/>
        <w:spacing w:before="221" w:line="276" w:lineRule="auto"/>
        <w:ind w:left="1276" w:hanging="1276"/>
        <w:rPr>
          <w:rFonts w:eastAsia="Georgia"/>
          <w:i/>
          <w:sz w:val="20"/>
          <w:szCs w:val="22"/>
          <w:lang w:val="pt-PT" w:eastAsia="en-US"/>
        </w:rPr>
      </w:pPr>
      <w:r>
        <w:rPr>
          <w:rFonts w:eastAsia="Georgia"/>
          <w:i/>
          <w:sz w:val="20"/>
          <w:szCs w:val="22"/>
          <w:lang w:val="pt-PT" w:eastAsia="en-US"/>
        </w:rPr>
        <w:t xml:space="preserve">                        </w:t>
      </w:r>
      <w:r w:rsidRPr="007B7040">
        <w:rPr>
          <w:rFonts w:eastAsia="Georgia"/>
          <w:i/>
          <w:sz w:val="20"/>
          <w:szCs w:val="22"/>
          <w:lang w:val="pt-PT" w:eastAsia="en-US"/>
        </w:rPr>
        <w:t>...</w:t>
      </w:r>
    </w:p>
    <w:p w14:paraId="5214A3E3" w14:textId="4B7B39AA" w:rsidR="007B7040" w:rsidRPr="007B7040" w:rsidRDefault="007B7040" w:rsidP="00AF4F0E">
      <w:pPr>
        <w:widowControl w:val="0"/>
        <w:autoSpaceDE w:val="0"/>
        <w:autoSpaceDN w:val="0"/>
        <w:spacing w:before="221" w:line="276" w:lineRule="auto"/>
        <w:ind w:left="1276" w:hanging="1276"/>
        <w:rPr>
          <w:rFonts w:eastAsia="Georgia"/>
          <w:i/>
          <w:sz w:val="20"/>
          <w:szCs w:val="22"/>
          <w:lang w:val="pt-PT" w:eastAsia="en-US"/>
        </w:rPr>
      </w:pPr>
      <w:r>
        <w:rPr>
          <w:rFonts w:eastAsia="Georgia"/>
          <w:i/>
          <w:sz w:val="20"/>
          <w:szCs w:val="22"/>
          <w:lang w:val="pt-PT" w:eastAsia="en-US"/>
        </w:rPr>
        <w:t xml:space="preserve">                  </w:t>
      </w:r>
      <w:r w:rsidRPr="007B7040">
        <w:rPr>
          <w:rFonts w:eastAsia="Georgia"/>
          <w:i/>
          <w:sz w:val="20"/>
          <w:szCs w:val="22"/>
          <w:lang w:val="pt-PT" w:eastAsia="en-US"/>
        </w:rPr>
        <w:t>IV – Condomínios.</w:t>
      </w:r>
    </w:p>
    <w:p w14:paraId="7CE029AE" w14:textId="5BCCFD82" w:rsidR="007B7040" w:rsidRPr="007B7040" w:rsidRDefault="007B7040" w:rsidP="00AF4F0E">
      <w:pPr>
        <w:widowControl w:val="0"/>
        <w:autoSpaceDE w:val="0"/>
        <w:autoSpaceDN w:val="0"/>
        <w:spacing w:before="221" w:line="276" w:lineRule="auto"/>
        <w:ind w:left="1276" w:hanging="1276"/>
        <w:rPr>
          <w:rFonts w:eastAsia="Georgia"/>
          <w:i/>
          <w:sz w:val="20"/>
          <w:szCs w:val="22"/>
          <w:lang w:val="pt-PT" w:eastAsia="en-US"/>
        </w:rPr>
      </w:pPr>
      <w:r>
        <w:rPr>
          <w:rFonts w:eastAsia="Georgia"/>
          <w:i/>
          <w:sz w:val="20"/>
          <w:szCs w:val="22"/>
          <w:lang w:val="pt-PT" w:eastAsia="en-US"/>
        </w:rPr>
        <w:t xml:space="preserve">                        </w:t>
      </w:r>
      <w:r w:rsidRPr="007B7040">
        <w:rPr>
          <w:rFonts w:eastAsia="Georgia"/>
          <w:i/>
          <w:sz w:val="20"/>
          <w:szCs w:val="22"/>
          <w:lang w:val="pt-PT" w:eastAsia="en-US"/>
        </w:rPr>
        <w:t>...</w:t>
      </w:r>
    </w:p>
    <w:p w14:paraId="3C96066F" w14:textId="68C7C8A4" w:rsidR="00D74DD8" w:rsidRDefault="007B7040" w:rsidP="00AF4F0E">
      <w:pPr>
        <w:widowControl w:val="0"/>
        <w:autoSpaceDE w:val="0"/>
        <w:autoSpaceDN w:val="0"/>
        <w:spacing w:before="221" w:line="276" w:lineRule="auto"/>
        <w:ind w:left="1276" w:hanging="1276"/>
        <w:jc w:val="both"/>
        <w:rPr>
          <w:rFonts w:eastAsia="Georgia"/>
          <w:i/>
          <w:sz w:val="20"/>
          <w:szCs w:val="22"/>
          <w:lang w:val="pt-PT" w:eastAsia="en-US"/>
        </w:rPr>
      </w:pPr>
      <w:r>
        <w:rPr>
          <w:rFonts w:eastAsia="Georgia"/>
          <w:i/>
          <w:sz w:val="20"/>
          <w:szCs w:val="22"/>
          <w:lang w:val="pt-PT" w:eastAsia="en-US"/>
        </w:rPr>
        <w:t xml:space="preserve">                   </w:t>
      </w:r>
      <w:r w:rsidRPr="007B7040">
        <w:rPr>
          <w:rFonts w:eastAsia="Georgia"/>
          <w:i/>
          <w:sz w:val="20"/>
          <w:szCs w:val="22"/>
          <w:lang w:val="pt-PT" w:eastAsia="en-US"/>
        </w:rPr>
        <w:t>§ 6º Condomínios são aquelas divisões de áreas em frações ideais, correspondentes a</w:t>
      </w:r>
      <w:r>
        <w:rPr>
          <w:rFonts w:eastAsia="Georgia"/>
          <w:i/>
          <w:sz w:val="20"/>
          <w:szCs w:val="22"/>
          <w:lang w:val="pt-PT" w:eastAsia="en-US"/>
        </w:rPr>
        <w:t xml:space="preserve"> </w:t>
      </w:r>
      <w:r w:rsidRPr="007B7040">
        <w:rPr>
          <w:rFonts w:eastAsia="Georgia"/>
          <w:i/>
          <w:sz w:val="20"/>
          <w:szCs w:val="22"/>
          <w:lang w:val="pt-PT" w:eastAsia="en-US"/>
        </w:rPr>
        <w:t>unidades autônomas destinadas à edificação e áreas de uso comum dos condôminos, que não implique na abertura de logradouros públicos, nem na modificação ou ampliação dos já existentes, podendo haver a abertura de vias internas de domínio privado e fechado.</w:t>
      </w:r>
    </w:p>
    <w:p w14:paraId="53693988" w14:textId="77777777" w:rsidR="001E488C" w:rsidRPr="00D74DD8" w:rsidRDefault="001E488C" w:rsidP="00AF4F0E">
      <w:pPr>
        <w:widowControl w:val="0"/>
        <w:autoSpaceDE w:val="0"/>
        <w:autoSpaceDN w:val="0"/>
        <w:spacing w:before="221" w:line="276" w:lineRule="auto"/>
        <w:ind w:left="1276" w:hanging="1276"/>
        <w:jc w:val="both"/>
        <w:rPr>
          <w:rFonts w:eastAsia="Georgia"/>
          <w:i/>
          <w:sz w:val="20"/>
          <w:szCs w:val="22"/>
          <w:lang w:val="pt-PT" w:eastAsia="en-US"/>
        </w:rPr>
      </w:pPr>
    </w:p>
    <w:p w14:paraId="39B7A784" w14:textId="3864D58D" w:rsidR="0008176F" w:rsidRPr="00B913FC" w:rsidRDefault="006F2B6A" w:rsidP="00AF4F0E">
      <w:pPr>
        <w:widowControl w:val="0"/>
        <w:autoSpaceDE w:val="0"/>
        <w:autoSpaceDN w:val="0"/>
        <w:spacing w:line="276" w:lineRule="auto"/>
        <w:ind w:right="121"/>
        <w:jc w:val="both"/>
        <w:rPr>
          <w:rFonts w:eastAsia="Georgia"/>
          <w:lang w:val="pt-PT" w:eastAsia="en-US"/>
        </w:rPr>
      </w:pPr>
      <w:r>
        <w:rPr>
          <w:rFonts w:eastAsia="Georgia"/>
          <w:lang w:val="pt-PT" w:eastAsia="en-US"/>
        </w:rPr>
        <w:tab/>
      </w:r>
      <w:r>
        <w:rPr>
          <w:rFonts w:eastAsia="Georgia"/>
          <w:lang w:val="pt-PT" w:eastAsia="en-US"/>
        </w:rPr>
        <w:tab/>
      </w:r>
      <w:r w:rsidR="0008176F" w:rsidRPr="00B913FC">
        <w:rPr>
          <w:rFonts w:eastAsia="Georgia"/>
          <w:lang w:val="pt-PT" w:eastAsia="en-US"/>
        </w:rPr>
        <w:t>É</w:t>
      </w:r>
      <w:r w:rsidR="0008176F" w:rsidRPr="00B913FC">
        <w:rPr>
          <w:rFonts w:eastAsia="Georgia"/>
          <w:spacing w:val="-4"/>
          <w:lang w:val="pt-PT" w:eastAsia="en-US"/>
        </w:rPr>
        <w:t xml:space="preserve"> </w:t>
      </w:r>
      <w:r w:rsidR="0008176F" w:rsidRPr="00B913FC">
        <w:rPr>
          <w:rFonts w:eastAsia="Georgia"/>
          <w:lang w:val="pt-PT" w:eastAsia="en-US"/>
        </w:rPr>
        <w:t>preciso</w:t>
      </w:r>
      <w:r w:rsidR="0008176F" w:rsidRPr="00B913FC">
        <w:rPr>
          <w:rFonts w:eastAsia="Georgia"/>
          <w:spacing w:val="-5"/>
          <w:lang w:val="pt-PT" w:eastAsia="en-US"/>
        </w:rPr>
        <w:t xml:space="preserve"> </w:t>
      </w:r>
      <w:r w:rsidR="0008176F" w:rsidRPr="00B913FC">
        <w:rPr>
          <w:rFonts w:eastAsia="Georgia"/>
          <w:lang w:val="pt-PT" w:eastAsia="en-US"/>
        </w:rPr>
        <w:t>esclarecer</w:t>
      </w:r>
      <w:r w:rsidR="0008176F" w:rsidRPr="00B913FC">
        <w:rPr>
          <w:rFonts w:eastAsia="Georgia"/>
          <w:spacing w:val="-8"/>
          <w:lang w:val="pt-PT" w:eastAsia="en-US"/>
        </w:rPr>
        <w:t xml:space="preserve"> </w:t>
      </w:r>
      <w:r w:rsidR="0008176F" w:rsidRPr="00B913FC">
        <w:rPr>
          <w:rFonts w:eastAsia="Georgia"/>
          <w:lang w:val="pt-PT" w:eastAsia="en-US"/>
        </w:rPr>
        <w:t>ainda,</w:t>
      </w:r>
      <w:r w:rsidR="0008176F" w:rsidRPr="00B913FC">
        <w:rPr>
          <w:rFonts w:eastAsia="Georgia"/>
          <w:spacing w:val="-8"/>
          <w:lang w:val="pt-PT" w:eastAsia="en-US"/>
        </w:rPr>
        <w:t xml:space="preserve"> </w:t>
      </w:r>
      <w:r w:rsidR="0008176F" w:rsidRPr="00B913FC">
        <w:rPr>
          <w:rFonts w:eastAsia="Georgia"/>
          <w:lang w:val="pt-PT" w:eastAsia="en-US"/>
        </w:rPr>
        <w:t>que</w:t>
      </w:r>
      <w:r w:rsidR="0008176F" w:rsidRPr="00B913FC">
        <w:rPr>
          <w:rFonts w:eastAsia="Georgia"/>
          <w:spacing w:val="-6"/>
          <w:lang w:val="pt-PT" w:eastAsia="en-US"/>
        </w:rPr>
        <w:t xml:space="preserve"> </w:t>
      </w:r>
      <w:r w:rsidR="00D74DD8">
        <w:rPr>
          <w:rFonts w:eastAsia="Georgia"/>
          <w:lang w:val="pt-PT" w:eastAsia="en-US"/>
        </w:rPr>
        <w:t xml:space="preserve">a Lei Complementar 076/2019 já institui condomínios em nosso município, sendo que, este Projeto de Lei Complementar vêm </w:t>
      </w:r>
      <w:r w:rsidR="00CE2D5C">
        <w:rPr>
          <w:rFonts w:eastAsia="Georgia"/>
          <w:lang w:val="pt-PT" w:eastAsia="en-US"/>
        </w:rPr>
        <w:t>ao</w:t>
      </w:r>
      <w:r w:rsidR="00D74DD8">
        <w:rPr>
          <w:rFonts w:eastAsia="Georgia"/>
          <w:lang w:val="pt-PT" w:eastAsia="en-US"/>
        </w:rPr>
        <w:t xml:space="preserve"> encontro para regulamentar a criação dos mesmos, ou seja,</w:t>
      </w:r>
      <w:r w:rsidR="00A94210">
        <w:rPr>
          <w:rFonts w:eastAsia="Georgia"/>
          <w:lang w:val="pt-PT" w:eastAsia="en-US"/>
        </w:rPr>
        <w:t xml:space="preserve"> com o objetivo de criar</w:t>
      </w:r>
      <w:r w:rsidR="00D74DD8">
        <w:rPr>
          <w:rFonts w:eastAsia="Georgia"/>
          <w:lang w:val="pt-PT" w:eastAsia="en-US"/>
        </w:rPr>
        <w:t xml:space="preserve"> critérios para a implementação de condomínios</w:t>
      </w:r>
      <w:r w:rsidR="0008176F" w:rsidRPr="00B913FC">
        <w:rPr>
          <w:rFonts w:eastAsia="Georgia"/>
          <w:lang w:val="pt-PT" w:eastAsia="en-US"/>
        </w:rPr>
        <w:t>.</w:t>
      </w:r>
    </w:p>
    <w:p w14:paraId="67542AC1" w14:textId="4F5B9584" w:rsidR="00AF4F0E" w:rsidRDefault="006F2B6A" w:rsidP="00AF4F0E">
      <w:pPr>
        <w:widowControl w:val="0"/>
        <w:autoSpaceDE w:val="0"/>
        <w:autoSpaceDN w:val="0"/>
        <w:spacing w:before="120" w:line="276" w:lineRule="auto"/>
        <w:ind w:right="118"/>
        <w:jc w:val="both"/>
        <w:rPr>
          <w:rFonts w:eastAsia="Georgia"/>
          <w:lang w:val="pt-PT" w:eastAsia="en-US"/>
        </w:rPr>
      </w:pPr>
      <w:r>
        <w:rPr>
          <w:rFonts w:eastAsia="Georgia"/>
          <w:lang w:val="pt-PT" w:eastAsia="en-US"/>
        </w:rPr>
        <w:tab/>
      </w:r>
      <w:r>
        <w:rPr>
          <w:rFonts w:eastAsia="Georgia"/>
          <w:lang w:val="pt-PT" w:eastAsia="en-US"/>
        </w:rPr>
        <w:tab/>
      </w:r>
      <w:r w:rsidR="0008176F" w:rsidRPr="00B913FC">
        <w:rPr>
          <w:rFonts w:eastAsia="Georgia"/>
          <w:lang w:val="pt-PT" w:eastAsia="en-US"/>
        </w:rPr>
        <w:t>Registre-se ainda,</w:t>
      </w:r>
      <w:r w:rsidR="00A651C7">
        <w:rPr>
          <w:rFonts w:eastAsia="Georgia"/>
          <w:lang w:val="pt-PT" w:eastAsia="en-US"/>
        </w:rPr>
        <w:t xml:space="preserve"> </w:t>
      </w:r>
      <w:r w:rsidR="00A651C7" w:rsidRPr="00B913FC">
        <w:rPr>
          <w:rFonts w:eastAsia="Georgia"/>
          <w:lang w:val="pt-PT" w:eastAsia="en-US"/>
        </w:rPr>
        <w:t xml:space="preserve">que </w:t>
      </w:r>
      <w:r w:rsidR="00A651C7">
        <w:rPr>
          <w:rFonts w:eastAsia="Georgia"/>
          <w:lang w:val="pt-PT" w:eastAsia="en-US"/>
        </w:rPr>
        <w:t>o presente projeto proporciona a ampliação de possilibidades de construção em nosso município, bem como, auxilia</w:t>
      </w:r>
      <w:r w:rsidR="006D3D9E">
        <w:rPr>
          <w:rFonts w:eastAsia="Georgia"/>
          <w:lang w:val="pt-PT" w:eastAsia="en-US"/>
        </w:rPr>
        <w:t>r</w:t>
      </w:r>
      <w:r w:rsidR="00A651C7">
        <w:rPr>
          <w:rFonts w:eastAsia="Georgia"/>
          <w:lang w:val="pt-PT" w:eastAsia="en-US"/>
        </w:rPr>
        <w:t xml:space="preserve"> </w:t>
      </w:r>
      <w:r w:rsidR="006D3D9E">
        <w:rPr>
          <w:rFonts w:eastAsia="Georgia"/>
          <w:lang w:val="pt-PT" w:eastAsia="en-US"/>
        </w:rPr>
        <w:t>n</w:t>
      </w:r>
      <w:r w:rsidR="00A651C7">
        <w:rPr>
          <w:rFonts w:eastAsia="Georgia"/>
          <w:lang w:val="pt-PT" w:eastAsia="en-US"/>
        </w:rPr>
        <w:t xml:space="preserve">o melhoramento </w:t>
      </w:r>
      <w:r w:rsidR="00A651C7">
        <w:rPr>
          <w:rFonts w:eastAsia="Georgia"/>
          <w:lang w:val="pt-PT" w:eastAsia="en-US"/>
        </w:rPr>
        <w:lastRenderedPageBreak/>
        <w:t>do desenvolvimento habitacional urbanístico, criando também, uma nova modalidade de empreendimento.</w:t>
      </w:r>
      <w:r w:rsidR="0008176F" w:rsidRPr="00B913FC">
        <w:rPr>
          <w:rFonts w:eastAsia="Georgia"/>
          <w:lang w:val="pt-PT" w:eastAsia="en-US"/>
        </w:rPr>
        <w:t xml:space="preserve"> </w:t>
      </w:r>
    </w:p>
    <w:p w14:paraId="7A58D13A" w14:textId="18CB5D99" w:rsidR="0012300E" w:rsidRPr="00344260" w:rsidRDefault="0012300E" w:rsidP="0012300E">
      <w:pPr>
        <w:widowControl w:val="0"/>
        <w:autoSpaceDE w:val="0"/>
        <w:autoSpaceDN w:val="0"/>
        <w:spacing w:before="119" w:line="276" w:lineRule="auto"/>
        <w:ind w:right="114" w:firstLine="708"/>
        <w:jc w:val="both"/>
        <w:rPr>
          <w:rFonts w:eastAsia="Georgia"/>
          <w:color w:val="FF0000"/>
          <w:lang w:val="pt-PT" w:eastAsia="en-US"/>
        </w:rPr>
      </w:pPr>
      <w:r w:rsidRPr="00A94210">
        <w:rPr>
          <w:rFonts w:eastAsia="Georgia"/>
          <w:lang w:val="pt-PT" w:eastAsia="en-US"/>
        </w:rPr>
        <w:t xml:space="preserve">Ressalta-se que o presente Projeto de Lei foi analisado e aprovado pelo Conselho Desenvolvimento Municipal – CDM, </w:t>
      </w:r>
      <w:r w:rsidRPr="00BE5507">
        <w:rPr>
          <w:rFonts w:eastAsia="Georgia"/>
          <w:lang w:val="pt-PT" w:eastAsia="en-US"/>
        </w:rPr>
        <w:t>em reunião online realizada no</w:t>
      </w:r>
      <w:r w:rsidR="00BE5507" w:rsidRPr="00BE5507">
        <w:rPr>
          <w:rFonts w:eastAsia="Georgia"/>
          <w:lang w:val="pt-PT" w:eastAsia="en-US"/>
        </w:rPr>
        <w:t>s</w:t>
      </w:r>
      <w:r w:rsidRPr="00BE5507">
        <w:rPr>
          <w:rFonts w:eastAsia="Georgia"/>
          <w:lang w:val="pt-PT" w:eastAsia="en-US"/>
        </w:rPr>
        <w:t xml:space="preserve"> dia</w:t>
      </w:r>
      <w:r w:rsidR="00BE5507" w:rsidRPr="00BE5507">
        <w:rPr>
          <w:rFonts w:eastAsia="Georgia"/>
          <w:lang w:val="pt-PT" w:eastAsia="en-US"/>
        </w:rPr>
        <w:t>s</w:t>
      </w:r>
      <w:r w:rsidRPr="00BE5507">
        <w:rPr>
          <w:rFonts w:eastAsia="Georgia"/>
          <w:lang w:val="pt-PT" w:eastAsia="en-US"/>
        </w:rPr>
        <w:t xml:space="preserve"> </w:t>
      </w:r>
      <w:r w:rsidR="00BE5507" w:rsidRPr="00BE5507">
        <w:rPr>
          <w:rFonts w:eastAsia="Georgia"/>
          <w:lang w:val="pt-PT" w:eastAsia="en-US"/>
        </w:rPr>
        <w:t>16</w:t>
      </w:r>
      <w:r w:rsidRPr="00BE5507">
        <w:rPr>
          <w:rFonts w:eastAsia="Georgia"/>
          <w:lang w:val="pt-PT" w:eastAsia="en-US"/>
        </w:rPr>
        <w:t xml:space="preserve"> de ju</w:t>
      </w:r>
      <w:r w:rsidR="00BE5507" w:rsidRPr="00BE5507">
        <w:rPr>
          <w:rFonts w:eastAsia="Georgia"/>
          <w:lang w:val="pt-PT" w:eastAsia="en-US"/>
        </w:rPr>
        <w:t>n</w:t>
      </w:r>
      <w:r w:rsidRPr="00BE5507">
        <w:rPr>
          <w:rFonts w:eastAsia="Georgia"/>
          <w:lang w:val="pt-PT" w:eastAsia="en-US"/>
        </w:rPr>
        <w:t xml:space="preserve">ho </w:t>
      </w:r>
      <w:r w:rsidR="00BE5507" w:rsidRPr="00BE5507">
        <w:rPr>
          <w:rFonts w:eastAsia="Georgia"/>
          <w:lang w:val="pt-PT" w:eastAsia="en-US"/>
        </w:rPr>
        <w:t>e 08 de julho</w:t>
      </w:r>
      <w:r w:rsidRPr="00BE5507">
        <w:rPr>
          <w:rFonts w:eastAsia="Georgia"/>
          <w:lang w:val="pt-PT" w:eastAsia="en-US"/>
        </w:rPr>
        <w:t>, conforme ata</w:t>
      </w:r>
      <w:r w:rsidR="00BE5507" w:rsidRPr="00BE5507">
        <w:rPr>
          <w:rFonts w:eastAsia="Georgia"/>
          <w:lang w:val="pt-PT" w:eastAsia="en-US"/>
        </w:rPr>
        <w:t xml:space="preserve">s nº 05/2021 e </w:t>
      </w:r>
      <w:r w:rsidR="00BE5507">
        <w:rPr>
          <w:rFonts w:eastAsia="Georgia"/>
          <w:lang w:val="pt-PT" w:eastAsia="en-US"/>
        </w:rPr>
        <w:t xml:space="preserve">nº </w:t>
      </w:r>
      <w:r w:rsidR="00BE5507" w:rsidRPr="00BE5507">
        <w:rPr>
          <w:rFonts w:eastAsia="Georgia"/>
          <w:lang w:val="pt-PT" w:eastAsia="en-US"/>
        </w:rPr>
        <w:t>06/2021</w:t>
      </w:r>
      <w:r w:rsidRPr="00BE5507">
        <w:rPr>
          <w:rFonts w:eastAsia="Georgia"/>
          <w:lang w:val="pt-PT" w:eastAsia="en-US"/>
        </w:rPr>
        <w:t xml:space="preserve"> anexa.</w:t>
      </w:r>
      <w:r w:rsidRPr="00BE5507">
        <w:rPr>
          <w:rFonts w:eastAsia="Georgia"/>
          <w:lang w:val="pt-PT" w:eastAsia="en-US"/>
        </w:rPr>
        <w:tab/>
      </w:r>
    </w:p>
    <w:p w14:paraId="3C5F90DC" w14:textId="77777777" w:rsidR="0012300E" w:rsidRDefault="0012300E" w:rsidP="0012300E">
      <w:pPr>
        <w:widowControl w:val="0"/>
        <w:autoSpaceDE w:val="0"/>
        <w:autoSpaceDN w:val="0"/>
        <w:spacing w:before="119" w:line="276" w:lineRule="auto"/>
        <w:ind w:right="114" w:firstLine="708"/>
        <w:jc w:val="both"/>
        <w:rPr>
          <w:rFonts w:eastAsia="Georgia"/>
          <w:lang w:val="pt-PT" w:eastAsia="en-US"/>
        </w:rPr>
      </w:pPr>
      <w:r w:rsidRPr="000400A7">
        <w:rPr>
          <w:rFonts w:eastAsia="Georgia"/>
          <w:lang w:val="pt-PT" w:eastAsia="en-US"/>
        </w:rPr>
        <w:t>EXCELENTÍSSIMOS SENHORES EDIS, aqui estão elencadas as justificativas do respectivo projeto ora submetido à elevada consideração de VOSSAS EXCELÊNCIAS, objetivando o desenvolvimento de ações de suma importância em prol das necessidades de nossa Comunidade.</w:t>
      </w:r>
    </w:p>
    <w:p w14:paraId="39452C40" w14:textId="77777777" w:rsidR="0012300E" w:rsidRPr="00B913FC" w:rsidRDefault="0012300E" w:rsidP="0012300E">
      <w:pPr>
        <w:tabs>
          <w:tab w:val="left" w:pos="1418"/>
          <w:tab w:val="left" w:pos="2552"/>
        </w:tabs>
        <w:spacing w:before="240" w:line="276" w:lineRule="auto"/>
        <w:jc w:val="both"/>
        <w:rPr>
          <w:color w:val="000000"/>
        </w:rPr>
      </w:pPr>
      <w:r>
        <w:rPr>
          <w:color w:val="000000"/>
        </w:rPr>
        <w:tab/>
      </w:r>
      <w:r w:rsidRPr="00B913FC">
        <w:rPr>
          <w:color w:val="000000"/>
        </w:rPr>
        <w:t xml:space="preserve">Na oportunidade </w:t>
      </w:r>
      <w:r w:rsidRPr="00B913FC">
        <w:t>renovando protestos de grande estima e consideração.</w:t>
      </w:r>
    </w:p>
    <w:p w14:paraId="2DBF7568" w14:textId="77777777" w:rsidR="0012300E" w:rsidRDefault="0012300E" w:rsidP="0012300E">
      <w:pPr>
        <w:tabs>
          <w:tab w:val="left" w:pos="1418"/>
          <w:tab w:val="left" w:pos="2552"/>
        </w:tabs>
        <w:spacing w:before="240" w:line="276" w:lineRule="auto"/>
      </w:pPr>
    </w:p>
    <w:p w14:paraId="2507EEAD" w14:textId="77777777" w:rsidR="0012300E" w:rsidRDefault="0012300E" w:rsidP="0012300E">
      <w:pPr>
        <w:tabs>
          <w:tab w:val="left" w:pos="1418"/>
          <w:tab w:val="left" w:pos="2552"/>
        </w:tabs>
        <w:spacing w:before="240"/>
        <w:ind w:firstLine="2340"/>
        <w:jc w:val="right"/>
      </w:pPr>
    </w:p>
    <w:p w14:paraId="3C5C18CC" w14:textId="1A1881DC" w:rsidR="0012300E" w:rsidRPr="00B913FC" w:rsidRDefault="0012300E" w:rsidP="0012300E">
      <w:pPr>
        <w:tabs>
          <w:tab w:val="left" w:pos="1418"/>
          <w:tab w:val="left" w:pos="2552"/>
        </w:tabs>
        <w:spacing w:before="240"/>
        <w:ind w:firstLine="2340"/>
        <w:jc w:val="right"/>
      </w:pPr>
      <w:r w:rsidRPr="00B913FC">
        <w:t xml:space="preserve">Município de Anchieta, </w:t>
      </w:r>
      <w:r w:rsidR="00BE5507">
        <w:t>15</w:t>
      </w:r>
      <w:r>
        <w:t xml:space="preserve"> de julho</w:t>
      </w:r>
      <w:r w:rsidRPr="00B913FC">
        <w:t xml:space="preserve"> de 202</w:t>
      </w:r>
      <w:r>
        <w:t>1</w:t>
      </w:r>
      <w:r w:rsidRPr="00B913FC">
        <w:t>.</w:t>
      </w:r>
    </w:p>
    <w:p w14:paraId="34301B8F" w14:textId="77777777" w:rsidR="0012300E" w:rsidRDefault="0012300E" w:rsidP="0012300E">
      <w:pPr>
        <w:tabs>
          <w:tab w:val="left" w:pos="1418"/>
          <w:tab w:val="left" w:pos="2552"/>
        </w:tabs>
        <w:jc w:val="center"/>
        <w:rPr>
          <w:b/>
        </w:rPr>
      </w:pPr>
    </w:p>
    <w:p w14:paraId="349E016F" w14:textId="77777777" w:rsidR="0012300E" w:rsidRDefault="0012300E" w:rsidP="0012300E">
      <w:pPr>
        <w:tabs>
          <w:tab w:val="left" w:pos="1418"/>
          <w:tab w:val="left" w:pos="2552"/>
        </w:tabs>
        <w:jc w:val="center"/>
        <w:rPr>
          <w:b/>
        </w:rPr>
      </w:pPr>
    </w:p>
    <w:p w14:paraId="2CA9D9EA" w14:textId="77777777" w:rsidR="0012300E" w:rsidRDefault="0012300E" w:rsidP="0012300E">
      <w:pPr>
        <w:tabs>
          <w:tab w:val="left" w:pos="1418"/>
          <w:tab w:val="left" w:pos="2552"/>
        </w:tabs>
        <w:jc w:val="center"/>
        <w:rPr>
          <w:b/>
        </w:rPr>
      </w:pPr>
    </w:p>
    <w:p w14:paraId="0B19B0A4" w14:textId="77777777" w:rsidR="0012300E" w:rsidRDefault="0012300E" w:rsidP="0012300E">
      <w:pPr>
        <w:tabs>
          <w:tab w:val="left" w:pos="1418"/>
          <w:tab w:val="left" w:pos="2552"/>
        </w:tabs>
        <w:jc w:val="center"/>
        <w:rPr>
          <w:b/>
        </w:rPr>
      </w:pPr>
    </w:p>
    <w:p w14:paraId="739A33C1" w14:textId="77777777" w:rsidR="0012300E" w:rsidRDefault="0012300E" w:rsidP="0012300E">
      <w:pPr>
        <w:tabs>
          <w:tab w:val="left" w:pos="1418"/>
          <w:tab w:val="left" w:pos="2552"/>
        </w:tabs>
        <w:jc w:val="center"/>
        <w:rPr>
          <w:b/>
        </w:rPr>
      </w:pPr>
    </w:p>
    <w:p w14:paraId="7DC06B72" w14:textId="77777777" w:rsidR="0012300E" w:rsidRDefault="0012300E" w:rsidP="0012300E">
      <w:pPr>
        <w:tabs>
          <w:tab w:val="left" w:pos="1418"/>
          <w:tab w:val="left" w:pos="2552"/>
        </w:tabs>
        <w:jc w:val="center"/>
        <w:rPr>
          <w:b/>
        </w:rPr>
      </w:pPr>
    </w:p>
    <w:p w14:paraId="59E6E9D3" w14:textId="77777777" w:rsidR="0012300E" w:rsidRDefault="0012300E" w:rsidP="0012300E">
      <w:pPr>
        <w:tabs>
          <w:tab w:val="left" w:pos="1418"/>
          <w:tab w:val="left" w:pos="2552"/>
        </w:tabs>
        <w:jc w:val="center"/>
        <w:rPr>
          <w:b/>
        </w:rPr>
      </w:pPr>
    </w:p>
    <w:p w14:paraId="0AA535C6" w14:textId="77777777" w:rsidR="0012300E" w:rsidRDefault="0012300E" w:rsidP="0012300E">
      <w:pPr>
        <w:tabs>
          <w:tab w:val="left" w:pos="1418"/>
          <w:tab w:val="left" w:pos="2552"/>
        </w:tabs>
        <w:jc w:val="center"/>
        <w:rPr>
          <w:b/>
        </w:rPr>
      </w:pPr>
    </w:p>
    <w:p w14:paraId="7F0C928A" w14:textId="77777777" w:rsidR="0012300E" w:rsidRDefault="0012300E" w:rsidP="0012300E">
      <w:pPr>
        <w:tabs>
          <w:tab w:val="left" w:pos="1418"/>
          <w:tab w:val="left" w:pos="2552"/>
        </w:tabs>
        <w:jc w:val="center"/>
        <w:rPr>
          <w:b/>
        </w:rPr>
      </w:pPr>
    </w:p>
    <w:p w14:paraId="205EBF61" w14:textId="77777777" w:rsidR="0012300E" w:rsidRPr="00B913FC" w:rsidRDefault="0012300E" w:rsidP="0012300E">
      <w:pPr>
        <w:tabs>
          <w:tab w:val="left" w:pos="1418"/>
          <w:tab w:val="left" w:pos="2552"/>
        </w:tabs>
        <w:jc w:val="center"/>
        <w:rPr>
          <w:b/>
        </w:rPr>
      </w:pPr>
      <w:r w:rsidRPr="00B913FC">
        <w:rPr>
          <w:b/>
        </w:rPr>
        <w:t>IVAN JOSÉ CANCI</w:t>
      </w:r>
    </w:p>
    <w:p w14:paraId="6DE0C0D4" w14:textId="77777777" w:rsidR="0012300E" w:rsidRPr="00B913FC" w:rsidRDefault="0012300E" w:rsidP="0012300E">
      <w:pPr>
        <w:tabs>
          <w:tab w:val="left" w:pos="1418"/>
          <w:tab w:val="left" w:pos="2552"/>
        </w:tabs>
        <w:jc w:val="center"/>
      </w:pPr>
      <w:r w:rsidRPr="00B913FC">
        <w:t>Prefeito Municipal</w:t>
      </w:r>
    </w:p>
    <w:p w14:paraId="466EE5C5" w14:textId="77777777" w:rsidR="00AF4F0E" w:rsidRDefault="00AF4F0E" w:rsidP="00AF4F0E">
      <w:pPr>
        <w:widowControl w:val="0"/>
        <w:autoSpaceDE w:val="0"/>
        <w:autoSpaceDN w:val="0"/>
        <w:spacing w:before="120" w:line="276" w:lineRule="auto"/>
        <w:ind w:right="118"/>
        <w:jc w:val="both"/>
        <w:rPr>
          <w:rFonts w:eastAsia="Georgia"/>
          <w:lang w:val="pt-PT" w:eastAsia="en-US"/>
        </w:rPr>
      </w:pPr>
    </w:p>
    <w:p w14:paraId="50B5FD6A" w14:textId="77777777" w:rsidR="00AF4F0E" w:rsidRDefault="00AF4F0E" w:rsidP="00AF4F0E">
      <w:pPr>
        <w:rPr>
          <w:rFonts w:eastAsia="Georgia"/>
          <w:sz w:val="20"/>
          <w:szCs w:val="22"/>
          <w:lang w:val="pt-PT" w:eastAsia="en-US"/>
        </w:rPr>
      </w:pPr>
    </w:p>
    <w:p w14:paraId="28E46771" w14:textId="77777777" w:rsidR="00AF4F0E" w:rsidRPr="00AF4F0E" w:rsidRDefault="00AF4F0E" w:rsidP="00AF4F0E">
      <w:pPr>
        <w:rPr>
          <w:rFonts w:eastAsia="Georgia"/>
          <w:sz w:val="20"/>
          <w:szCs w:val="22"/>
          <w:lang w:val="pt-PT" w:eastAsia="en-US"/>
        </w:rPr>
      </w:pPr>
    </w:p>
    <w:p w14:paraId="7144EF36" w14:textId="77777777" w:rsidR="00AF4F0E" w:rsidRPr="00AF4F0E" w:rsidRDefault="00AF4F0E" w:rsidP="00AF4F0E">
      <w:pPr>
        <w:rPr>
          <w:rFonts w:eastAsia="Georgia"/>
          <w:sz w:val="20"/>
          <w:szCs w:val="22"/>
          <w:lang w:val="pt-PT" w:eastAsia="en-US"/>
        </w:rPr>
      </w:pPr>
    </w:p>
    <w:p w14:paraId="33C77A98" w14:textId="77777777" w:rsidR="00AF4F0E" w:rsidRPr="00AF4F0E" w:rsidRDefault="00AF4F0E" w:rsidP="00AF4F0E">
      <w:pPr>
        <w:rPr>
          <w:rFonts w:eastAsia="Georgia"/>
          <w:sz w:val="20"/>
          <w:szCs w:val="22"/>
          <w:lang w:val="pt-PT" w:eastAsia="en-US"/>
        </w:rPr>
      </w:pPr>
    </w:p>
    <w:p w14:paraId="32B16278" w14:textId="77777777" w:rsidR="00AF4F0E" w:rsidRPr="00AF4F0E" w:rsidRDefault="00AF4F0E" w:rsidP="00AF4F0E">
      <w:pPr>
        <w:rPr>
          <w:rFonts w:eastAsia="Georgia"/>
          <w:sz w:val="20"/>
          <w:szCs w:val="22"/>
          <w:lang w:val="pt-PT" w:eastAsia="en-US"/>
        </w:rPr>
      </w:pPr>
    </w:p>
    <w:p w14:paraId="6727A2AB" w14:textId="77777777" w:rsidR="00AF4F0E" w:rsidRPr="00AF4F0E" w:rsidRDefault="00AF4F0E" w:rsidP="00AF4F0E">
      <w:pPr>
        <w:rPr>
          <w:rFonts w:eastAsia="Georgia"/>
          <w:sz w:val="20"/>
          <w:szCs w:val="22"/>
          <w:lang w:val="pt-PT" w:eastAsia="en-US"/>
        </w:rPr>
      </w:pPr>
    </w:p>
    <w:p w14:paraId="52771560" w14:textId="77777777" w:rsidR="00AF4F0E" w:rsidRPr="00AF4F0E" w:rsidRDefault="00AF4F0E" w:rsidP="00AF4F0E">
      <w:pPr>
        <w:rPr>
          <w:rFonts w:eastAsia="Georgia"/>
          <w:sz w:val="20"/>
          <w:szCs w:val="22"/>
          <w:lang w:val="pt-PT" w:eastAsia="en-US"/>
        </w:rPr>
      </w:pPr>
    </w:p>
    <w:p w14:paraId="55937487" w14:textId="77777777" w:rsidR="00AF4F0E" w:rsidRPr="00AF4F0E" w:rsidRDefault="00AF4F0E" w:rsidP="00AF4F0E">
      <w:pPr>
        <w:rPr>
          <w:rFonts w:eastAsia="Georgia"/>
          <w:sz w:val="20"/>
          <w:szCs w:val="22"/>
          <w:lang w:val="pt-PT" w:eastAsia="en-US"/>
        </w:rPr>
      </w:pPr>
    </w:p>
    <w:p w14:paraId="7B91A55F" w14:textId="77777777" w:rsidR="00AF4F0E" w:rsidRPr="00AF4F0E" w:rsidRDefault="00AF4F0E" w:rsidP="00AF4F0E">
      <w:pPr>
        <w:rPr>
          <w:rFonts w:eastAsia="Georgia"/>
          <w:sz w:val="20"/>
          <w:szCs w:val="22"/>
          <w:lang w:val="pt-PT" w:eastAsia="en-US"/>
        </w:rPr>
      </w:pPr>
    </w:p>
    <w:p w14:paraId="22C23E07" w14:textId="77777777" w:rsidR="00AF4F0E" w:rsidRPr="00AF4F0E" w:rsidRDefault="00AF4F0E" w:rsidP="00AF4F0E">
      <w:pPr>
        <w:rPr>
          <w:rFonts w:eastAsia="Georgia"/>
          <w:sz w:val="20"/>
          <w:szCs w:val="22"/>
          <w:lang w:val="pt-PT" w:eastAsia="en-US"/>
        </w:rPr>
      </w:pPr>
    </w:p>
    <w:p w14:paraId="701C853C" w14:textId="77777777" w:rsidR="00AF4F0E" w:rsidRPr="00AF4F0E" w:rsidRDefault="00AF4F0E" w:rsidP="00AF4F0E">
      <w:pPr>
        <w:rPr>
          <w:rFonts w:eastAsia="Georgia"/>
          <w:sz w:val="20"/>
          <w:szCs w:val="22"/>
          <w:lang w:val="pt-PT" w:eastAsia="en-US"/>
        </w:rPr>
      </w:pPr>
    </w:p>
    <w:p w14:paraId="009F1ADD" w14:textId="77777777" w:rsidR="00AF4F0E" w:rsidRPr="00AF4F0E" w:rsidRDefault="00AF4F0E" w:rsidP="00AF4F0E">
      <w:pPr>
        <w:rPr>
          <w:rFonts w:eastAsia="Georgia"/>
          <w:sz w:val="20"/>
          <w:szCs w:val="22"/>
          <w:lang w:val="pt-PT" w:eastAsia="en-US"/>
        </w:rPr>
      </w:pPr>
    </w:p>
    <w:p w14:paraId="20EF81A5" w14:textId="77777777" w:rsidR="00AF4F0E" w:rsidRPr="00AF4F0E" w:rsidRDefault="00AF4F0E" w:rsidP="00AF4F0E">
      <w:pPr>
        <w:rPr>
          <w:rFonts w:eastAsia="Georgia"/>
          <w:sz w:val="20"/>
          <w:szCs w:val="22"/>
          <w:lang w:val="pt-PT" w:eastAsia="en-US"/>
        </w:rPr>
      </w:pPr>
    </w:p>
    <w:p w14:paraId="75772228" w14:textId="77777777" w:rsidR="00AF4F0E" w:rsidRPr="00AF4F0E" w:rsidRDefault="00AF4F0E" w:rsidP="00AF4F0E">
      <w:pPr>
        <w:rPr>
          <w:rFonts w:eastAsia="Georgia"/>
          <w:sz w:val="20"/>
          <w:szCs w:val="22"/>
          <w:lang w:val="pt-PT" w:eastAsia="en-US"/>
        </w:rPr>
      </w:pPr>
    </w:p>
    <w:p w14:paraId="4FD43121" w14:textId="77777777" w:rsidR="00AF4F0E" w:rsidRPr="00AF4F0E" w:rsidRDefault="00AF4F0E" w:rsidP="00AF4F0E">
      <w:pPr>
        <w:rPr>
          <w:rFonts w:eastAsia="Georgia"/>
          <w:sz w:val="20"/>
          <w:szCs w:val="22"/>
          <w:lang w:val="pt-PT" w:eastAsia="en-US"/>
        </w:rPr>
      </w:pPr>
    </w:p>
    <w:p w14:paraId="7A1108BC" w14:textId="77777777" w:rsidR="00AF4F0E" w:rsidRPr="00AF4F0E" w:rsidRDefault="00AF4F0E" w:rsidP="00AF4F0E">
      <w:pPr>
        <w:rPr>
          <w:rFonts w:eastAsia="Georgia"/>
          <w:sz w:val="20"/>
          <w:szCs w:val="22"/>
          <w:lang w:val="pt-PT" w:eastAsia="en-US"/>
        </w:rPr>
      </w:pPr>
    </w:p>
    <w:p w14:paraId="78294124" w14:textId="77777777" w:rsidR="00AF4F0E" w:rsidRPr="00AF4F0E" w:rsidRDefault="00AF4F0E" w:rsidP="00AF4F0E">
      <w:pPr>
        <w:rPr>
          <w:rFonts w:eastAsia="Georgia"/>
          <w:sz w:val="20"/>
          <w:szCs w:val="22"/>
          <w:lang w:val="pt-PT" w:eastAsia="en-US"/>
        </w:rPr>
      </w:pPr>
    </w:p>
    <w:p w14:paraId="75CF70CD" w14:textId="77777777" w:rsidR="00AF4F0E" w:rsidRPr="00AF4F0E" w:rsidRDefault="00AF4F0E" w:rsidP="00AF4F0E">
      <w:pPr>
        <w:rPr>
          <w:rFonts w:eastAsia="Georgia"/>
          <w:sz w:val="20"/>
          <w:szCs w:val="22"/>
          <w:lang w:val="pt-PT" w:eastAsia="en-US"/>
        </w:rPr>
      </w:pPr>
    </w:p>
    <w:p w14:paraId="2A1BC6E0" w14:textId="77777777" w:rsidR="00AF4F0E" w:rsidRPr="00AF4F0E" w:rsidRDefault="00AF4F0E" w:rsidP="00AF4F0E">
      <w:pPr>
        <w:rPr>
          <w:rFonts w:eastAsia="Georgia"/>
          <w:sz w:val="20"/>
          <w:szCs w:val="22"/>
          <w:lang w:val="pt-PT" w:eastAsia="en-US"/>
        </w:rPr>
      </w:pPr>
    </w:p>
    <w:p w14:paraId="24A34046" w14:textId="77777777" w:rsidR="00AF4F0E" w:rsidRPr="00AF4F0E" w:rsidRDefault="00AF4F0E" w:rsidP="00AF4F0E">
      <w:pPr>
        <w:rPr>
          <w:rFonts w:eastAsia="Georgia"/>
          <w:sz w:val="20"/>
          <w:szCs w:val="22"/>
          <w:lang w:val="pt-PT" w:eastAsia="en-US"/>
        </w:rPr>
      </w:pPr>
    </w:p>
    <w:p w14:paraId="71178432" w14:textId="77777777" w:rsidR="00AF4F0E" w:rsidRPr="00AF4F0E" w:rsidRDefault="00AF4F0E" w:rsidP="00AF4F0E">
      <w:pPr>
        <w:rPr>
          <w:rFonts w:eastAsia="Georgia"/>
          <w:sz w:val="20"/>
          <w:szCs w:val="22"/>
          <w:lang w:val="pt-PT" w:eastAsia="en-US"/>
        </w:rPr>
      </w:pPr>
    </w:p>
    <w:p w14:paraId="1FE37535" w14:textId="77777777" w:rsidR="00AF4F0E" w:rsidRPr="00AF4F0E" w:rsidRDefault="00AF4F0E" w:rsidP="00AF4F0E">
      <w:pPr>
        <w:rPr>
          <w:rFonts w:eastAsia="Georgia"/>
          <w:sz w:val="20"/>
          <w:szCs w:val="22"/>
          <w:lang w:val="pt-PT" w:eastAsia="en-US"/>
        </w:rPr>
      </w:pPr>
    </w:p>
    <w:p w14:paraId="442EE626" w14:textId="77777777" w:rsidR="00AF4F0E" w:rsidRDefault="00AF4F0E" w:rsidP="00AF4F0E">
      <w:pPr>
        <w:rPr>
          <w:rFonts w:eastAsia="Georgia"/>
          <w:sz w:val="20"/>
          <w:szCs w:val="22"/>
          <w:lang w:val="pt-PT" w:eastAsia="en-US"/>
        </w:rPr>
      </w:pPr>
    </w:p>
    <w:p w14:paraId="73D9E3F9" w14:textId="77777777" w:rsidR="00AF4F0E" w:rsidRPr="00AF4F0E" w:rsidRDefault="00AF4F0E" w:rsidP="00AF4F0E">
      <w:pPr>
        <w:rPr>
          <w:rFonts w:eastAsia="Georgia"/>
          <w:sz w:val="20"/>
          <w:szCs w:val="22"/>
          <w:lang w:val="pt-PT" w:eastAsia="en-US"/>
        </w:rPr>
      </w:pPr>
    </w:p>
    <w:p w14:paraId="22B57EA1" w14:textId="77777777" w:rsidR="00AF4F0E" w:rsidRPr="00AF4F0E" w:rsidRDefault="00AF4F0E" w:rsidP="00AF4F0E">
      <w:pPr>
        <w:rPr>
          <w:rFonts w:eastAsia="Georgia"/>
          <w:sz w:val="20"/>
          <w:szCs w:val="22"/>
          <w:lang w:val="pt-PT" w:eastAsia="en-US"/>
        </w:rPr>
      </w:pPr>
    </w:p>
    <w:p w14:paraId="30927D15" w14:textId="77777777" w:rsidR="00AF4F0E" w:rsidRPr="00AF4F0E" w:rsidRDefault="00AF4F0E" w:rsidP="00AF4F0E">
      <w:pPr>
        <w:rPr>
          <w:rFonts w:eastAsia="Georgia"/>
          <w:sz w:val="20"/>
          <w:szCs w:val="22"/>
          <w:lang w:val="pt-PT" w:eastAsia="en-US"/>
        </w:rPr>
      </w:pPr>
    </w:p>
    <w:p w14:paraId="5BA57A4F" w14:textId="77777777" w:rsidR="00AF4F0E" w:rsidRPr="00AF4F0E" w:rsidRDefault="00AF4F0E" w:rsidP="00AF4F0E">
      <w:pPr>
        <w:rPr>
          <w:rFonts w:eastAsia="Georgia"/>
          <w:sz w:val="20"/>
          <w:szCs w:val="22"/>
          <w:lang w:val="pt-PT" w:eastAsia="en-US"/>
        </w:rPr>
      </w:pPr>
    </w:p>
    <w:p w14:paraId="4440ADE8" w14:textId="77777777" w:rsidR="00AF4F0E" w:rsidRPr="00AF4F0E" w:rsidRDefault="00AF4F0E" w:rsidP="00AF4F0E">
      <w:pPr>
        <w:rPr>
          <w:rFonts w:eastAsia="Georgia"/>
          <w:sz w:val="20"/>
          <w:szCs w:val="22"/>
          <w:lang w:val="pt-PT" w:eastAsia="en-US"/>
        </w:rPr>
      </w:pPr>
    </w:p>
    <w:p w14:paraId="76F3AAB0" w14:textId="77777777" w:rsidR="00AF4F0E" w:rsidRPr="00AF4F0E" w:rsidRDefault="00AF4F0E" w:rsidP="00AF4F0E">
      <w:pPr>
        <w:rPr>
          <w:rFonts w:eastAsia="Georgia"/>
          <w:sz w:val="20"/>
          <w:szCs w:val="22"/>
          <w:lang w:val="pt-PT" w:eastAsia="en-US"/>
        </w:rPr>
      </w:pPr>
    </w:p>
    <w:p w14:paraId="704A6105" w14:textId="77777777" w:rsidR="00AF4F0E" w:rsidRPr="00AF4F0E" w:rsidRDefault="00AF4F0E" w:rsidP="00AF4F0E">
      <w:pPr>
        <w:rPr>
          <w:rFonts w:eastAsia="Georgia"/>
          <w:sz w:val="20"/>
          <w:szCs w:val="22"/>
          <w:lang w:val="pt-PT" w:eastAsia="en-US"/>
        </w:rPr>
      </w:pPr>
    </w:p>
    <w:p w14:paraId="69FA584E" w14:textId="77777777" w:rsidR="00AF4F0E" w:rsidRPr="00AF4F0E" w:rsidRDefault="00AF4F0E" w:rsidP="00AF4F0E">
      <w:pPr>
        <w:rPr>
          <w:rFonts w:eastAsia="Georgia"/>
          <w:sz w:val="20"/>
          <w:szCs w:val="22"/>
          <w:lang w:val="pt-PT" w:eastAsia="en-US"/>
        </w:rPr>
      </w:pPr>
    </w:p>
    <w:p w14:paraId="4D0E4FD3" w14:textId="77777777" w:rsidR="00AF4F0E" w:rsidRPr="00AF4F0E" w:rsidRDefault="00AF4F0E" w:rsidP="00AF4F0E">
      <w:pPr>
        <w:rPr>
          <w:rFonts w:eastAsia="Georgia"/>
          <w:sz w:val="20"/>
          <w:szCs w:val="22"/>
          <w:lang w:val="pt-PT" w:eastAsia="en-US"/>
        </w:rPr>
      </w:pPr>
    </w:p>
    <w:p w14:paraId="43D4F1BC" w14:textId="34091426" w:rsidR="00AF4F0E" w:rsidRPr="00AF4F0E" w:rsidRDefault="00AF4F0E" w:rsidP="00AF4F0E">
      <w:pPr>
        <w:tabs>
          <w:tab w:val="left" w:pos="1170"/>
        </w:tabs>
        <w:rPr>
          <w:rFonts w:eastAsia="Georgia"/>
          <w:sz w:val="20"/>
          <w:szCs w:val="22"/>
          <w:lang w:val="pt-PT" w:eastAsia="en-US"/>
        </w:rPr>
        <w:sectPr w:rsidR="00AF4F0E" w:rsidRPr="00AF4F0E">
          <w:headerReference w:type="default" r:id="rId7"/>
          <w:footerReference w:type="default" r:id="rId8"/>
          <w:pgSz w:w="11910" w:h="16840"/>
          <w:pgMar w:top="1660" w:right="1580" w:bottom="780" w:left="1580" w:header="967" w:footer="589" w:gutter="0"/>
          <w:cols w:space="720"/>
        </w:sectPr>
      </w:pPr>
      <w:r>
        <w:rPr>
          <w:rFonts w:eastAsia="Georgia"/>
          <w:sz w:val="20"/>
          <w:szCs w:val="22"/>
          <w:lang w:val="pt-PT" w:eastAsia="en-US"/>
        </w:rPr>
        <w:tab/>
      </w:r>
      <w:r>
        <w:rPr>
          <w:rFonts w:eastAsia="Georgia"/>
          <w:sz w:val="20"/>
          <w:szCs w:val="22"/>
          <w:lang w:val="pt-PT" w:eastAsia="en-US"/>
        </w:rPr>
        <w:tab/>
      </w:r>
    </w:p>
    <w:p w14:paraId="77D4D420" w14:textId="4521F028" w:rsidR="0012300E" w:rsidRDefault="0012300E" w:rsidP="0012300E">
      <w:pPr>
        <w:tabs>
          <w:tab w:val="left" w:pos="3825"/>
        </w:tabs>
      </w:pPr>
    </w:p>
    <w:p w14:paraId="4206FE8E" w14:textId="77777777" w:rsidR="00BE5507" w:rsidRPr="0012300E" w:rsidRDefault="00BE5507" w:rsidP="0012300E">
      <w:pPr>
        <w:tabs>
          <w:tab w:val="left" w:pos="3825"/>
        </w:tabs>
      </w:pPr>
    </w:p>
    <w:sectPr w:rsidR="00BE5507" w:rsidRPr="0012300E" w:rsidSect="006C702D">
      <w:headerReference w:type="default" r:id="rId9"/>
      <w:footerReference w:type="default" r:id="rId10"/>
      <w:pgSz w:w="11907" w:h="16840" w:code="9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F36F99" w14:textId="77777777" w:rsidR="00BB7DCF" w:rsidRDefault="00BB7DCF" w:rsidP="00BD304D">
      <w:r>
        <w:separator/>
      </w:r>
    </w:p>
  </w:endnote>
  <w:endnote w:type="continuationSeparator" w:id="0">
    <w:p w14:paraId="1D234546" w14:textId="77777777" w:rsidR="00BB7DCF" w:rsidRDefault="00BB7DCF" w:rsidP="00BD30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mazone BT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9B9CA" w14:textId="77777777" w:rsidR="00680540" w:rsidRPr="00B10B1F" w:rsidRDefault="00680540" w:rsidP="00680540">
    <w:r w:rsidRPr="00B10B1F">
      <w:rPr>
        <w:rFonts w:ascii="Bookman Old Style" w:hAnsi="Bookman Old Style" w:cs="Amazone BT"/>
        <w:bCs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562D8007" wp14:editId="2A957EBD">
              <wp:simplePos x="0" y="0"/>
              <wp:positionH relativeFrom="column">
                <wp:posOffset>127331</wp:posOffset>
              </wp:positionH>
              <wp:positionV relativeFrom="paragraph">
                <wp:posOffset>236341</wp:posOffset>
              </wp:positionV>
              <wp:extent cx="5829300" cy="0"/>
              <wp:effectExtent l="19050" t="26035" r="19050" b="21590"/>
              <wp:wrapSquare wrapText="bothSides"/>
              <wp:docPr id="14" name="Conector ret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7311B1" id="Conector reto 14" o:spid="_x0000_s1026" style="position:absolute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.05pt,18.6pt" to="469.05pt,1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" strokeweight="3pt">
              <v:stroke endarrowwidth="narrow" endarrowlength="short" linestyle="thinThin"/>
              <w10:wrap type="square"/>
            </v:line>
          </w:pict>
        </mc:Fallback>
      </mc:AlternateContent>
    </w:r>
  </w:p>
  <w:p w14:paraId="55B975B7" w14:textId="77777777" w:rsidR="00392E9F" w:rsidRDefault="00680540" w:rsidP="00392E9F">
    <w:pPr>
      <w:tabs>
        <w:tab w:val="center" w:pos="4419"/>
        <w:tab w:val="center" w:pos="4666"/>
        <w:tab w:val="right" w:pos="8838"/>
        <w:tab w:val="right" w:pos="9333"/>
      </w:tabs>
      <w:rPr>
        <w:rFonts w:ascii="Bookman Old Style" w:hAnsi="Bookman Old Style" w:cs="Amazone BT"/>
        <w:bCs/>
        <w:sz w:val="18"/>
        <w:szCs w:val="18"/>
      </w:rPr>
    </w:pPr>
    <w:r w:rsidRPr="00B10B1F">
      <w:rPr>
        <w:rFonts w:ascii="Bookman Old Style" w:hAnsi="Bookman Old Style" w:cs="Amazone BT"/>
        <w:bCs/>
        <w:sz w:val="18"/>
        <w:szCs w:val="18"/>
      </w:rPr>
      <w:tab/>
      <w:t>Av. Anchieta, 838/CEP: 89.970.000 --- Anchieta – SC</w:t>
    </w:r>
  </w:p>
  <w:p w14:paraId="46E5C692" w14:textId="77777777" w:rsidR="00680540" w:rsidRPr="00B10B1F" w:rsidRDefault="00680540" w:rsidP="00392E9F">
    <w:pPr>
      <w:tabs>
        <w:tab w:val="center" w:pos="4419"/>
        <w:tab w:val="center" w:pos="4666"/>
        <w:tab w:val="right" w:pos="8838"/>
        <w:tab w:val="right" w:pos="9333"/>
      </w:tabs>
      <w:rPr>
        <w:rFonts w:ascii="Bookman Old Style" w:hAnsi="Bookman Old Style" w:cs="Amazone BT"/>
        <w:bCs/>
        <w:sz w:val="18"/>
        <w:szCs w:val="18"/>
      </w:rPr>
    </w:pPr>
    <w:r w:rsidRPr="00B10B1F">
      <w:rPr>
        <w:rFonts w:ascii="Bookman Old Style" w:hAnsi="Bookman Old Style" w:cs="Amazone BT"/>
        <w:bCs/>
        <w:sz w:val="18"/>
        <w:szCs w:val="18"/>
      </w:rPr>
      <w:tab/>
      <w:t xml:space="preserve">e-mail: </w:t>
    </w:r>
    <w:hyperlink r:id="rId1" w:history="1">
      <w:r w:rsidRPr="00B10B1F">
        <w:rPr>
          <w:rFonts w:ascii="Bookman Old Style" w:hAnsi="Bookman Old Style" w:cs="Amazone BT"/>
          <w:bCs/>
          <w:color w:val="0000FF"/>
          <w:sz w:val="18"/>
          <w:szCs w:val="18"/>
          <w:u w:val="single"/>
        </w:rPr>
        <w:t>administracao@anchieta.sc.gov.br</w:t>
      </w:r>
    </w:hyperlink>
    <w:r w:rsidRPr="00B10B1F">
      <w:rPr>
        <w:rFonts w:ascii="Bookman Old Style" w:hAnsi="Bookman Old Style" w:cs="Amazone BT"/>
        <w:bCs/>
        <w:sz w:val="18"/>
        <w:szCs w:val="18"/>
      </w:rPr>
      <w:t xml:space="preserve"> / Página eletrônica: www.anchieta.sc.gov.br.</w:t>
    </w:r>
  </w:p>
  <w:p w14:paraId="77FFA7C0" w14:textId="77777777" w:rsidR="00680540" w:rsidRDefault="00680540" w:rsidP="00680540">
    <w:pPr>
      <w:pStyle w:val="Rodap"/>
    </w:pPr>
  </w:p>
  <w:p w14:paraId="25D3735A" w14:textId="77777777" w:rsidR="00680540" w:rsidRDefault="00680540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801D0" w14:textId="77777777" w:rsidR="00B10B1F" w:rsidRPr="00B10B1F" w:rsidRDefault="00B10B1F" w:rsidP="006F2B6A">
    <w:pPr>
      <w:tabs>
        <w:tab w:val="right" w:pos="14348"/>
      </w:tabs>
      <w:spacing w:line="360" w:lineRule="auto"/>
      <w:ind w:left="1620" w:right="360"/>
    </w:pPr>
    <w:r w:rsidRPr="00B10B1F">
      <w:rPr>
        <w:rFonts w:ascii="Bookman Old Style" w:hAnsi="Bookman Old Style" w:cs="Amazone BT"/>
        <w:bCs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6D03ACF7" wp14:editId="410F83FB">
              <wp:simplePos x="0" y="0"/>
              <wp:positionH relativeFrom="column">
                <wp:posOffset>9525</wp:posOffset>
              </wp:positionH>
              <wp:positionV relativeFrom="paragraph">
                <wp:posOffset>283845</wp:posOffset>
              </wp:positionV>
              <wp:extent cx="5829300" cy="0"/>
              <wp:effectExtent l="19050" t="26035" r="19050" b="21590"/>
              <wp:wrapSquare wrapText="bothSides"/>
              <wp:docPr id="12" name="Conector ret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B32F219" id="Conector reto 12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75pt,22.35pt" to="459.75pt,2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" strokeweight="3pt">
              <v:stroke endarrowwidth="narrow" endarrowlength="short" linestyle="thinThin"/>
              <w10:wrap type="square"/>
            </v:line>
          </w:pict>
        </mc:Fallback>
      </mc:AlternateContent>
    </w:r>
  </w:p>
  <w:p w14:paraId="227A6B65" w14:textId="77777777" w:rsidR="00B10B1F" w:rsidRPr="00B10B1F" w:rsidRDefault="00B10B1F" w:rsidP="00B10B1F">
    <w:pPr>
      <w:tabs>
        <w:tab w:val="center" w:pos="4419"/>
        <w:tab w:val="center" w:pos="4666"/>
        <w:tab w:val="right" w:pos="8838"/>
        <w:tab w:val="right" w:pos="9333"/>
      </w:tabs>
      <w:rPr>
        <w:rFonts w:ascii="Bookman Old Style" w:hAnsi="Bookman Old Style" w:cs="Amazone BT"/>
        <w:bCs/>
        <w:sz w:val="18"/>
        <w:szCs w:val="18"/>
      </w:rPr>
    </w:pPr>
    <w:r w:rsidRPr="00B10B1F">
      <w:rPr>
        <w:rFonts w:ascii="Bookman Old Style" w:hAnsi="Bookman Old Style" w:cs="Amazone BT"/>
        <w:bCs/>
        <w:sz w:val="18"/>
        <w:szCs w:val="18"/>
      </w:rPr>
      <w:tab/>
      <w:t>Av. Anchieta, 838/CEP: 89.970.000 --- Anchieta – SC</w:t>
    </w:r>
    <w:r w:rsidRPr="00B10B1F">
      <w:rPr>
        <w:rFonts w:ascii="Bookman Old Style" w:hAnsi="Bookman Old Style" w:cs="Amazone BT"/>
        <w:bCs/>
        <w:sz w:val="18"/>
        <w:szCs w:val="18"/>
      </w:rPr>
      <w:tab/>
    </w:r>
    <w:r w:rsidRPr="00B10B1F">
      <w:rPr>
        <w:rFonts w:ascii="Bookman Old Style" w:hAnsi="Bookman Old Style" w:cs="Amazone BT"/>
        <w:bCs/>
        <w:sz w:val="18"/>
        <w:szCs w:val="18"/>
      </w:rPr>
      <w:tab/>
    </w:r>
  </w:p>
  <w:p w14:paraId="4D76CB92" w14:textId="77777777" w:rsidR="00B10B1F" w:rsidRPr="00B10B1F" w:rsidRDefault="00B10B1F" w:rsidP="00B10B1F">
    <w:pPr>
      <w:tabs>
        <w:tab w:val="center" w:pos="4419"/>
        <w:tab w:val="right" w:pos="8838"/>
      </w:tabs>
      <w:jc w:val="center"/>
      <w:rPr>
        <w:rFonts w:ascii="Bookman Old Style" w:hAnsi="Bookman Old Style" w:cs="Amazone BT"/>
        <w:bCs/>
        <w:sz w:val="18"/>
        <w:szCs w:val="18"/>
      </w:rPr>
    </w:pPr>
    <w:r w:rsidRPr="00B10B1F">
      <w:rPr>
        <w:rFonts w:ascii="Bookman Old Style" w:hAnsi="Bookman Old Style" w:cs="Amazone BT"/>
        <w:bCs/>
        <w:sz w:val="18"/>
        <w:szCs w:val="18"/>
      </w:rPr>
      <w:t xml:space="preserve">e-mail: </w:t>
    </w:r>
    <w:hyperlink r:id="rId1" w:history="1">
      <w:r w:rsidRPr="00B10B1F">
        <w:rPr>
          <w:rFonts w:ascii="Bookman Old Style" w:hAnsi="Bookman Old Style" w:cs="Amazone BT"/>
          <w:bCs/>
          <w:color w:val="0000FF"/>
          <w:sz w:val="18"/>
          <w:szCs w:val="18"/>
          <w:u w:val="single"/>
        </w:rPr>
        <w:t>administracao@anchieta.sc.gov.br</w:t>
      </w:r>
    </w:hyperlink>
    <w:r w:rsidRPr="00B10B1F">
      <w:rPr>
        <w:rFonts w:ascii="Bookman Old Style" w:hAnsi="Bookman Old Style" w:cs="Amazone BT"/>
        <w:bCs/>
        <w:sz w:val="18"/>
        <w:szCs w:val="18"/>
      </w:rPr>
      <w:t xml:space="preserve"> / Página eletrônica: www.anchieta.sc.gov.br.</w:t>
    </w:r>
  </w:p>
  <w:p w14:paraId="616C7D9F" w14:textId="77777777" w:rsidR="00B10B1F" w:rsidRDefault="00B10B1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A557AF" w14:textId="77777777" w:rsidR="00BB7DCF" w:rsidRDefault="00BB7DCF" w:rsidP="00BD304D">
      <w:r>
        <w:separator/>
      </w:r>
    </w:p>
  </w:footnote>
  <w:footnote w:type="continuationSeparator" w:id="0">
    <w:p w14:paraId="341056FC" w14:textId="77777777" w:rsidR="00BB7DCF" w:rsidRDefault="00BB7DCF" w:rsidP="00BD30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C2A2EB" w14:textId="77777777" w:rsidR="00680540" w:rsidRPr="00B10B1F" w:rsidRDefault="00680540" w:rsidP="00680540">
    <w:pPr>
      <w:framePr w:w="294" w:wrap="auto" w:vAnchor="text" w:hAnchor="page" w:x="14248" w:y="72"/>
      <w:tabs>
        <w:tab w:val="center" w:pos="4419"/>
        <w:tab w:val="right" w:pos="8838"/>
      </w:tabs>
      <w:rPr>
        <w:rFonts w:ascii="Amazone BT" w:hAnsi="Amazone BT" w:cs="Amazone BT"/>
        <w:b/>
        <w:bCs/>
      </w:rPr>
    </w:pPr>
    <w:r w:rsidRPr="00B10B1F">
      <w:rPr>
        <w:rFonts w:ascii="Amazone BT" w:hAnsi="Amazone BT" w:cs="Amazone BT"/>
        <w:b/>
        <w:bCs/>
      </w:rPr>
      <w:t>01</w:t>
    </w:r>
  </w:p>
  <w:p w14:paraId="27F0DEA0" w14:textId="77777777" w:rsidR="00680540" w:rsidRPr="00B10B1F" w:rsidRDefault="00680540" w:rsidP="00680540">
    <w:pPr>
      <w:tabs>
        <w:tab w:val="right" w:pos="14348"/>
      </w:tabs>
      <w:spacing w:line="360" w:lineRule="auto"/>
      <w:ind w:left="1620" w:right="360"/>
      <w:rPr>
        <w:rFonts w:ascii="Bookman Old Style" w:hAnsi="Bookman Old Style" w:cs="Bookman Old Style"/>
        <w:b/>
        <w:bCs/>
        <w:sz w:val="28"/>
        <w:szCs w:val="28"/>
      </w:rPr>
    </w:pPr>
    <w:r w:rsidRPr="00B10B1F">
      <w:rPr>
        <w:noProof/>
      </w:rPr>
      <w:drawing>
        <wp:anchor distT="0" distB="0" distL="114300" distR="114300" simplePos="0" relativeHeight="251669504" behindDoc="0" locked="0" layoutInCell="1" allowOverlap="1" wp14:anchorId="21DE0F23" wp14:editId="5EF766D6">
          <wp:simplePos x="0" y="0"/>
          <wp:positionH relativeFrom="column">
            <wp:posOffset>-123190</wp:posOffset>
          </wp:positionH>
          <wp:positionV relativeFrom="paragraph">
            <wp:posOffset>-135890</wp:posOffset>
          </wp:positionV>
          <wp:extent cx="936625" cy="850265"/>
          <wp:effectExtent l="0" t="0" r="0" b="6985"/>
          <wp:wrapNone/>
          <wp:docPr id="19" name="Imagem 19" descr="Brasão Municípi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Brasão Municípi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662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10B1F"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543117A0" wp14:editId="7A6446F0">
              <wp:simplePos x="0" y="0"/>
              <wp:positionH relativeFrom="column">
                <wp:posOffset>5829300</wp:posOffset>
              </wp:positionH>
              <wp:positionV relativeFrom="paragraph">
                <wp:posOffset>287020</wp:posOffset>
              </wp:positionV>
              <wp:extent cx="0" cy="8880475"/>
              <wp:effectExtent l="19050" t="20320" r="19050" b="24130"/>
              <wp:wrapSquare wrapText="bothSides"/>
              <wp:docPr id="5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880475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59F459" id="Conector reto 5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9pt,22.6pt" to="459pt,7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" strokeweight="3pt">
              <v:stroke startarrowwidth="narrow" startarrowlength="short" endarrowwidth="narrow" endarrowlength="short" linestyle="thinThin"/>
              <w10:wrap type="square"/>
            </v:line>
          </w:pict>
        </mc:Fallback>
      </mc:AlternateContent>
    </w:r>
    <w:r w:rsidRPr="00B10B1F"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74026204" wp14:editId="1A7724F9">
              <wp:simplePos x="0" y="0"/>
              <wp:positionH relativeFrom="column">
                <wp:posOffset>914400</wp:posOffset>
              </wp:positionH>
              <wp:positionV relativeFrom="paragraph">
                <wp:posOffset>287020</wp:posOffset>
              </wp:positionV>
              <wp:extent cx="4914900" cy="0"/>
              <wp:effectExtent l="19050" t="67945" r="66675" b="74930"/>
              <wp:wrapSquare wrapText="bothSides"/>
              <wp:docPr id="6" name="Conector re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4914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 type="oval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E847E21" id="Conector reto 6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in,22.6pt" to="459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" strokeweight="3pt">
              <v:stroke endarrow="oval" endarrowwidth="narrow" endarrowlength="short" linestyle="thinThin"/>
              <w10:wrap type="square"/>
            </v:line>
          </w:pict>
        </mc:Fallback>
      </mc:AlternateContent>
    </w:r>
    <w:r w:rsidRPr="00B10B1F">
      <w:rPr>
        <w:rFonts w:ascii="Bookman Old Style" w:hAnsi="Bookman Old Style" w:cs="Bookman Old Style"/>
        <w:b/>
        <w:bCs/>
        <w:sz w:val="28"/>
        <w:szCs w:val="28"/>
      </w:rPr>
      <w:t>Estado de Santa Catarina</w:t>
    </w:r>
  </w:p>
  <w:p w14:paraId="5E995E04" w14:textId="77777777" w:rsidR="00680540" w:rsidRDefault="00680540" w:rsidP="00680540">
    <w:pPr>
      <w:tabs>
        <w:tab w:val="right" w:pos="14348"/>
      </w:tabs>
      <w:spacing w:line="360" w:lineRule="auto"/>
      <w:ind w:left="1620" w:right="360"/>
      <w:rPr>
        <w:rFonts w:ascii="Bookman Old Style" w:hAnsi="Bookman Old Style" w:cs="Bookman Old Style"/>
        <w:b/>
        <w:bCs/>
      </w:rPr>
    </w:pPr>
    <w:r w:rsidRPr="00B10B1F"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67D21F20" wp14:editId="0300F116">
              <wp:simplePos x="0" y="0"/>
              <wp:positionH relativeFrom="column">
                <wp:posOffset>0</wp:posOffset>
              </wp:positionH>
              <wp:positionV relativeFrom="paragraph">
                <wp:posOffset>546100</wp:posOffset>
              </wp:positionV>
              <wp:extent cx="0" cy="8287385"/>
              <wp:effectExtent l="66675" t="23495" r="66675" b="71120"/>
              <wp:wrapSquare wrapText="bothSides"/>
              <wp:docPr id="11" name="Conector reto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287385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 type="none" w="sm" len="sm"/>
                        <a:tailEnd type="oval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571B4B" id="Conector reto 11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3pt" to="0,69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" strokeweight="3pt">
              <v:stroke startarrowwidth="narrow" startarrowlength="short" endarrow="oval" endarrowwidth="narrow" endarrowlength="short" linestyle="thinThin"/>
              <w10:wrap type="square"/>
            </v:line>
          </w:pict>
        </mc:Fallback>
      </mc:AlternateContent>
    </w:r>
    <w:r w:rsidRPr="00B10B1F">
      <w:rPr>
        <w:rFonts w:ascii="Bookman Old Style" w:hAnsi="Bookman Old Style" w:cs="Bookman Old Style"/>
        <w:b/>
        <w:bCs/>
      </w:rPr>
      <w:t>Prefeitura Municipal de Anchieta</w:t>
    </w:r>
  </w:p>
  <w:p w14:paraId="3CB89AA4" w14:textId="77777777" w:rsidR="006F2B6A" w:rsidRDefault="006F2B6A" w:rsidP="00680540">
    <w:pPr>
      <w:tabs>
        <w:tab w:val="right" w:pos="14348"/>
      </w:tabs>
      <w:spacing w:line="360" w:lineRule="auto"/>
      <w:ind w:left="1620"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87CD2" w14:textId="77777777" w:rsidR="00B10B1F" w:rsidRPr="00B10B1F" w:rsidRDefault="00B10B1F" w:rsidP="00B10B1F">
    <w:pPr>
      <w:framePr w:w="294" w:wrap="auto" w:vAnchor="text" w:hAnchor="page" w:x="14248" w:y="72"/>
      <w:tabs>
        <w:tab w:val="center" w:pos="4419"/>
        <w:tab w:val="right" w:pos="8838"/>
      </w:tabs>
      <w:rPr>
        <w:rFonts w:ascii="Amazone BT" w:hAnsi="Amazone BT" w:cs="Amazone BT"/>
        <w:b/>
        <w:bCs/>
      </w:rPr>
    </w:pPr>
    <w:r w:rsidRPr="00B10B1F">
      <w:rPr>
        <w:rFonts w:ascii="Amazone BT" w:hAnsi="Amazone BT" w:cs="Amazone BT"/>
        <w:b/>
        <w:bCs/>
      </w:rPr>
      <w:t>01</w:t>
    </w:r>
  </w:p>
  <w:p w14:paraId="247980BF" w14:textId="77777777" w:rsidR="00B10B1F" w:rsidRPr="00B10B1F" w:rsidRDefault="00B10B1F" w:rsidP="00B10B1F">
    <w:pPr>
      <w:tabs>
        <w:tab w:val="right" w:pos="14348"/>
      </w:tabs>
      <w:spacing w:line="360" w:lineRule="auto"/>
      <w:ind w:left="1620" w:right="360"/>
      <w:rPr>
        <w:rFonts w:ascii="Bookman Old Style" w:hAnsi="Bookman Old Style" w:cs="Bookman Old Style"/>
        <w:b/>
        <w:bCs/>
        <w:sz w:val="28"/>
        <w:szCs w:val="28"/>
      </w:rPr>
    </w:pPr>
    <w:r w:rsidRPr="00B10B1F">
      <w:rPr>
        <w:noProof/>
      </w:rPr>
      <w:drawing>
        <wp:anchor distT="0" distB="0" distL="114300" distR="114300" simplePos="0" relativeHeight="251662336" behindDoc="0" locked="0" layoutInCell="1" allowOverlap="1" wp14:anchorId="442BDC3F" wp14:editId="61AD3094">
          <wp:simplePos x="0" y="0"/>
          <wp:positionH relativeFrom="column">
            <wp:posOffset>-123190</wp:posOffset>
          </wp:positionH>
          <wp:positionV relativeFrom="paragraph">
            <wp:posOffset>-135890</wp:posOffset>
          </wp:positionV>
          <wp:extent cx="936625" cy="850265"/>
          <wp:effectExtent l="0" t="0" r="0" b="6985"/>
          <wp:wrapNone/>
          <wp:docPr id="10" name="Imagem 10" descr="Brasão Municípi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Brasão Municípi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662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10B1F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2D99D9" wp14:editId="0C73EBE2">
              <wp:simplePos x="0" y="0"/>
              <wp:positionH relativeFrom="column">
                <wp:posOffset>5829300</wp:posOffset>
              </wp:positionH>
              <wp:positionV relativeFrom="paragraph">
                <wp:posOffset>287020</wp:posOffset>
              </wp:positionV>
              <wp:extent cx="0" cy="8880475"/>
              <wp:effectExtent l="19050" t="20320" r="19050" b="24130"/>
              <wp:wrapSquare wrapText="bothSides"/>
              <wp:docPr id="9" name="Conector ret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880475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206A537" id="Conector reto 9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9pt,22.6pt" to="459pt,7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" strokeweight="3pt">
              <v:stroke startarrowwidth="narrow" startarrowlength="short" endarrowwidth="narrow" endarrowlength="short" linestyle="thinThin"/>
              <w10:wrap type="square"/>
            </v:line>
          </w:pict>
        </mc:Fallback>
      </mc:AlternateContent>
    </w:r>
    <w:r w:rsidRPr="00B10B1F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62CEC9B" wp14:editId="147DD64B">
              <wp:simplePos x="0" y="0"/>
              <wp:positionH relativeFrom="column">
                <wp:posOffset>914400</wp:posOffset>
              </wp:positionH>
              <wp:positionV relativeFrom="paragraph">
                <wp:posOffset>287020</wp:posOffset>
              </wp:positionV>
              <wp:extent cx="4914900" cy="0"/>
              <wp:effectExtent l="19050" t="67945" r="66675" b="74930"/>
              <wp:wrapSquare wrapText="bothSides"/>
              <wp:docPr id="8" name="Conector re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4914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 type="oval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4AE488" id="Conector reto 8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in,22.6pt" to="459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" strokeweight="3pt">
              <v:stroke endarrow="oval" endarrowwidth="narrow" endarrowlength="short" linestyle="thinThin"/>
              <w10:wrap type="square"/>
            </v:line>
          </w:pict>
        </mc:Fallback>
      </mc:AlternateContent>
    </w:r>
    <w:r w:rsidRPr="00B10B1F">
      <w:rPr>
        <w:rFonts w:ascii="Bookman Old Style" w:hAnsi="Bookman Old Style" w:cs="Bookman Old Style"/>
        <w:b/>
        <w:bCs/>
        <w:sz w:val="28"/>
        <w:szCs w:val="28"/>
      </w:rPr>
      <w:t>Estado de Santa Catarina</w:t>
    </w:r>
  </w:p>
  <w:p w14:paraId="644CEDFC" w14:textId="77777777" w:rsidR="00B10B1F" w:rsidRPr="00EB5708" w:rsidRDefault="00B44465" w:rsidP="00B10B1F">
    <w:pPr>
      <w:tabs>
        <w:tab w:val="right" w:pos="14348"/>
      </w:tabs>
      <w:spacing w:line="360" w:lineRule="auto"/>
      <w:ind w:left="1620" w:right="360"/>
      <w:rPr>
        <w:rFonts w:ascii="Bookman Old Style" w:hAnsi="Bookman Old Style" w:cs="Bookman Old Style"/>
        <w:b/>
        <w:bCs/>
      </w:rPr>
    </w:pPr>
    <w:r w:rsidRPr="00B10B1F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A92C8DF" wp14:editId="2C30F3BF">
              <wp:simplePos x="0" y="0"/>
              <wp:positionH relativeFrom="column">
                <wp:posOffset>0</wp:posOffset>
              </wp:positionH>
              <wp:positionV relativeFrom="paragraph">
                <wp:posOffset>546100</wp:posOffset>
              </wp:positionV>
              <wp:extent cx="0" cy="8287385"/>
              <wp:effectExtent l="66675" t="23495" r="66675" b="71120"/>
              <wp:wrapSquare wrapText="bothSides"/>
              <wp:docPr id="7" name="Conector re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287385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 type="none" w="sm" len="sm"/>
                        <a:tailEnd type="oval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6B4763" id="Conector reto 7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3pt" to="0,69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" strokeweight="3pt">
              <v:stroke startarrowwidth="narrow" startarrowlength="short" endarrow="oval" endarrowwidth="narrow" endarrowlength="short" linestyle="thinThin"/>
              <w10:wrap type="square"/>
            </v:line>
          </w:pict>
        </mc:Fallback>
      </mc:AlternateContent>
    </w:r>
    <w:r w:rsidR="00B10B1F" w:rsidRPr="00B10B1F">
      <w:rPr>
        <w:rFonts w:ascii="Bookman Old Style" w:hAnsi="Bookman Old Style" w:cs="Bookman Old Style"/>
        <w:b/>
        <w:bCs/>
      </w:rPr>
      <w:t>Prefeitura Municipal de Anchieta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F157D8"/>
    <w:multiLevelType w:val="hybridMultilevel"/>
    <w:tmpl w:val="85322E8E"/>
    <w:lvl w:ilvl="0" w:tplc="0416000D">
      <w:start w:val="1"/>
      <w:numFmt w:val="bullet"/>
      <w:lvlText w:val="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8460"/>
        </w:tabs>
        <w:ind w:left="8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9180"/>
        </w:tabs>
        <w:ind w:left="9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9900"/>
        </w:tabs>
        <w:ind w:left="99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39B7"/>
    <w:rsid w:val="000400A7"/>
    <w:rsid w:val="000518B7"/>
    <w:rsid w:val="00061E81"/>
    <w:rsid w:val="00067104"/>
    <w:rsid w:val="000725E4"/>
    <w:rsid w:val="0008176F"/>
    <w:rsid w:val="000A3B15"/>
    <w:rsid w:val="000A605A"/>
    <w:rsid w:val="000D756F"/>
    <w:rsid w:val="000E4DCD"/>
    <w:rsid w:val="000F2F53"/>
    <w:rsid w:val="00105531"/>
    <w:rsid w:val="001058FA"/>
    <w:rsid w:val="0012300E"/>
    <w:rsid w:val="00124459"/>
    <w:rsid w:val="0017097E"/>
    <w:rsid w:val="001A54FD"/>
    <w:rsid w:val="001B59B8"/>
    <w:rsid w:val="001B7C63"/>
    <w:rsid w:val="001D7692"/>
    <w:rsid w:val="001D7FEC"/>
    <w:rsid w:val="001E488C"/>
    <w:rsid w:val="001E5109"/>
    <w:rsid w:val="00202936"/>
    <w:rsid w:val="00247D0F"/>
    <w:rsid w:val="00266CA5"/>
    <w:rsid w:val="00267CEF"/>
    <w:rsid w:val="00271A09"/>
    <w:rsid w:val="0027764D"/>
    <w:rsid w:val="0029115D"/>
    <w:rsid w:val="0029553A"/>
    <w:rsid w:val="002C1063"/>
    <w:rsid w:val="002C3FE4"/>
    <w:rsid w:val="002D2884"/>
    <w:rsid w:val="002D3B6F"/>
    <w:rsid w:val="00302569"/>
    <w:rsid w:val="00311274"/>
    <w:rsid w:val="00340099"/>
    <w:rsid w:val="00344260"/>
    <w:rsid w:val="0035689F"/>
    <w:rsid w:val="00370504"/>
    <w:rsid w:val="00370EEF"/>
    <w:rsid w:val="0037189B"/>
    <w:rsid w:val="00375DAA"/>
    <w:rsid w:val="00380AB8"/>
    <w:rsid w:val="00392E9F"/>
    <w:rsid w:val="00393918"/>
    <w:rsid w:val="003A3CA6"/>
    <w:rsid w:val="003C737F"/>
    <w:rsid w:val="00415F22"/>
    <w:rsid w:val="00417BA1"/>
    <w:rsid w:val="004252F7"/>
    <w:rsid w:val="00425D73"/>
    <w:rsid w:val="00440FAE"/>
    <w:rsid w:val="00444D94"/>
    <w:rsid w:val="004A6B1A"/>
    <w:rsid w:val="004E029D"/>
    <w:rsid w:val="00502C91"/>
    <w:rsid w:val="00507D6D"/>
    <w:rsid w:val="00556CFA"/>
    <w:rsid w:val="005672FA"/>
    <w:rsid w:val="00586E90"/>
    <w:rsid w:val="005B3A46"/>
    <w:rsid w:val="005B4D06"/>
    <w:rsid w:val="005C05F5"/>
    <w:rsid w:val="005D523E"/>
    <w:rsid w:val="005E5F5F"/>
    <w:rsid w:val="00602B3B"/>
    <w:rsid w:val="00650951"/>
    <w:rsid w:val="00655376"/>
    <w:rsid w:val="00656286"/>
    <w:rsid w:val="00680540"/>
    <w:rsid w:val="00683795"/>
    <w:rsid w:val="006869E0"/>
    <w:rsid w:val="00690373"/>
    <w:rsid w:val="006B1CD8"/>
    <w:rsid w:val="006C06E8"/>
    <w:rsid w:val="006C6A65"/>
    <w:rsid w:val="006C702D"/>
    <w:rsid w:val="006D01B7"/>
    <w:rsid w:val="006D3D9E"/>
    <w:rsid w:val="006D6546"/>
    <w:rsid w:val="006E2595"/>
    <w:rsid w:val="006E76F4"/>
    <w:rsid w:val="006F1203"/>
    <w:rsid w:val="006F2B6A"/>
    <w:rsid w:val="00743435"/>
    <w:rsid w:val="007615FD"/>
    <w:rsid w:val="007659FB"/>
    <w:rsid w:val="00781041"/>
    <w:rsid w:val="00783DAA"/>
    <w:rsid w:val="007864FA"/>
    <w:rsid w:val="00790141"/>
    <w:rsid w:val="007B1598"/>
    <w:rsid w:val="007B4524"/>
    <w:rsid w:val="007B51FA"/>
    <w:rsid w:val="007B59A4"/>
    <w:rsid w:val="007B7040"/>
    <w:rsid w:val="00802380"/>
    <w:rsid w:val="008401F8"/>
    <w:rsid w:val="008560C4"/>
    <w:rsid w:val="008772A8"/>
    <w:rsid w:val="008B4F0E"/>
    <w:rsid w:val="008B7ADB"/>
    <w:rsid w:val="008E7145"/>
    <w:rsid w:val="008F7DC1"/>
    <w:rsid w:val="00904D71"/>
    <w:rsid w:val="009109B7"/>
    <w:rsid w:val="0091241B"/>
    <w:rsid w:val="00926D96"/>
    <w:rsid w:val="00930430"/>
    <w:rsid w:val="00951721"/>
    <w:rsid w:val="0096405C"/>
    <w:rsid w:val="009751E8"/>
    <w:rsid w:val="00996517"/>
    <w:rsid w:val="009E7942"/>
    <w:rsid w:val="00A2050D"/>
    <w:rsid w:val="00A3644B"/>
    <w:rsid w:val="00A36687"/>
    <w:rsid w:val="00A47FCC"/>
    <w:rsid w:val="00A626BE"/>
    <w:rsid w:val="00A626EC"/>
    <w:rsid w:val="00A651C7"/>
    <w:rsid w:val="00A8206F"/>
    <w:rsid w:val="00A8340C"/>
    <w:rsid w:val="00A8415E"/>
    <w:rsid w:val="00A8683B"/>
    <w:rsid w:val="00A927BD"/>
    <w:rsid w:val="00A94210"/>
    <w:rsid w:val="00AB28A0"/>
    <w:rsid w:val="00AB387F"/>
    <w:rsid w:val="00AB78C7"/>
    <w:rsid w:val="00AC41D3"/>
    <w:rsid w:val="00AD0873"/>
    <w:rsid w:val="00AE39B7"/>
    <w:rsid w:val="00AF4F0E"/>
    <w:rsid w:val="00AF762A"/>
    <w:rsid w:val="00B06A71"/>
    <w:rsid w:val="00B10B1F"/>
    <w:rsid w:val="00B30FA3"/>
    <w:rsid w:val="00B3342E"/>
    <w:rsid w:val="00B40E33"/>
    <w:rsid w:val="00B44465"/>
    <w:rsid w:val="00B45987"/>
    <w:rsid w:val="00B71756"/>
    <w:rsid w:val="00B913FC"/>
    <w:rsid w:val="00BA5BA6"/>
    <w:rsid w:val="00BB5A7A"/>
    <w:rsid w:val="00BB6634"/>
    <w:rsid w:val="00BB722A"/>
    <w:rsid w:val="00BB7DCF"/>
    <w:rsid w:val="00BC5F0C"/>
    <w:rsid w:val="00BD304D"/>
    <w:rsid w:val="00BD6120"/>
    <w:rsid w:val="00BE33ED"/>
    <w:rsid w:val="00BE4A95"/>
    <w:rsid w:val="00BE5507"/>
    <w:rsid w:val="00BF019E"/>
    <w:rsid w:val="00BF536F"/>
    <w:rsid w:val="00C04253"/>
    <w:rsid w:val="00C3274A"/>
    <w:rsid w:val="00C333D7"/>
    <w:rsid w:val="00CC3AF8"/>
    <w:rsid w:val="00CE2D5C"/>
    <w:rsid w:val="00D10194"/>
    <w:rsid w:val="00D134E3"/>
    <w:rsid w:val="00D142AE"/>
    <w:rsid w:val="00D400D1"/>
    <w:rsid w:val="00D43013"/>
    <w:rsid w:val="00D61B26"/>
    <w:rsid w:val="00D74DD8"/>
    <w:rsid w:val="00D849AB"/>
    <w:rsid w:val="00D934A9"/>
    <w:rsid w:val="00D93CF5"/>
    <w:rsid w:val="00DA219A"/>
    <w:rsid w:val="00DF728E"/>
    <w:rsid w:val="00DF7C48"/>
    <w:rsid w:val="00E65627"/>
    <w:rsid w:val="00E7426D"/>
    <w:rsid w:val="00E91EF8"/>
    <w:rsid w:val="00E9332A"/>
    <w:rsid w:val="00E94484"/>
    <w:rsid w:val="00EB5708"/>
    <w:rsid w:val="00EC4B7B"/>
    <w:rsid w:val="00ED0CF4"/>
    <w:rsid w:val="00EE4F6C"/>
    <w:rsid w:val="00EF10AC"/>
    <w:rsid w:val="00EF7BCC"/>
    <w:rsid w:val="00F37C49"/>
    <w:rsid w:val="00F82095"/>
    <w:rsid w:val="00F9088E"/>
    <w:rsid w:val="00FB4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DA1A87E"/>
  <w15:docId w15:val="{DE6E4A64-DF79-407C-BA78-FF9F91649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2300E"/>
    <w:rPr>
      <w:sz w:val="24"/>
      <w:szCs w:val="24"/>
    </w:rPr>
  </w:style>
  <w:style w:type="paragraph" w:styleId="Ttulo1">
    <w:name w:val="heading 1"/>
    <w:basedOn w:val="Normal"/>
    <w:next w:val="Normal"/>
    <w:uiPriority w:val="1"/>
    <w:qFormat/>
    <w:pPr>
      <w:keepNext/>
      <w:jc w:val="center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2">
    <w:name w:val="Body Text Indent 2"/>
    <w:basedOn w:val="Normal"/>
    <w:pPr>
      <w:ind w:left="1416"/>
      <w:jc w:val="both"/>
    </w:pPr>
    <w:rPr>
      <w:rFonts w:ascii="Arial" w:hAnsi="Arial" w:cs="Arial"/>
      <w:b/>
      <w:bCs/>
    </w:rPr>
  </w:style>
  <w:style w:type="paragraph" w:styleId="Corpodetexto">
    <w:name w:val="Body Text"/>
    <w:basedOn w:val="Normal"/>
    <w:uiPriority w:val="1"/>
    <w:qFormat/>
    <w:rsid w:val="009109B7"/>
    <w:pPr>
      <w:spacing w:after="120"/>
    </w:pPr>
  </w:style>
  <w:style w:type="paragraph" w:styleId="Ttulo">
    <w:name w:val="Title"/>
    <w:basedOn w:val="Normal"/>
    <w:qFormat/>
    <w:rsid w:val="009109B7"/>
    <w:pPr>
      <w:jc w:val="center"/>
    </w:pPr>
    <w:rPr>
      <w:b/>
      <w:sz w:val="32"/>
      <w:szCs w:val="20"/>
      <w:u w:val="single"/>
    </w:rPr>
  </w:style>
  <w:style w:type="character" w:styleId="Nmerodepgina">
    <w:name w:val="page number"/>
    <w:basedOn w:val="Fontepargpadro"/>
    <w:rsid w:val="009109B7"/>
  </w:style>
  <w:style w:type="paragraph" w:styleId="Textodebalo">
    <w:name w:val="Balloon Text"/>
    <w:basedOn w:val="Normal"/>
    <w:link w:val="TextodebaloChar"/>
    <w:semiHidden/>
    <w:unhideWhenUsed/>
    <w:rsid w:val="0079014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790141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nhideWhenUsed/>
    <w:rsid w:val="00BD30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D304D"/>
    <w:rPr>
      <w:sz w:val="24"/>
      <w:szCs w:val="24"/>
    </w:rPr>
  </w:style>
  <w:style w:type="paragraph" w:styleId="Rodap">
    <w:name w:val="footer"/>
    <w:basedOn w:val="Normal"/>
    <w:link w:val="RodapChar"/>
    <w:unhideWhenUsed/>
    <w:rsid w:val="00BD304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D304D"/>
    <w:rPr>
      <w:sz w:val="24"/>
      <w:szCs w:val="24"/>
    </w:rPr>
  </w:style>
  <w:style w:type="paragraph" w:styleId="Recuodecorpodetexto3">
    <w:name w:val="Body Text Indent 3"/>
    <w:basedOn w:val="Normal"/>
    <w:link w:val="Recuodecorpodetexto3Char"/>
    <w:semiHidden/>
    <w:unhideWhenUsed/>
    <w:rsid w:val="00EB570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EB5708"/>
    <w:rPr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unhideWhenUsed/>
    <w:rsid w:val="00A626E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A626EC"/>
    <w:rPr>
      <w:sz w:val="24"/>
      <w:szCs w:val="24"/>
    </w:rPr>
  </w:style>
  <w:style w:type="numbering" w:customStyle="1" w:styleId="Semlista1">
    <w:name w:val="Sem lista1"/>
    <w:next w:val="Semlista"/>
    <w:uiPriority w:val="99"/>
    <w:semiHidden/>
    <w:unhideWhenUsed/>
    <w:rsid w:val="0008176F"/>
  </w:style>
  <w:style w:type="table" w:customStyle="1" w:styleId="TableNormal">
    <w:name w:val="Table Normal"/>
    <w:uiPriority w:val="2"/>
    <w:semiHidden/>
    <w:unhideWhenUsed/>
    <w:qFormat/>
    <w:rsid w:val="0008176F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  <w:rsid w:val="0008176F"/>
    <w:pPr>
      <w:widowControl w:val="0"/>
      <w:autoSpaceDE w:val="0"/>
      <w:autoSpaceDN w:val="0"/>
    </w:pPr>
    <w:rPr>
      <w:rFonts w:ascii="Georgia" w:eastAsia="Georgia" w:hAnsi="Georgia" w:cs="Georgia"/>
      <w:sz w:val="22"/>
      <w:szCs w:val="22"/>
      <w:lang w:val="pt-PT" w:eastAsia="en-US"/>
    </w:rPr>
  </w:style>
  <w:style w:type="paragraph" w:customStyle="1" w:styleId="TableParagraph">
    <w:name w:val="Table Paragraph"/>
    <w:basedOn w:val="Normal"/>
    <w:uiPriority w:val="1"/>
    <w:qFormat/>
    <w:rsid w:val="0008176F"/>
    <w:pPr>
      <w:widowControl w:val="0"/>
      <w:autoSpaceDE w:val="0"/>
      <w:autoSpaceDN w:val="0"/>
    </w:pPr>
    <w:rPr>
      <w:rFonts w:ascii="Georgia" w:eastAsia="Georgia" w:hAnsi="Georgia" w:cs="Georgia"/>
      <w:sz w:val="22"/>
      <w:szCs w:val="22"/>
      <w:lang w:val="pt-PT" w:eastAsia="en-US"/>
    </w:rPr>
  </w:style>
  <w:style w:type="paragraph" w:customStyle="1" w:styleId="sub">
    <w:name w:val="sub"/>
    <w:basedOn w:val="Normal"/>
    <w:rsid w:val="00370EEF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unhideWhenUsed/>
    <w:rsid w:val="00370EEF"/>
    <w:pPr>
      <w:spacing w:before="100" w:beforeAutospacing="1" w:after="100" w:afterAutospacing="1"/>
    </w:pPr>
  </w:style>
  <w:style w:type="character" w:styleId="Forte">
    <w:name w:val="Strong"/>
    <w:uiPriority w:val="22"/>
    <w:qFormat/>
    <w:rsid w:val="00370E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16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anchieta.sc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anchieta.sc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7</Pages>
  <Words>1430</Words>
  <Characters>8005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>Comm</Company>
  <LinksUpToDate>false</LinksUpToDate>
  <CharactersWithSpaces>9417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Adilson</dc:creator>
  <cp:lastModifiedBy>Prefeitura Anchieta</cp:lastModifiedBy>
  <cp:revision>5</cp:revision>
  <cp:lastPrinted>2021-07-15T14:28:00Z</cp:lastPrinted>
  <dcterms:created xsi:type="dcterms:W3CDTF">2021-06-16T20:06:00Z</dcterms:created>
  <dcterms:modified xsi:type="dcterms:W3CDTF">2021-07-15T14:29:00Z</dcterms:modified>
</cp:coreProperties>
</file>