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6039A" w14:textId="6DFCF4F6"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INDICA AO PODER EXECUTIVO J</w:t>
      </w:r>
      <w:r w:rsidR="00B67B55">
        <w:rPr>
          <w:rFonts w:asciiTheme="majorHAnsi" w:hAnsiTheme="majorHAnsi" w:cs="Arial"/>
          <w:b/>
        </w:rPr>
        <w:t>UNTO COM A</w:t>
      </w:r>
      <w:r w:rsidR="00A73588">
        <w:rPr>
          <w:rFonts w:asciiTheme="majorHAnsi" w:hAnsiTheme="majorHAnsi" w:cs="Arial"/>
          <w:b/>
        </w:rPr>
        <w:t xml:space="preserve"> SECRETARIA DE INFRAESTRUTURA (SINFRA) DO MUNICIPIO</w:t>
      </w:r>
      <w:r w:rsidR="00B67B55">
        <w:rPr>
          <w:rFonts w:asciiTheme="majorHAnsi" w:hAnsiTheme="majorHAnsi" w:cs="Arial"/>
          <w:b/>
        </w:rPr>
        <w:t xml:space="preserve">, </w:t>
      </w:r>
      <w:r w:rsidR="00DB5B27">
        <w:rPr>
          <w:rFonts w:asciiTheme="majorHAnsi" w:hAnsiTheme="majorHAnsi" w:cs="Arial"/>
          <w:b/>
        </w:rPr>
        <w:t xml:space="preserve">A AQUISIÇÃO DE UM </w:t>
      </w:r>
      <w:r w:rsidR="00A73588">
        <w:rPr>
          <w:rFonts w:asciiTheme="majorHAnsi" w:hAnsiTheme="majorHAnsi" w:cs="Arial"/>
          <w:b/>
        </w:rPr>
        <w:t>BRITADOR MÓVEL.</w:t>
      </w:r>
    </w:p>
    <w:p w14:paraId="491516D8" w14:textId="77777777"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14:paraId="2D7004B1" w14:textId="2A20166D" w:rsidR="00A73588" w:rsidRDefault="00DB5B27" w:rsidP="00A73588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/>
        </w:rPr>
        <w:t xml:space="preserve"> </w:t>
      </w:r>
      <w:r w:rsidR="00093458" w:rsidRPr="004C758D">
        <w:rPr>
          <w:rFonts w:asciiTheme="majorHAnsi" w:hAnsiTheme="majorHAnsi" w:cs="Arial"/>
        </w:rPr>
        <w:t>De conformidade com o que estabelece o Artigo 120 do Regimento Interno d</w:t>
      </w:r>
      <w:r w:rsidR="00A73588">
        <w:rPr>
          <w:rFonts w:asciiTheme="majorHAnsi" w:hAnsiTheme="majorHAnsi" w:cs="Arial"/>
        </w:rPr>
        <w:t>a</w:t>
      </w:r>
      <w:r>
        <w:rPr>
          <w:rFonts w:asciiTheme="majorHAnsi" w:hAnsiTheme="majorHAnsi" w:cs="Arial"/>
        </w:rPr>
        <w:t xml:space="preserve"> </w:t>
      </w:r>
      <w:r w:rsidR="00093458" w:rsidRPr="004C758D">
        <w:rPr>
          <w:rFonts w:asciiTheme="majorHAnsi" w:hAnsiTheme="majorHAnsi" w:cs="Arial"/>
        </w:rPr>
        <w:t xml:space="preserve">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="00093458" w:rsidRPr="004C758D">
        <w:rPr>
          <w:rFonts w:asciiTheme="majorHAnsi" w:hAnsiTheme="majorHAnsi" w:cs="Arial"/>
        </w:rPr>
        <w:t xml:space="preserve"> e Douta manifestação do Plenário</w:t>
      </w:r>
      <w:r w:rsidR="00A73588" w:rsidRPr="00A73588">
        <w:rPr>
          <w:rFonts w:asciiTheme="majorHAnsi" w:hAnsiTheme="majorHAnsi" w:cs="Arial"/>
          <w:b/>
        </w:rPr>
        <w:t xml:space="preserve"> </w:t>
      </w:r>
      <w:r w:rsidR="00A73588" w:rsidRPr="00A73588">
        <w:rPr>
          <w:rFonts w:asciiTheme="majorHAnsi" w:hAnsiTheme="majorHAnsi" w:cs="Arial"/>
          <w:bCs/>
        </w:rPr>
        <w:t>INDICA AO PODER EXECUTIVO JUNTO COM A SECRETARIA DE INFRAESTRUTURA (SINFRA) DO MUNICIPIO, A AQUISIÇÃO DE UM BRITADOR MÓVEL</w:t>
      </w:r>
      <w:r w:rsidR="00A73588">
        <w:rPr>
          <w:rFonts w:asciiTheme="majorHAnsi" w:hAnsiTheme="majorHAnsi" w:cs="Arial"/>
          <w:b/>
        </w:rPr>
        <w:t>.</w:t>
      </w:r>
    </w:p>
    <w:p w14:paraId="0B1E6358" w14:textId="3D70C41B"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14:paraId="34D2D570" w14:textId="77777777" w:rsidR="00D10CA6" w:rsidRDefault="00D10CA6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14:paraId="6737FB89" w14:textId="77777777" w:rsidR="00D31654" w:rsidRDefault="00D31654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14:paraId="69B9B519" w14:textId="77777777"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14:paraId="665C47FB" w14:textId="77777777" w:rsidR="00D10CA6" w:rsidRDefault="00D10CA6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14:paraId="1465635D" w14:textId="77777777" w:rsidR="00DB5B27" w:rsidRDefault="00DB5B27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14:paraId="2473E7AA" w14:textId="6C8810ED" w:rsidR="00D10CA6" w:rsidRPr="00D10CA6" w:rsidRDefault="00D10CA6" w:rsidP="00D10CA6">
      <w:pPr>
        <w:pBdr>
          <w:right w:val="single" w:sz="4" w:space="6" w:color="auto"/>
        </w:pBd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ab/>
      </w:r>
      <w:r w:rsidRPr="00D10CA6">
        <w:rPr>
          <w:rFonts w:asciiTheme="majorHAnsi" w:hAnsiTheme="majorHAnsi" w:cs="Arial"/>
        </w:rPr>
        <w:t>A aquisição do maquinário é fundamental para otimização e expansão das atividades de construção e manutenção de obras públicas. Com isso, garantiremos maior eficiência operacional e sustentabilidade econômica. O britador móvel possibilita a execução de serviços em diversas localidades, sem a necessidade de transportar materiais por longas distâncias até os locais de britagem, o que gera economia de tempo e redução de custos logísticos.</w:t>
      </w:r>
    </w:p>
    <w:p w14:paraId="0D8B1E88" w14:textId="77777777" w:rsidR="00D10CA6" w:rsidRPr="00D10CA6" w:rsidRDefault="00D10CA6" w:rsidP="00D10CA6">
      <w:pPr>
        <w:pBdr>
          <w:right w:val="single" w:sz="4" w:space="6" w:color="auto"/>
        </w:pBdr>
        <w:jc w:val="center"/>
        <w:rPr>
          <w:rFonts w:asciiTheme="majorHAnsi" w:hAnsiTheme="majorHAnsi" w:cs="Arial"/>
        </w:rPr>
      </w:pPr>
    </w:p>
    <w:p w14:paraId="377BD6C2" w14:textId="2D1EFC9B" w:rsidR="00301225" w:rsidRDefault="00D10CA6" w:rsidP="00D10CA6">
      <w:pPr>
        <w:pBdr>
          <w:right w:val="single" w:sz="4" w:space="6" w:color="auto"/>
        </w:pBdr>
        <w:ind w:firstLine="708"/>
        <w:jc w:val="both"/>
        <w:rPr>
          <w:rFonts w:asciiTheme="majorHAnsi" w:hAnsiTheme="majorHAnsi" w:cs="Arial"/>
          <w:b/>
          <w:u w:val="single"/>
        </w:rPr>
      </w:pPr>
      <w:r w:rsidRPr="00D10CA6">
        <w:rPr>
          <w:rFonts w:asciiTheme="majorHAnsi" w:hAnsiTheme="majorHAnsi" w:cs="Arial"/>
        </w:rPr>
        <w:t>Além disso, considerando a escassez de brita na região, a compra deste equipamento se torna ainda mais estratégica, pois permitirá a produção local de agregados. Portanto, essa aquisição traz benefícios significativos para a população, refletindo diretamente na qualidade e agilidade das obras públicas.</w:t>
      </w:r>
    </w:p>
    <w:p w14:paraId="1A6C8C60" w14:textId="77777777"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243444">
        <w:rPr>
          <w:rFonts w:asciiTheme="majorHAnsi" w:hAnsiTheme="majorHAnsi" w:cs="Arial"/>
          <w:szCs w:val="22"/>
        </w:rPr>
        <w:t xml:space="preserve">tado de Mato Grosso, aos </w:t>
      </w:r>
      <w:r w:rsidR="003F02B9">
        <w:rPr>
          <w:rFonts w:asciiTheme="majorHAnsi" w:hAnsiTheme="majorHAnsi" w:cs="Arial"/>
          <w:szCs w:val="22"/>
        </w:rPr>
        <w:t xml:space="preserve">vinte </w:t>
      </w:r>
      <w:r w:rsidR="007B7DEA">
        <w:rPr>
          <w:rFonts w:asciiTheme="majorHAnsi" w:hAnsiTheme="majorHAnsi" w:cs="Arial"/>
          <w:szCs w:val="22"/>
        </w:rPr>
        <w:t>dia</w:t>
      </w:r>
      <w:r w:rsidR="00243444">
        <w:rPr>
          <w:rFonts w:asciiTheme="majorHAnsi" w:hAnsiTheme="majorHAnsi" w:cs="Arial"/>
          <w:szCs w:val="22"/>
        </w:rPr>
        <w:t>s</w:t>
      </w:r>
      <w:r w:rsidR="007B7DEA">
        <w:rPr>
          <w:rFonts w:asciiTheme="majorHAnsi" w:hAnsiTheme="majorHAnsi" w:cs="Arial"/>
          <w:szCs w:val="22"/>
        </w:rPr>
        <w:t xml:space="preserve">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3F02B9">
        <w:rPr>
          <w:rFonts w:asciiTheme="majorHAnsi" w:hAnsiTheme="majorHAnsi" w:cs="Arial"/>
          <w:szCs w:val="22"/>
        </w:rPr>
        <w:t>fevereir</w:t>
      </w:r>
      <w:r w:rsidR="00FE47AF">
        <w:rPr>
          <w:rFonts w:asciiTheme="majorHAnsi" w:hAnsiTheme="majorHAnsi" w:cs="Arial"/>
          <w:szCs w:val="22"/>
        </w:rPr>
        <w:t>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3F02B9">
        <w:rPr>
          <w:rFonts w:asciiTheme="majorHAnsi" w:hAnsiTheme="majorHAnsi" w:cs="Arial"/>
          <w:szCs w:val="22"/>
        </w:rPr>
        <w:t>quatro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14:paraId="515200D0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51F60AE8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670D589F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060DACA6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55A50A76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378F2683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09C53AAC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6E688C1C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3BD3EDC8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4C55E2CE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40C1AB3F" w14:textId="77777777" w:rsidR="00D10CA6" w:rsidRDefault="00D10CA6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27F6887B" w14:textId="77777777" w:rsidR="00D10CA6" w:rsidRDefault="00D10CA6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702D6FA4" w14:textId="77777777" w:rsidR="00D10CA6" w:rsidRDefault="00D10CA6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78D2948A" w14:textId="77777777" w:rsidR="00D10CA6" w:rsidRDefault="00D10CA6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15EAC7D0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6B003B45" w14:textId="77777777"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14:paraId="318640CA" w14:textId="77777777"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14:paraId="06706080" w14:textId="77777777"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14:paraId="2032BD2F" w14:textId="77777777"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14:paraId="55906DC5" w14:textId="77777777"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 wp14:anchorId="64B04881" wp14:editId="59DA6A2F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CFF32A" w14:textId="77777777"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1C7DA" w14:textId="77777777" w:rsidR="003F02B9" w:rsidRDefault="003F02B9" w:rsidP="002172CB">
      <w:pPr>
        <w:pStyle w:val="Cabealho"/>
      </w:pPr>
      <w:r>
        <w:separator/>
      </w:r>
    </w:p>
  </w:endnote>
  <w:endnote w:type="continuationSeparator" w:id="0">
    <w:p w14:paraId="5BBCDF44" w14:textId="77777777" w:rsidR="003F02B9" w:rsidRDefault="003F02B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50FC6" w14:textId="77777777" w:rsidR="003F02B9" w:rsidRDefault="003F02B9" w:rsidP="002172CB">
      <w:pPr>
        <w:pStyle w:val="Cabealho"/>
      </w:pPr>
      <w:r>
        <w:separator/>
      </w:r>
    </w:p>
  </w:footnote>
  <w:footnote w:type="continuationSeparator" w:id="0">
    <w:p w14:paraId="20523F98" w14:textId="77777777" w:rsidR="003F02B9" w:rsidRDefault="003F02B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3F02B9" w14:paraId="30B7637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4C1DD365" w14:textId="77777777" w:rsidR="003F02B9" w:rsidRDefault="003F02B9" w:rsidP="00AC73AA">
          <w:pPr>
            <w:pStyle w:val="Cabealho"/>
          </w:pPr>
          <w:r>
            <w:object w:dxaOrig="2280" w:dyaOrig="2010" w14:anchorId="67E3583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0168429" r:id="rId2"/>
            </w:object>
          </w:r>
        </w:p>
        <w:p w14:paraId="2F439572" w14:textId="77777777" w:rsidR="003F02B9" w:rsidRPr="004C758D" w:rsidRDefault="003F02B9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14:paraId="4EC90264" w14:textId="77777777" w:rsidR="003F02B9" w:rsidRPr="004C758D" w:rsidRDefault="003F02B9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14:paraId="106D9737" w14:textId="77777777" w:rsidR="003F02B9" w:rsidRPr="00331485" w:rsidRDefault="003F02B9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14:paraId="574EC723" w14:textId="77777777" w:rsidR="003F02B9" w:rsidRDefault="003F02B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043A5F5D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4E691780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3F02B9" w14:paraId="51CAA7AC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709206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279E9AF7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ABC4B5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7AA61876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5565C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54CEEC0D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428664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2A71BD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Apro-</w:t>
          </w:r>
        </w:p>
        <w:p w14:paraId="475A171B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355088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14:paraId="265F5690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2888E08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3BBD99D4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14:paraId="73C33A72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) Requerimento</w:t>
          </w:r>
        </w:p>
        <w:p w14:paraId="23A61EDA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14:paraId="36FA595A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14:paraId="3D42A876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) Emenda à LOM</w:t>
          </w:r>
        </w:p>
        <w:p w14:paraId="41459DBE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) Projeto de Resolução</w:t>
          </w:r>
        </w:p>
        <w:p w14:paraId="26C16AED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) Parecer</w:t>
          </w:r>
        </w:p>
        <w:p w14:paraId="652FC4F6" w14:textId="77777777" w:rsidR="003F02B9" w:rsidRPr="004C758D" w:rsidRDefault="003F02B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A3FA6A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3F02B9" w14:paraId="0683FE7C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8F525D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2357B4AB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76BAD9C3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7940FF47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8E474B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51F5DD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1521585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5108148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C8BA3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C5B605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1E4B470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DEADF44" w14:textId="1FD15BD7" w:rsidR="003F02B9" w:rsidRPr="004C758D" w:rsidRDefault="00D10CA6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410</w:t>
          </w:r>
          <w:r w:rsidR="003F02B9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3F02B9" w14:paraId="5F6850AB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C6992A" w14:textId="77777777" w:rsidR="003F02B9" w:rsidRPr="004C758D" w:rsidRDefault="003F02B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2DEEA9FD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7FC1E8F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2D3102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BE0A7F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A56BC6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246944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E7237A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D48EDFD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1DEE79E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F02B9" w14:paraId="3C2BF4FC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EB99C6" w14:textId="77777777" w:rsidR="003F02B9" w:rsidRPr="004C758D" w:rsidRDefault="003F02B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4C770FC1" w14:textId="77777777" w:rsidR="003F02B9" w:rsidRPr="004C758D" w:rsidRDefault="003F02B9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A43C41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A8349F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8F79BA4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1AC149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75FE23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A35EC8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677DEDF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FADDE0A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F02B9" w14:paraId="5D289838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6228BB" w14:textId="77777777" w:rsidR="003F02B9" w:rsidRPr="004C758D" w:rsidRDefault="003F02B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39C18F30" w14:textId="77777777" w:rsidR="003F02B9" w:rsidRPr="004C758D" w:rsidRDefault="003F02B9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9EE4A6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B6A7B1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4C2704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8185A5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F0BF77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EE1EBB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41DD85C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801EE87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F02B9" w14:paraId="37877C4A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647AC0" w14:textId="77777777" w:rsidR="003F02B9" w:rsidRPr="004C758D" w:rsidRDefault="003F02B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1EC612DC" w14:textId="77777777" w:rsidR="003F02B9" w:rsidRPr="004C758D" w:rsidRDefault="003F02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CE462F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7673EC3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DF6F77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42404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A663A0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48D77B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7F41CF" w14:textId="77777777" w:rsidR="003F02B9" w:rsidRPr="004C758D" w:rsidRDefault="003F02B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0C578D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F02B9" w14:paraId="6544DAD3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B7E1F8" w14:textId="77777777" w:rsidR="003F02B9" w:rsidRDefault="003F02B9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14:paraId="2064E50D" w14:textId="77777777" w:rsidR="003F02B9" w:rsidRDefault="003F02B9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14:paraId="59B3E429" w14:textId="77777777" w:rsidR="003F02B9" w:rsidRPr="004C758D" w:rsidRDefault="003F02B9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3F02B9" w14:paraId="01FB2F08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D8BBA01" w14:textId="77777777" w:rsidR="003F02B9" w:rsidRPr="004C758D" w:rsidRDefault="003F02B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146B7AAE" w14:textId="662AAB5E" w:rsidR="003F02B9" w:rsidRPr="004C758D" w:rsidRDefault="003F02B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em: </w:t>
          </w:r>
          <w:r w:rsidR="00D10CA6">
            <w:rPr>
              <w:rFonts w:asciiTheme="majorHAnsi" w:hAnsiTheme="majorHAnsi" w:cs="Arial"/>
              <w:bCs/>
              <w:sz w:val="20"/>
              <w:szCs w:val="20"/>
            </w:rPr>
            <w:t>15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</w:t>
          </w:r>
          <w:r w:rsidR="00A73588">
            <w:rPr>
              <w:rFonts w:asciiTheme="majorHAnsi" w:hAnsiTheme="majorHAnsi" w:cs="Arial"/>
              <w:bCs/>
              <w:sz w:val="20"/>
              <w:szCs w:val="20"/>
            </w:rPr>
            <w:t>10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A4E0F2B" w14:textId="77777777" w:rsidR="003F02B9" w:rsidRPr="004C758D" w:rsidRDefault="003F02B9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1FA8DA09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2BC15706" w14:textId="77777777" w:rsidR="003F02B9" w:rsidRPr="004C758D" w:rsidRDefault="003F02B9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3344D28" w14:textId="77777777" w:rsidR="003F02B9" w:rsidRPr="004C758D" w:rsidRDefault="003F02B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880D869" w14:textId="77777777" w:rsidR="003F02B9" w:rsidRPr="004C758D" w:rsidRDefault="003F02B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14:paraId="1C47F530" w14:textId="77777777" w:rsidR="003F02B9" w:rsidRDefault="003F02B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67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12D3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3444"/>
    <w:rsid w:val="0024599D"/>
    <w:rsid w:val="002538C7"/>
    <w:rsid w:val="00254078"/>
    <w:rsid w:val="00267729"/>
    <w:rsid w:val="0028035E"/>
    <w:rsid w:val="0028198C"/>
    <w:rsid w:val="00281B29"/>
    <w:rsid w:val="0029041A"/>
    <w:rsid w:val="002909EC"/>
    <w:rsid w:val="00291487"/>
    <w:rsid w:val="00293EDF"/>
    <w:rsid w:val="00294A56"/>
    <w:rsid w:val="00295EEC"/>
    <w:rsid w:val="002A013B"/>
    <w:rsid w:val="002A3450"/>
    <w:rsid w:val="002A6B19"/>
    <w:rsid w:val="002A74FD"/>
    <w:rsid w:val="002A7A97"/>
    <w:rsid w:val="002B69FD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D4E49"/>
    <w:rsid w:val="003E7F26"/>
    <w:rsid w:val="003F02B9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3FEB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243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2C10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57064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3588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0CA6"/>
    <w:rsid w:val="00D1270E"/>
    <w:rsid w:val="00D141C1"/>
    <w:rsid w:val="00D14A97"/>
    <w:rsid w:val="00D14E18"/>
    <w:rsid w:val="00D205F6"/>
    <w:rsid w:val="00D218B1"/>
    <w:rsid w:val="00D270EA"/>
    <w:rsid w:val="00D27346"/>
    <w:rsid w:val="00D31654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5B27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217E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185E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6"/>
    <o:shapelayout v:ext="edit">
      <o:idmap v:ext="edit" data="1"/>
    </o:shapelayout>
  </w:shapeDefaults>
  <w:decimalSymbol w:val=","/>
  <w:listSeparator w:val=";"/>
  <w14:docId w14:val="2C014908"/>
  <w15:docId w15:val="{CE9EAD99-927D-418F-816C-01BFE0F3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D8110-0570-4F56-AE27-36530D70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2024-10-11T20:11:00Z</cp:lastPrinted>
  <dcterms:created xsi:type="dcterms:W3CDTF">2024-02-21T12:11:00Z</dcterms:created>
  <dcterms:modified xsi:type="dcterms:W3CDTF">2024-10-11T20:14:00Z</dcterms:modified>
</cp:coreProperties>
</file>