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541</w:t>
        <w:tab/>
        <w:t>de</w:t>
      </w:r>
      <w:r>
        <w:rPr>
          <w:spacing w:val="1"/>
        </w:rPr>
        <w:t> </w:t>
      </w:r>
      <w:r>
        <w:rPr/>
        <w:t>8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 de</w:t>
      </w:r>
      <w:r>
        <w:rPr>
          <w:spacing w:val="-1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 Crédito</w:t>
      </w:r>
      <w:r>
        <w:rPr>
          <w:spacing w:val="1"/>
        </w:rPr>
        <w:t> </w:t>
      </w:r>
      <w:r>
        <w:rPr/>
        <w:t>Adicional</w:t>
      </w:r>
      <w:r>
        <w:rPr>
          <w:spacing w:val="-2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7"/>
        </w:rPr>
        <w:t> </w:t>
      </w:r>
      <w:r>
        <w:rPr/>
        <w:t>-</w:t>
      </w:r>
      <w:r>
        <w:rPr>
          <w:spacing w:val="8"/>
        </w:rPr>
        <w:t> </w:t>
      </w:r>
      <w:r>
        <w:rPr/>
        <w:t>Fica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7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suplementar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30.000,00</w:t>
      </w:r>
      <w:r>
        <w:rPr>
          <w:spacing w:val="-3"/>
        </w:rPr>
        <w:t> </w:t>
      </w:r>
      <w:r>
        <w:rPr/>
        <w:t>(Trinta</w:t>
      </w:r>
      <w:r>
        <w:rPr>
          <w:spacing w:val="1"/>
        </w:rPr>
        <w:t> </w:t>
      </w:r>
      <w:r>
        <w:rPr/>
        <w:t>mil</w:t>
      </w:r>
      <w:r>
        <w:rPr>
          <w:spacing w:val="-1"/>
        </w:rPr>
        <w:t> </w:t>
      </w:r>
      <w:r>
        <w:rPr/>
        <w:t>reais).</w:t>
      </w:r>
    </w:p>
    <w:p>
      <w:pPr>
        <w:pStyle w:val="BodyText"/>
        <w:ind w:left="112"/>
      </w:pPr>
      <w:r>
        <w:rPr/>
        <w:t>FONTE =</w:t>
      </w:r>
      <w:r>
        <w:rPr>
          <w:spacing w:val="1"/>
        </w:rPr>
        <w:t> </w:t>
      </w:r>
      <w:r>
        <w:rPr/>
        <w:t>02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30.000,00</w:t>
      </w:r>
    </w:p>
    <w:p>
      <w:pPr>
        <w:pStyle w:val="BodyText"/>
        <w:spacing w:line="460" w:lineRule="atLeast" w:before="1"/>
        <w:ind w:left="112" w:right="2380" w:firstLine="2284"/>
      </w:pPr>
      <w:r>
        <w:rPr/>
        <w:t>SECRETARIA MUNICIPAL DE OBRAS E SERVIÇOS PÚBLICOS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229" w:lineRule="exact"/>
        <w:ind w:left="112"/>
      </w:pPr>
      <w:r>
        <w:rPr/>
        <w:t>20.26.88.532.2091</w:t>
      </w:r>
      <w:r>
        <w:rPr>
          <w:spacing w:val="-1"/>
        </w:rPr>
        <w:t> </w:t>
      </w:r>
      <w:r>
        <w:rPr/>
        <w:t>–</w:t>
      </w:r>
      <w:r>
        <w:rPr>
          <w:spacing w:val="-4"/>
        </w:rPr>
        <w:t> </w:t>
      </w:r>
      <w:r>
        <w:rPr/>
        <w:t>Manutenção do</w:t>
      </w:r>
      <w:r>
        <w:rPr>
          <w:spacing w:val="-3"/>
        </w:rPr>
        <w:t> </w:t>
      </w:r>
      <w:r>
        <w:rPr/>
        <w:t>Terminal</w:t>
      </w:r>
      <w:r>
        <w:rPr>
          <w:spacing w:val="1"/>
        </w:rPr>
        <w:t> </w:t>
      </w:r>
      <w:r>
        <w:rPr/>
        <w:t>Rodoviário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ind w:left="112"/>
      </w:pPr>
      <w:r>
        <w:rPr/>
        <w:t>3120.00.02 –</w:t>
      </w:r>
      <w:r>
        <w:rPr>
          <w:spacing w:val="-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Consumo</w:t>
        <w:tab/>
        <w:t>R$</w:t>
      </w:r>
      <w:r>
        <w:rPr>
          <w:spacing w:val="-1"/>
        </w:rPr>
        <w:t> </w:t>
      </w:r>
      <w:r>
        <w:rPr/>
        <w:t>10.000,00</w:t>
      </w:r>
    </w:p>
    <w:p>
      <w:pPr>
        <w:pStyle w:val="BodyText"/>
        <w:tabs>
          <w:tab w:pos="7193" w:val="left" w:leader="none"/>
        </w:tabs>
        <w:spacing w:line="229" w:lineRule="exact" w:before="1"/>
        <w:ind w:left="112"/>
      </w:pPr>
      <w:r>
        <w:rPr/>
        <w:t>3131.00.02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Remuneração de</w:t>
      </w:r>
      <w:r>
        <w:rPr>
          <w:spacing w:val="-1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Pessoais</w:t>
        <w:tab/>
        <w:t>R$</w:t>
      </w:r>
      <w:r>
        <w:rPr>
          <w:spacing w:val="97"/>
        </w:rPr>
        <w:t> </w:t>
      </w:r>
      <w:r>
        <w:rPr/>
        <w:t>5.000,00</w:t>
      </w:r>
    </w:p>
    <w:p>
      <w:pPr>
        <w:pStyle w:val="BodyText"/>
        <w:tabs>
          <w:tab w:pos="7192" w:val="left" w:leader="none"/>
        </w:tabs>
        <w:spacing w:line="229" w:lineRule="exact"/>
        <w:ind w:left="112"/>
      </w:pPr>
      <w:r>
        <w:rPr/>
        <w:t>3132.00.02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</w:t>
      </w:r>
      <w:r>
        <w:rPr>
          <w:spacing w:val="-1"/>
        </w:rPr>
        <w:t> </w:t>
      </w:r>
      <w:r>
        <w:rPr/>
        <w:t>10.000,00</w:t>
      </w:r>
    </w:p>
    <w:p>
      <w:pPr>
        <w:pStyle w:val="BodyText"/>
        <w:tabs>
          <w:tab w:pos="7193" w:val="left" w:leader="none"/>
        </w:tabs>
        <w:ind w:left="112"/>
      </w:pPr>
      <w:r>
        <w:rPr/>
        <w:t>4120.00.02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Equipamentos</w:t>
      </w:r>
      <w:r>
        <w:rPr>
          <w:spacing w:val="-2"/>
        </w:rPr>
        <w:t> </w:t>
      </w:r>
      <w:r>
        <w:rPr/>
        <w:t>e Material</w:t>
      </w:r>
      <w:r>
        <w:rPr>
          <w:spacing w:val="-2"/>
        </w:rPr>
        <w:t> </w:t>
      </w:r>
      <w:r>
        <w:rPr/>
        <w:t>Permanente</w:t>
        <w:tab/>
        <w:t>R$</w:t>
      </w:r>
      <w:r>
        <w:rPr>
          <w:spacing w:val="99"/>
        </w:rPr>
        <w:t> </w:t>
      </w:r>
      <w:r>
        <w:rPr/>
        <w:t>5.000,00</w:t>
      </w:r>
    </w:p>
    <w:p>
      <w:pPr>
        <w:pStyle w:val="BodyText"/>
        <w:spacing w:before="1"/>
      </w:pPr>
    </w:p>
    <w:p>
      <w:pPr>
        <w:pStyle w:val="BodyText"/>
        <w:ind w:left="112" w:firstLine="707"/>
      </w:pPr>
      <w:r>
        <w:rPr/>
        <w:t>Era.</w:t>
      </w:r>
      <w:r>
        <w:rPr>
          <w:spacing w:val="26"/>
        </w:rPr>
        <w:t> </w:t>
      </w:r>
      <w:r>
        <w:rPr/>
        <w:t>2°</w:t>
      </w:r>
      <w:r>
        <w:rPr>
          <w:spacing w:val="26"/>
        </w:rPr>
        <w:t> </w:t>
      </w:r>
      <w:r>
        <w:rPr/>
        <w:t>-</w:t>
      </w:r>
      <w:r>
        <w:rPr>
          <w:spacing w:val="24"/>
        </w:rPr>
        <w:t> </w:t>
      </w:r>
      <w:r>
        <w:rPr/>
        <w:t>O</w:t>
      </w:r>
      <w:r>
        <w:rPr>
          <w:spacing w:val="25"/>
        </w:rPr>
        <w:t> </w:t>
      </w:r>
      <w:r>
        <w:rPr/>
        <w:t>recurso</w:t>
      </w:r>
      <w:r>
        <w:rPr>
          <w:spacing w:val="26"/>
        </w:rPr>
        <w:t> </w:t>
      </w:r>
      <w:r>
        <w:rPr/>
        <w:t>para</w:t>
      </w:r>
      <w:r>
        <w:rPr>
          <w:spacing w:val="24"/>
        </w:rPr>
        <w:t> </w:t>
      </w:r>
      <w:r>
        <w:rPr/>
        <w:t>atender</w:t>
      </w:r>
      <w:r>
        <w:rPr>
          <w:spacing w:val="27"/>
        </w:rPr>
        <w:t> </w:t>
      </w:r>
      <w:r>
        <w:rPr/>
        <w:t>a</w:t>
      </w:r>
      <w:r>
        <w:rPr>
          <w:spacing w:val="24"/>
        </w:rPr>
        <w:t> </w:t>
      </w:r>
      <w:r>
        <w:rPr/>
        <w:t>presente</w:t>
      </w:r>
      <w:r>
        <w:rPr>
          <w:spacing w:val="25"/>
        </w:rPr>
        <w:t> </w:t>
      </w:r>
      <w:r>
        <w:rPr/>
        <w:t>suplementação</w:t>
      </w:r>
      <w:r>
        <w:rPr>
          <w:spacing w:val="28"/>
        </w:rPr>
        <w:t> </w:t>
      </w:r>
      <w:r>
        <w:rPr/>
        <w:t>é</w:t>
      </w:r>
      <w:r>
        <w:rPr>
          <w:spacing w:val="26"/>
        </w:rPr>
        <w:t> </w:t>
      </w:r>
      <w:r>
        <w:rPr/>
        <w:t>oriundo</w:t>
      </w:r>
      <w:r>
        <w:rPr>
          <w:spacing w:val="26"/>
        </w:rPr>
        <w:t> </w:t>
      </w:r>
      <w:r>
        <w:rPr/>
        <w:t>do</w:t>
      </w:r>
      <w:r>
        <w:rPr>
          <w:spacing w:val="28"/>
        </w:rPr>
        <w:t> </w:t>
      </w:r>
      <w:r>
        <w:rPr/>
        <w:t>Convênio</w:t>
      </w:r>
      <w:r>
        <w:rPr>
          <w:spacing w:val="31"/>
        </w:rPr>
        <w:t> </w:t>
      </w:r>
      <w:r>
        <w:rPr/>
        <w:t>firmado</w:t>
      </w:r>
      <w:r>
        <w:rPr>
          <w:spacing w:val="26"/>
        </w:rPr>
        <w:t> </w:t>
      </w:r>
      <w:r>
        <w:rPr/>
        <w:t>entre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Companhia</w:t>
      </w:r>
      <w:r>
        <w:rPr>
          <w:spacing w:val="26"/>
        </w:rPr>
        <w:t> </w:t>
      </w:r>
      <w:r>
        <w:rPr/>
        <w:t>de</w:t>
      </w:r>
      <w:r>
        <w:rPr>
          <w:spacing w:val="-47"/>
        </w:rPr>
        <w:t> </w:t>
      </w:r>
      <w:r>
        <w:rPr/>
        <w:t>Desenvolvimento Rodoviário</w:t>
      </w:r>
      <w:r>
        <w:rPr>
          <w:spacing w:val="3"/>
        </w:rPr>
        <w:t> </w:t>
      </w:r>
      <w:r>
        <w:rPr/>
        <w:t>e Terminais</w:t>
      </w:r>
      <w:r>
        <w:rPr>
          <w:spacing w:val="1"/>
        </w:rPr>
        <w:t> </w:t>
      </w:r>
      <w:r>
        <w:rPr/>
        <w:t>– CODERTE</w:t>
      </w:r>
      <w:r>
        <w:rPr>
          <w:spacing w:val="-1"/>
        </w:rPr>
        <w:t> </w:t>
      </w:r>
      <w:r>
        <w:rPr/>
        <w:t>e a</w:t>
      </w:r>
      <w:r>
        <w:rPr>
          <w:spacing w:val="1"/>
        </w:rPr>
        <w:t> </w:t>
      </w:r>
      <w:r>
        <w:rPr/>
        <w:t>Prefeitura</w:t>
      </w:r>
      <w:r>
        <w:rPr>
          <w:spacing w:val="1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Paty</w:t>
      </w:r>
      <w:r>
        <w:rPr>
          <w:spacing w:val="-6"/>
        </w:rPr>
        <w:t> </w:t>
      </w:r>
      <w:r>
        <w:rPr/>
        <w:t>do</w:t>
      </w:r>
      <w:r>
        <w:rPr>
          <w:spacing w:val="1"/>
        </w:rPr>
        <w:t> </w:t>
      </w:r>
      <w:r>
        <w:rPr/>
        <w:t>Alferes.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PREVISÃO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ARRECADAÇÃO</w:t>
      </w:r>
    </w:p>
    <w:p>
      <w:pPr>
        <w:pStyle w:val="BodyText"/>
        <w:spacing w:before="1"/>
      </w:pPr>
    </w:p>
    <w:p>
      <w:pPr>
        <w:pStyle w:val="BodyText"/>
        <w:ind w:left="112" w:right="5190"/>
      </w:pPr>
      <w:r>
        <w:rPr/>
        <w:t>REC. ALUGUÉIS – R$ 2.000,00 X 12 MESES = R$ 24.000,00</w:t>
      </w:r>
      <w:r>
        <w:rPr>
          <w:spacing w:val="-47"/>
        </w:rPr>
        <w:t> </w:t>
      </w:r>
      <w:r>
        <w:rPr/>
        <w:t>REC.</w:t>
      </w:r>
      <w:r>
        <w:rPr>
          <w:spacing w:val="-1"/>
        </w:rPr>
        <w:t> </w:t>
      </w:r>
      <w:r>
        <w:rPr/>
        <w:t>SERVIÇOS –</w:t>
      </w:r>
      <w:r>
        <w:rPr>
          <w:spacing w:val="-2"/>
        </w:rPr>
        <w:t> </w:t>
      </w:r>
      <w:r>
        <w:rPr/>
        <w:t>R$ 500,00 X 12</w:t>
      </w:r>
      <w:r>
        <w:rPr>
          <w:spacing w:val="-2"/>
        </w:rPr>
        <w:t> </w:t>
      </w:r>
      <w:r>
        <w:rPr/>
        <w:t>MESES</w:t>
      </w:r>
      <w:r>
        <w:rPr>
          <w:spacing w:val="-1"/>
        </w:rPr>
        <w:t> </w:t>
      </w:r>
      <w:r>
        <w:rPr/>
        <w:t>=</w:t>
      </w:r>
      <w:r>
        <w:rPr>
          <w:spacing w:val="-2"/>
        </w:rPr>
        <w:t> </w:t>
      </w:r>
      <w:r>
        <w:rPr/>
        <w:t>R$ 6.000,00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tabs>
          <w:tab w:pos="6485" w:val="left" w:leader="none"/>
        </w:tabs>
        <w:spacing w:before="1"/>
        <w:ind w:left="112" w:right="2423" w:firstLine="708"/>
      </w:pPr>
      <w:r>
        <w:rPr/>
        <w:t>Parágrafo Único – O recurso acima citado será classificado na receita na seguinte rubrica:</w:t>
      </w:r>
      <w:r>
        <w:rPr>
          <w:spacing w:val="-47"/>
        </w:rPr>
        <w:t> </w:t>
      </w:r>
      <w:r>
        <w:rPr/>
        <w:t>1</w:t>
      </w:r>
      <w:r>
        <w:rPr>
          <w:spacing w:val="-1"/>
        </w:rPr>
        <w:t> </w:t>
      </w:r>
      <w:r>
        <w:rPr/>
        <w:t>– 1310.03.00 –</w:t>
      </w:r>
      <w:r>
        <w:rPr>
          <w:spacing w:val="-5"/>
        </w:rPr>
        <w:t> </w:t>
      </w:r>
      <w:r>
        <w:rPr/>
        <w:t>Terminal</w:t>
      </w:r>
      <w:r>
        <w:rPr>
          <w:spacing w:val="-2"/>
        </w:rPr>
        <w:t> </w:t>
      </w:r>
      <w:r>
        <w:rPr/>
        <w:t>Rodoviário</w:t>
        <w:tab/>
        <w:t>R$ 24.000,00</w:t>
      </w:r>
    </w:p>
    <w:p>
      <w:pPr>
        <w:pStyle w:val="BodyText"/>
        <w:tabs>
          <w:tab w:pos="6484" w:val="left" w:leader="none"/>
        </w:tabs>
        <w:ind w:left="112"/>
      </w:pPr>
      <w:r>
        <w:rPr/>
        <w:t>2 – 1600.03.01 –</w:t>
      </w:r>
      <w:r>
        <w:rPr>
          <w:spacing w:val="-2"/>
        </w:rPr>
        <w:t> </w:t>
      </w:r>
      <w:r>
        <w:rPr/>
        <w:t>Serviços</w:t>
      </w:r>
      <w:r>
        <w:rPr>
          <w:spacing w:val="-4"/>
        </w:rPr>
        <w:t> </w:t>
      </w:r>
      <w:r>
        <w:rPr/>
        <w:t>de transporte</w:t>
      </w:r>
      <w:r>
        <w:rPr>
          <w:spacing w:val="1"/>
        </w:rPr>
        <w:t> </w:t>
      </w:r>
      <w:r>
        <w:rPr/>
        <w:t>Rodoviário</w:t>
        <w:tab/>
        <w:t>R$</w:t>
      </w:r>
      <w:r>
        <w:rPr>
          <w:spacing w:val="99"/>
        </w:rPr>
        <w:t> </w:t>
      </w:r>
      <w:r>
        <w:rPr/>
        <w:t>6.000,00</w:t>
      </w:r>
    </w:p>
    <w:p>
      <w:pPr>
        <w:pStyle w:val="BodyText"/>
        <w:spacing w:before="1"/>
      </w:pPr>
    </w:p>
    <w:p>
      <w:pPr>
        <w:pStyle w:val="BodyText"/>
        <w:spacing w:line="477" w:lineRule="auto"/>
        <w:ind w:left="819" w:right="1317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8"/>
        </w:rPr>
      </w:pPr>
    </w:p>
    <w:p>
      <w:pPr>
        <w:pStyle w:val="BodyText"/>
        <w:ind w:left="345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08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2025-07-21T20:26:19Z</dcterms:created>
  <dcterms:modified xsi:type="dcterms:W3CDTF">2025-07-21T20:26:19Z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