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6A74D6A" w:rsidR="000F0DBC" w:rsidRPr="00604C39" w:rsidRDefault="00350112" w:rsidP="00604C39">
      <w:pPr>
        <w:jc w:val="center"/>
        <w:rPr>
          <w:rFonts w:ascii="Arial" w:eastAsia="Verdana" w:hAnsi="Arial" w:cs="Arial"/>
          <w:b/>
        </w:rPr>
      </w:pPr>
      <w:r>
        <w:rPr>
          <w:rFonts w:ascii="Arial" w:eastAsia="Verdana" w:hAnsi="Arial" w:cs="Arial"/>
          <w:b/>
        </w:rPr>
        <w:t>Indicativo Projeto de Lei</w:t>
      </w:r>
      <w:r w:rsidR="000F0DBC" w:rsidRPr="00604C39">
        <w:rPr>
          <w:rFonts w:ascii="Arial" w:eastAsia="Verdana" w:hAnsi="Arial" w:cs="Arial"/>
          <w:b/>
        </w:rPr>
        <w:t xml:space="preserve">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14FC4F55" w14:textId="2752F341" w:rsidR="00350112" w:rsidRPr="00350112" w:rsidRDefault="004133BE" w:rsidP="00350112">
      <w:pPr>
        <w:pStyle w:val="NormalWeb"/>
        <w:shd w:val="clear" w:color="auto" w:fill="FFFFFF"/>
        <w:ind w:left="3600" w:firstLine="720"/>
        <w:jc w:val="both"/>
        <w:rPr>
          <w:rFonts w:ascii="Arial" w:hAnsi="Arial" w:cs="Arial"/>
          <w:color w:val="242424"/>
          <w:lang w:eastAsia="pt-BR"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350112"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Estabelece diretrizes para a criação do “Protocolo Não </w:t>
      </w:r>
      <w:r w:rsid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é Não</w:t>
      </w:r>
      <w:r w:rsidR="00350112"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” de</w:t>
      </w:r>
      <w:r w:rsidR="00350112"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enfrentamento e apoio às mulheres e meninas, vítimas de violência sexual ou assédio em estabelecimentos de lazer no âmbito do </w:t>
      </w:r>
      <w:r w:rsid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município de Barra do Ribeiro </w:t>
      </w:r>
      <w:r w:rsidR="00350112"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e dá outras providências.</w:t>
      </w:r>
    </w:p>
    <w:p w14:paraId="2E7C3125" w14:textId="77777777" w:rsidR="00350112" w:rsidRPr="00350112" w:rsidRDefault="00350112" w:rsidP="00350112">
      <w:pPr>
        <w:shd w:val="clear" w:color="auto" w:fill="FFFFFF"/>
        <w:suppressAutoHyphens w:val="0"/>
        <w:ind w:left="43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6D7613EF" w14:textId="70C2D416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Art. 1º Esta Lei estabelece diretrizes para criação do “Protocolo Não </w:t>
      </w:r>
      <w:r>
        <w:rPr>
          <w:rFonts w:ascii="Arial" w:hAnsi="Arial" w:cs="Arial"/>
          <w:color w:val="242424"/>
          <w:bdr w:val="none" w:sz="0" w:space="0" w:color="auto" w:frame="1"/>
          <w:lang w:eastAsia="pt-BR"/>
        </w:rPr>
        <w:t>é Não</w:t>
      </w: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” de atendimento e apoio às mulheres e meninas, vítimas de violência sexual ou assédio, a ser implementado em estabelecimentos de lazer no âmbito do </w:t>
      </w:r>
      <w:r>
        <w:rPr>
          <w:rFonts w:ascii="Arial" w:hAnsi="Arial" w:cs="Arial"/>
          <w:color w:val="242424"/>
          <w:bdr w:val="none" w:sz="0" w:space="0" w:color="auto" w:frame="1"/>
          <w:lang w:eastAsia="pt-BR"/>
        </w:rPr>
        <w:t>município de Barra do Ribeiro</w:t>
      </w: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.</w:t>
      </w:r>
    </w:p>
    <w:p w14:paraId="65E79A34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Parágrafo único: Para fins desta Lei consideram-se estabelecimentos de lazer aqueles que prestam serviços de bar, eventos festivos, shows, restaurante, casa noturna e similares.</w:t>
      </w:r>
    </w:p>
    <w:p w14:paraId="0113A9C4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6A6474C1" w14:textId="5652C0A5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Art. 2º “O Protocolo Não </w:t>
      </w:r>
      <w:r>
        <w:rPr>
          <w:rFonts w:ascii="Arial" w:hAnsi="Arial" w:cs="Arial"/>
          <w:color w:val="242424"/>
          <w:bdr w:val="none" w:sz="0" w:space="0" w:color="auto" w:frame="1"/>
          <w:lang w:eastAsia="pt-BR"/>
        </w:rPr>
        <w:t>é Não</w:t>
      </w: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” terá como princípios a celeridade, o atendimento humanizado, o respeito à dignidade e à honra, o resguardo da intimidade e da integridade física e psicológica da vítima, bem como a preservação de todos os meios de prova em direito admitidos.</w:t>
      </w:r>
    </w:p>
    <w:p w14:paraId="2AE004EE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6F29E437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Art. 3º Para fins desta Lei o conceito de violência sexual ou assédio e as diretrizes de atendimento, são aquelas previstas, no que couber, na legislação federal e na legislação especial vigente: Lei Federal nº 13.718/18, Lei 12.015 de 7 de agosto de 2009; Decreto Lei n° 2.848 de 7 de dezembro de 1940; Lei 11.340 de 7 de agosto de 2006 e do Decreto 7.958 de 13 de </w:t>
      </w:r>
      <w:proofErr w:type="gram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Março</w:t>
      </w:r>
      <w:proofErr w:type="gram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de 2013.</w:t>
      </w:r>
    </w:p>
    <w:p w14:paraId="3525164E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6AD57FC8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Art. 4</w:t>
      </w:r>
      <w:proofErr w:type="gram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º  É</w:t>
      </w:r>
      <w:proofErr w:type="gram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direito das mulheres e meninas vítimas de assédio ou violência sexual:</w:t>
      </w:r>
    </w:p>
    <w:p w14:paraId="1B940682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I - O respeito às suas decisões;</w:t>
      </w:r>
    </w:p>
    <w:p w14:paraId="18CA5D9B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II- Ser prontamente atendida por funcionárias e funcionários do estabelecimento para relatar a agressão, resguardar provas ou qualquer evidência que possa servir a responsabilização do agressor;</w:t>
      </w:r>
    </w:p>
    <w:p w14:paraId="2675B583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III - Ser acompanhada por pessoa de sua inteira confiança;</w:t>
      </w:r>
    </w:p>
    <w:p w14:paraId="0CC130E5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IV - Ser imediatamente protegida do agressor;</w:t>
      </w:r>
    </w:p>
    <w:p w14:paraId="6A7D6D8C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V - Acionar os órgãos de segurança pública competentes com auxílio do estabelecimento;</w:t>
      </w:r>
    </w:p>
    <w:p w14:paraId="68E08214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VI - Não ser atendida com preconceito;</w:t>
      </w:r>
    </w:p>
    <w:p w14:paraId="07EB1A87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616557AD" w14:textId="58DD1189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Art. 5º Caberá ao estabelecimento, no ato de adesão ao “Protocolo Não </w:t>
      </w:r>
      <w:r>
        <w:rPr>
          <w:rFonts w:ascii="Arial" w:hAnsi="Arial" w:cs="Arial"/>
          <w:color w:val="242424"/>
          <w:bdr w:val="none" w:sz="0" w:space="0" w:color="auto" w:frame="1"/>
          <w:lang w:eastAsia="pt-BR"/>
        </w:rPr>
        <w:t>é Não</w:t>
      </w: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” a implantação das medidas a seguir descritas:</w:t>
      </w:r>
    </w:p>
    <w:p w14:paraId="07E16F41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lastRenderedPageBreak/>
        <w:t>I - Capacitar os profissionais, a partir de uma formação humanizada, com respeito às diferenças, numa perspectiva de acolhimento da vítima, independentemente da cor, do gênero e da classe social;</w:t>
      </w:r>
    </w:p>
    <w:p w14:paraId="6E75B733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II - Criar espaços de acolhimento seguro no interior do estabelecimento;</w:t>
      </w:r>
    </w:p>
    <w:p w14:paraId="35020E46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III - Assegurar que o atendimento à vítima seja realizado em conexão com a rede de proteção do poder público competente;</w:t>
      </w:r>
    </w:p>
    <w:p w14:paraId="2AEA58E4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IV - Acionar o agente da autoridade policial para que, simultâneo ao atendimento da vítima, sejam adotadas as providências em relação ao agressor.</w:t>
      </w:r>
    </w:p>
    <w:p w14:paraId="7B60E4E9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V - Ampliar, sempre que possível, medidas de prevenção à violência nos ambientes de circulação.</w:t>
      </w:r>
    </w:p>
    <w:p w14:paraId="4F3AC6CA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Parágrafo único: O profissional responsável pelo atendimento à vítima guardará sigilo sobre o conteúdo das informações apresentadas ou do processo de investigação a que tenha conhecimento.</w:t>
      </w:r>
    </w:p>
    <w:p w14:paraId="1CE90EDF" w14:textId="77777777" w:rsidR="00350112" w:rsidRPr="00350112" w:rsidRDefault="00350112" w:rsidP="00350112">
      <w:pPr>
        <w:shd w:val="clear" w:color="auto" w:fill="FFFFFF"/>
        <w:suppressAutoHyphens w:val="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33EC5289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Art. 6º O colaborador, responsável e/ou funcionário do estabelecimento, ao tomar conhecimento da ocorrência da violência, deverá, imediatamente, adotar as medidas conforme segue:</w:t>
      </w:r>
    </w:p>
    <w:p w14:paraId="0C271D3A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I - </w:t>
      </w:r>
      <w:proofErr w:type="gram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acolher</w:t>
      </w:r>
      <w:proofErr w:type="gram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da vítima de forma humanizada;</w:t>
      </w:r>
    </w:p>
    <w:p w14:paraId="5398EA2C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II - </w:t>
      </w:r>
      <w:proofErr w:type="gram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direcionar</w:t>
      </w:r>
      <w:proofErr w:type="gram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a vítima para local reservado;</w:t>
      </w:r>
    </w:p>
    <w:p w14:paraId="2C5C8B5A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III - informar a vítima sobre os procedimentos que serão adotados;</w:t>
      </w:r>
    </w:p>
    <w:p w14:paraId="755ACEB7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IV - </w:t>
      </w:r>
      <w:proofErr w:type="gram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acionar</w:t>
      </w:r>
      <w:proofErr w:type="gram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o agente da autoridade policial;</w:t>
      </w:r>
    </w:p>
    <w:p w14:paraId="37B92636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V </w:t>
      </w:r>
      <w:proofErr w:type="gram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-  solicitar</w:t>
      </w:r>
      <w:proofErr w:type="gram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atendimento médico;</w:t>
      </w:r>
    </w:p>
    <w:p w14:paraId="54FBB677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VI - </w:t>
      </w:r>
      <w:proofErr w:type="gram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garantir</w:t>
      </w:r>
      <w:proofErr w:type="gram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acompanhamento a vítima durante a realização do exame de corpo de delito;</w:t>
      </w:r>
    </w:p>
    <w:p w14:paraId="5793CCB2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VII - promover a imediata busca pelo agressor;</w:t>
      </w:r>
    </w:p>
    <w:p w14:paraId="5C209DDB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VIII - preservar as imagens, registros e todos os meios de prova em direito admitidas que possam auxiliar na investigação, caso iniciada.</w:t>
      </w:r>
    </w:p>
    <w:p w14:paraId="6A54C88D" w14:textId="77777777" w:rsidR="00350112" w:rsidRPr="00350112" w:rsidRDefault="00350112" w:rsidP="00350112">
      <w:pPr>
        <w:shd w:val="clear" w:color="auto" w:fill="FFFFFF"/>
        <w:suppressAutoHyphens w:val="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519EBBF0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Art. 7º Esta lei entra em vigor na data de sua publicação.</w:t>
      </w:r>
    </w:p>
    <w:p w14:paraId="519CC38C" w14:textId="77777777" w:rsidR="00350112" w:rsidRP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0606B824" w14:textId="3FC44C5C" w:rsidR="00350112" w:rsidRDefault="0035011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bdr w:val="none" w:sz="0" w:space="0" w:color="auto" w:frame="1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Sala de sessões, em __</w:t>
      </w:r>
      <w:proofErr w:type="gram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_  de</w:t>
      </w:r>
      <w:proofErr w:type="gram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_________ </w:t>
      </w:r>
      <w:proofErr w:type="spell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de</w:t>
      </w:r>
      <w:proofErr w:type="spell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2023.</w:t>
      </w:r>
    </w:p>
    <w:p w14:paraId="68B24B79" w14:textId="1B0649EF" w:rsidR="001923E2" w:rsidRDefault="001923E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bdr w:val="none" w:sz="0" w:space="0" w:color="auto" w:frame="1"/>
          <w:lang w:eastAsia="pt-BR"/>
        </w:rPr>
      </w:pPr>
    </w:p>
    <w:p w14:paraId="5B4F1BA8" w14:textId="04E4E0F7" w:rsidR="001923E2" w:rsidRDefault="001923E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bdr w:val="none" w:sz="0" w:space="0" w:color="auto" w:frame="1"/>
          <w:lang w:eastAsia="pt-BR"/>
        </w:rPr>
      </w:pPr>
    </w:p>
    <w:p w14:paraId="5B970A8B" w14:textId="77777777" w:rsidR="001923E2" w:rsidRPr="00350112" w:rsidRDefault="001923E2" w:rsidP="00350112">
      <w:pPr>
        <w:shd w:val="clear" w:color="auto" w:fill="FFFFFF"/>
        <w:suppressAutoHyphens w:val="0"/>
        <w:ind w:firstLine="720"/>
        <w:jc w:val="both"/>
        <w:rPr>
          <w:rFonts w:ascii="Arial" w:hAnsi="Arial" w:cs="Arial"/>
          <w:color w:val="242424"/>
          <w:lang w:eastAsia="pt-BR"/>
        </w:rPr>
      </w:pPr>
    </w:p>
    <w:p w14:paraId="4AD2EE3B" w14:textId="77777777" w:rsidR="00350112" w:rsidRPr="00350112" w:rsidRDefault="00350112" w:rsidP="00350112">
      <w:pPr>
        <w:shd w:val="clear" w:color="auto" w:fill="FFFFFF"/>
        <w:suppressAutoHyphens w:val="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190A2D45" w14:textId="310AB90F" w:rsidR="00350112" w:rsidRPr="00350112" w:rsidRDefault="00615FDF" w:rsidP="00350112">
      <w:pPr>
        <w:shd w:val="clear" w:color="auto" w:fill="FFFFFF"/>
        <w:suppressAutoHyphens w:val="0"/>
        <w:jc w:val="center"/>
        <w:rPr>
          <w:rFonts w:ascii="Arial" w:hAnsi="Arial" w:cs="Arial"/>
          <w:b/>
          <w:bCs/>
          <w:color w:val="242424"/>
          <w:lang w:eastAsia="pt-BR"/>
        </w:rPr>
      </w:pPr>
      <w:r w:rsidRPr="001923E2">
        <w:rPr>
          <w:rFonts w:ascii="Arial" w:hAnsi="Arial" w:cs="Arial"/>
          <w:b/>
          <w:bCs/>
          <w:color w:val="242424"/>
          <w:bdr w:val="none" w:sz="0" w:space="0" w:color="auto" w:frame="1"/>
          <w:lang w:eastAsia="pt-BR"/>
        </w:rPr>
        <w:t>JORGE LEANDRO CALDAS (PT)</w:t>
      </w:r>
    </w:p>
    <w:p w14:paraId="36776FC2" w14:textId="24F56190" w:rsidR="00350112" w:rsidRPr="00350112" w:rsidRDefault="00615FDF" w:rsidP="00350112">
      <w:pPr>
        <w:shd w:val="clear" w:color="auto" w:fill="FFFFFF"/>
        <w:suppressAutoHyphens w:val="0"/>
        <w:jc w:val="center"/>
        <w:rPr>
          <w:rFonts w:ascii="Arial" w:hAnsi="Arial" w:cs="Arial"/>
          <w:b/>
          <w:bCs/>
          <w:color w:val="242424"/>
          <w:lang w:eastAsia="pt-BR"/>
        </w:rPr>
      </w:pPr>
      <w:r w:rsidRPr="001923E2">
        <w:rPr>
          <w:rFonts w:ascii="Arial" w:hAnsi="Arial" w:cs="Arial"/>
          <w:b/>
          <w:bCs/>
          <w:color w:val="242424"/>
          <w:bdr w:val="none" w:sz="0" w:space="0" w:color="auto" w:frame="1"/>
          <w:lang w:eastAsia="pt-BR"/>
        </w:rPr>
        <w:t>VEREADOR</w:t>
      </w:r>
    </w:p>
    <w:p w14:paraId="1F072817" w14:textId="77777777" w:rsidR="00350112" w:rsidRPr="00350112" w:rsidRDefault="00350112" w:rsidP="00350112">
      <w:pPr>
        <w:shd w:val="clear" w:color="auto" w:fill="FFFFFF"/>
        <w:suppressAutoHyphens w:val="0"/>
        <w:jc w:val="center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7099C030" w14:textId="77777777" w:rsidR="00350112" w:rsidRPr="00350112" w:rsidRDefault="00350112" w:rsidP="00350112">
      <w:pPr>
        <w:suppressAutoHyphens w:val="0"/>
        <w:rPr>
          <w:rFonts w:ascii="Arial" w:hAnsi="Arial" w:cs="Arial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shd w:val="clear" w:color="auto" w:fill="FFFFFF"/>
          <w:lang w:eastAsia="pt-BR"/>
        </w:rPr>
        <w:br w:type="textWrapping" w:clear="all"/>
      </w:r>
    </w:p>
    <w:p w14:paraId="556ED65D" w14:textId="309F441E" w:rsidR="00350112" w:rsidRDefault="00350112" w:rsidP="00350112">
      <w:pPr>
        <w:shd w:val="clear" w:color="auto" w:fill="FFFFFF"/>
        <w:suppressAutoHyphens w:val="0"/>
        <w:spacing w:line="338" w:lineRule="atLeast"/>
        <w:jc w:val="both"/>
        <w:rPr>
          <w:rFonts w:ascii="Arial" w:hAnsi="Arial" w:cs="Arial"/>
          <w:color w:val="242424"/>
          <w:bdr w:val="none" w:sz="0" w:space="0" w:color="auto" w:frame="1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69050E16" w14:textId="77777777" w:rsidR="001923E2" w:rsidRPr="00350112" w:rsidRDefault="001923E2" w:rsidP="00350112">
      <w:pPr>
        <w:shd w:val="clear" w:color="auto" w:fill="FFFFFF"/>
        <w:suppressAutoHyphens w:val="0"/>
        <w:spacing w:line="338" w:lineRule="atLeast"/>
        <w:jc w:val="both"/>
        <w:rPr>
          <w:rFonts w:ascii="Arial" w:hAnsi="Arial" w:cs="Arial"/>
          <w:color w:val="242424"/>
          <w:lang w:eastAsia="pt-BR"/>
        </w:rPr>
      </w:pPr>
    </w:p>
    <w:p w14:paraId="1822A167" w14:textId="77777777" w:rsidR="00350112" w:rsidRPr="00350112" w:rsidRDefault="00350112" w:rsidP="00350112">
      <w:pPr>
        <w:shd w:val="clear" w:color="auto" w:fill="FFFFFF"/>
        <w:suppressAutoHyphens w:val="0"/>
        <w:spacing w:line="338" w:lineRule="atLeast"/>
        <w:ind w:firstLine="720"/>
        <w:jc w:val="center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lastRenderedPageBreak/>
        <w:t>JUSTIFICATIVA</w:t>
      </w:r>
    </w:p>
    <w:p w14:paraId="0396AA50" w14:textId="292C7814" w:rsidR="00350112" w:rsidRPr="00350112" w:rsidRDefault="00350112" w:rsidP="00350112">
      <w:pPr>
        <w:shd w:val="clear" w:color="auto" w:fill="FFFFFF"/>
        <w:suppressAutoHyphens w:val="0"/>
        <w:spacing w:beforeAutospacing="1" w:line="338" w:lineRule="atLeast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A presente proposta visa a instituição </w:t>
      </w:r>
      <w:r w:rsidR="00615FDF"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do “</w:t>
      </w:r>
      <w:r w:rsidRPr="00350112">
        <w:rPr>
          <w:rFonts w:ascii="Arial" w:hAnsi="Arial" w:cs="Arial"/>
          <w:b/>
          <w:bCs/>
          <w:color w:val="242424"/>
          <w:bdr w:val="none" w:sz="0" w:space="0" w:color="auto" w:frame="1"/>
          <w:lang w:eastAsia="pt-BR"/>
        </w:rPr>
        <w:t xml:space="preserve">Protocolo Não </w:t>
      </w:r>
      <w:r w:rsidR="00615FDF" w:rsidRPr="00615FDF">
        <w:rPr>
          <w:rFonts w:ascii="Arial" w:hAnsi="Arial" w:cs="Arial"/>
          <w:b/>
          <w:bCs/>
          <w:color w:val="242424"/>
          <w:bdr w:val="none" w:sz="0" w:space="0" w:color="auto" w:frame="1"/>
          <w:lang w:eastAsia="pt-BR"/>
        </w:rPr>
        <w:t>é Não</w:t>
      </w:r>
      <w:r w:rsidRPr="00350112">
        <w:rPr>
          <w:rFonts w:ascii="Arial" w:hAnsi="Arial" w:cs="Arial"/>
          <w:b/>
          <w:bCs/>
          <w:color w:val="242424"/>
          <w:bdr w:val="none" w:sz="0" w:space="0" w:color="auto" w:frame="1"/>
          <w:lang w:eastAsia="pt-BR"/>
        </w:rPr>
        <w:t>”</w:t>
      </w: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de atendimento e apoio às mulheres e meninas, vítimas de violência sexual ou assédio a ser implementado em estabelecimentos de lazer no âmbito do </w:t>
      </w:r>
      <w:r w:rsidR="00615FDF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município de Barra do </w:t>
      </w:r>
      <w:proofErr w:type="spellStart"/>
      <w:r w:rsidR="00615FDF">
        <w:rPr>
          <w:rFonts w:ascii="Arial" w:hAnsi="Arial" w:cs="Arial"/>
          <w:color w:val="242424"/>
          <w:bdr w:val="none" w:sz="0" w:space="0" w:color="auto" w:frame="1"/>
          <w:lang w:eastAsia="pt-BR"/>
        </w:rPr>
        <w:t>Ribeiro</w:t>
      </w: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l</w:t>
      </w:r>
      <w:proofErr w:type="spell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. Busca também, preservar direitos, garantir princípios e dar proteção integral à vítima desde o momento da identificação do fato e, colaborar para a responsabilização do agressor por meio da coleta e produção de provas capazes de instruir o procedimento de inquérito policial.</w:t>
      </w:r>
    </w:p>
    <w:p w14:paraId="461073E3" w14:textId="77777777" w:rsidR="00350112" w:rsidRPr="00350112" w:rsidRDefault="00350112" w:rsidP="00350112">
      <w:pPr>
        <w:shd w:val="clear" w:color="auto" w:fill="FFFFFF"/>
        <w:suppressAutoHyphens w:val="0"/>
        <w:spacing w:beforeAutospacing="1" w:line="338" w:lineRule="atLeast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A violência sexual ou assédio, constituem realidades enfrentadas de forma cotidiana, principalmente por meninas e mulheres. O constrangimento a que são submetidas no ato da queixa, fruto de uma cultura patriarcal de culpabilização da </w:t>
      </w:r>
      <w:proofErr w:type="gram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vítima,  muitas</w:t>
      </w:r>
      <w:proofErr w:type="gram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vezes, se torna um empecilho para o encaminhamento aos órgãos competentes causando um índice de notificação aquém da realidade. O fato é que somos afetadas por diversas formas de violências, desde a abordagem indevida, o constrangimento, o assédio, até situações mais graves de importunação sexual e estupro.</w:t>
      </w:r>
    </w:p>
    <w:p w14:paraId="003AA77B" w14:textId="77777777" w:rsidR="00350112" w:rsidRPr="00350112" w:rsidRDefault="00350112" w:rsidP="00350112">
      <w:pPr>
        <w:shd w:val="clear" w:color="auto" w:fill="FFFFFF"/>
        <w:suppressAutoHyphens w:val="0"/>
        <w:spacing w:beforeAutospacing="1" w:line="338" w:lineRule="atLeast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De acordo com a Lei Federal nº 13.718/18, lei da importunação sexual, situações como contato físico sem consentimento em locais como transporte público e festas já são criminalizadas, no entanto, é insuficiente no que tange a apuração do ato criminoso e proteção imediata da vítima. Para se ter uma ideia dessa realidade, em 2022,</w:t>
      </w:r>
      <w:hyperlink r:id="rId8" w:tgtFrame="_blank" w:history="1">
        <w:r w:rsidRPr="00350112">
          <w:rPr>
            <w:rFonts w:ascii="Arial" w:hAnsi="Arial" w:cs="Arial"/>
            <w:color w:val="000000"/>
            <w:u w:val="single"/>
            <w:bdr w:val="none" w:sz="0" w:space="0" w:color="auto" w:frame="1"/>
            <w:lang w:eastAsia="pt-BR"/>
          </w:rPr>
          <w:t> </w:t>
        </w:r>
      </w:hyperlink>
      <w:hyperlink r:id="rId9" w:tgtFrame="_blank" w:history="1">
        <w:r w:rsidRPr="00350112">
          <w:rPr>
            <w:rFonts w:ascii="Arial" w:hAnsi="Arial" w:cs="Arial"/>
            <w:color w:val="3C78D8"/>
            <w:u w:val="single"/>
            <w:bdr w:val="none" w:sz="0" w:space="0" w:color="auto" w:frame="1"/>
            <w:lang w:eastAsia="pt-BR"/>
          </w:rPr>
          <w:t>uma pesquisa feita para a marca de uísque Johnnie Walker</w:t>
        </w:r>
      </w:hyperlink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 e para a </w:t>
      </w:r>
      <w:proofErr w:type="spell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Women</w:t>
      </w:r>
      <w:proofErr w:type="spell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</w:t>
      </w:r>
      <w:proofErr w:type="spell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Friendly</w:t>
      </w:r>
      <w:proofErr w:type="spell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–startup que certifica casas que se empenham em coibir o assédio sexual nas suas dependências– pelo instituto Studio </w:t>
      </w:r>
      <w:proofErr w:type="spell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Ideas</w:t>
      </w:r>
      <w:proofErr w:type="spell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mostra que duas em cada três mulheres brasileiras já foram assediadas em restaurantes, bares e casas noturnas. Foram ouvidas 2.221 mulheres maiores de 18 anos em todas as regiões do Brasil e de todos os grupos etários, étnicos e de renda. A amostra aponta que 66% delas já sofreram algum tipo de assédio em bares, restaurantes e baladas; 78% são mulheres que já trabalharam em casas desse setor, 53% já deixou de frequentar esses lugares depois de sofrer a violência e 50% delas não vão sozinhas a bares, restaurantes e baladas por receio, 47% enfrentaram insistência do assediador mesmo sem receber atenção; 40% delas foram seguradas pelo braço ou cabelo quando o agressor não foi correspondido e 13% declararam que foram beijadas à força e 12% foram tocadas nas partes íntimas. E 93% dos criminosos eram </w:t>
      </w: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lastRenderedPageBreak/>
        <w:t>frequentadores dos estabelecimentos. O que demonstra a importância de envolver esses empreendimentos no esforço coletivo de combater violências sexuais nesses estabelecimentos.</w:t>
      </w:r>
    </w:p>
    <w:p w14:paraId="6537CF41" w14:textId="77777777" w:rsidR="00350112" w:rsidRPr="00350112" w:rsidRDefault="00350112" w:rsidP="00350112">
      <w:pPr>
        <w:shd w:val="clear" w:color="auto" w:fill="FFFFFF"/>
        <w:suppressAutoHyphens w:val="0"/>
        <w:spacing w:beforeAutospacing="1" w:line="338" w:lineRule="atLeast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Tais práticas, naturalizadas, fazem do Brasil um lugar perigoso para a vida das mulheres. De acordo com o</w:t>
      </w:r>
      <w:hyperlink r:id="rId10" w:tgtFrame="_blank" w:history="1">
        <w:r w:rsidRPr="00350112">
          <w:rPr>
            <w:rFonts w:ascii="Arial" w:hAnsi="Arial" w:cs="Arial"/>
            <w:color w:val="000000"/>
            <w:u w:val="single"/>
            <w:bdr w:val="none" w:sz="0" w:space="0" w:color="auto" w:frame="1"/>
            <w:lang w:eastAsia="pt-BR"/>
          </w:rPr>
          <w:t> </w:t>
        </w:r>
      </w:hyperlink>
      <w:hyperlink r:id="rId11" w:tgtFrame="_blank" w:history="1">
        <w:r w:rsidRPr="00350112">
          <w:rPr>
            <w:rFonts w:ascii="Arial" w:hAnsi="Arial" w:cs="Arial"/>
            <w:color w:val="3C78D8"/>
            <w:u w:val="single"/>
            <w:bdr w:val="none" w:sz="0" w:space="0" w:color="auto" w:frame="1"/>
            <w:lang w:eastAsia="pt-BR"/>
          </w:rPr>
          <w:t>Fórum Brasileiro de Segurança Pública divulgado em 2022</w:t>
        </w:r>
      </w:hyperlink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, a cada 10 minutos um estupro foi praticado contra mulheres ou meninas entre março de 2020 e dezembro de 2021 e um feminicídio a cada 7 horas, dados estarrecedores desta verdadeira endemia de ataques contra mulheres e pessoas que se identificam com o gênero feminino (cis, lésbicas, trans, travestis+).</w:t>
      </w:r>
    </w:p>
    <w:p w14:paraId="2916EBF3" w14:textId="77777777" w:rsidR="00350112" w:rsidRPr="00350112" w:rsidRDefault="00350112" w:rsidP="00350112">
      <w:pPr>
        <w:shd w:val="clear" w:color="auto" w:fill="FFFFFF"/>
        <w:suppressAutoHyphens w:val="0"/>
        <w:spacing w:beforeAutospacing="1" w:line="338" w:lineRule="atLeast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O episódio de violência sexual envolvendo o jogador brasileiro Daniel Alves em Barcelona (Espanha) e a acolhida e atendimento à vítima diante da situação chamou a atenção do mundo. O protocolo adotado pelo estabelecimento espanhol, que </w:t>
      </w:r>
      <w:proofErr w:type="gram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garantiu  o</w:t>
      </w:r>
      <w:proofErr w:type="gram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acolhimento e proteção da vítima, serve como modelo para a construção de regramentos e normas de conduta. Referência utilizada para a confecção do presente Projeto de Lei, que contribuiu para o desenvolvimento de orientações a serem adotadas nos estabelecimentos comerciais de lazer no Estado do Rio Grande do Sul.</w:t>
      </w:r>
    </w:p>
    <w:p w14:paraId="6F668A63" w14:textId="5E060CF5" w:rsidR="00350112" w:rsidRDefault="00350112" w:rsidP="00350112">
      <w:pPr>
        <w:shd w:val="clear" w:color="auto" w:fill="FFFFFF"/>
        <w:suppressAutoHyphens w:val="0"/>
        <w:spacing w:beforeAutospacing="1" w:line="338" w:lineRule="atLeast"/>
        <w:ind w:firstLine="720"/>
        <w:jc w:val="both"/>
        <w:rPr>
          <w:rFonts w:ascii="Arial" w:hAnsi="Arial" w:cs="Arial"/>
          <w:color w:val="242424"/>
          <w:bdr w:val="none" w:sz="0" w:space="0" w:color="auto" w:frame="1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É essa cultura machista de apropriação do corpo da mulher que naturaliza estupros, importunações e violências de todos os tipos que este Projeto de Lei pretende enfrentar. Não importa o ambiente ou a roupa que se usa, nenhuma mulher, jovem, adolescente ou adulta pode ser submetida a qualquer contato físico sob coação ou ameaça. São práticas criminosas que precisam ser coibidas com medidas punitivas, mas também com processos educativos que incentivem uma mudança de comportamento e de práticas culturais.</w:t>
      </w:r>
    </w:p>
    <w:p w14:paraId="292C0353" w14:textId="64D4ED05" w:rsidR="00615FDF" w:rsidRPr="00350112" w:rsidRDefault="00615FDF" w:rsidP="00350112">
      <w:pPr>
        <w:shd w:val="clear" w:color="auto" w:fill="FFFFFF"/>
        <w:suppressAutoHyphens w:val="0"/>
        <w:spacing w:beforeAutospacing="1" w:line="338" w:lineRule="atLeast"/>
        <w:ind w:firstLine="720"/>
        <w:jc w:val="both"/>
        <w:rPr>
          <w:rFonts w:ascii="Arial" w:hAnsi="Arial" w:cs="Arial"/>
          <w:color w:val="242424"/>
          <w:lang w:eastAsia="pt-BR"/>
        </w:rPr>
      </w:pPr>
      <w:r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No país a deputada federal Maria do Rosário protocolou o PL no Congresso Nacional. Aqui no Rio Grande do Sul a deputada estadual Stela Farias também protocolou na Assembleia Legislativa o PL que “NÃO SE CALE RS” com </w:t>
      </w:r>
      <w:proofErr w:type="gramStart"/>
      <w:r>
        <w:rPr>
          <w:rFonts w:ascii="Arial" w:hAnsi="Arial" w:cs="Arial"/>
          <w:color w:val="242424"/>
          <w:bdr w:val="none" w:sz="0" w:space="0" w:color="auto" w:frame="1"/>
          <w:lang w:eastAsia="pt-BR"/>
        </w:rPr>
        <w:t>os mesmas diretrizes</w:t>
      </w:r>
      <w:proofErr w:type="gramEnd"/>
      <w:r>
        <w:rPr>
          <w:rFonts w:ascii="Arial" w:hAnsi="Arial" w:cs="Arial"/>
          <w:color w:val="242424"/>
          <w:bdr w:val="none" w:sz="0" w:space="0" w:color="auto" w:frame="1"/>
          <w:lang w:eastAsia="pt-BR"/>
        </w:rPr>
        <w:t>.</w:t>
      </w:r>
    </w:p>
    <w:p w14:paraId="4BD7F23F" w14:textId="77777777" w:rsidR="00350112" w:rsidRPr="00350112" w:rsidRDefault="00350112" w:rsidP="00350112">
      <w:pPr>
        <w:shd w:val="clear" w:color="auto" w:fill="FFFFFF"/>
        <w:suppressAutoHyphens w:val="0"/>
        <w:spacing w:beforeAutospacing="1" w:line="338" w:lineRule="atLeast"/>
        <w:ind w:firstLine="720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É papel desta casa legislativa aprovar essa legislação que assegura proteção, igualdade e liberdade às mulheres no seu direito de circular livremente em ambientes de lazer. Pelas razões aqui explicitadas solicitamos o apoio dos nobres pares à aprovação do presente projeto.</w:t>
      </w:r>
    </w:p>
    <w:p w14:paraId="36754583" w14:textId="77777777" w:rsidR="00350112" w:rsidRPr="00350112" w:rsidRDefault="00350112" w:rsidP="00350112">
      <w:pPr>
        <w:shd w:val="clear" w:color="auto" w:fill="FFFFFF"/>
        <w:suppressAutoHyphens w:val="0"/>
        <w:spacing w:beforeAutospacing="1" w:line="338" w:lineRule="atLeast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lastRenderedPageBreak/>
        <w:t> </w:t>
      </w:r>
    </w:p>
    <w:p w14:paraId="4BF87846" w14:textId="77777777" w:rsidR="00350112" w:rsidRPr="00350112" w:rsidRDefault="00350112" w:rsidP="00350112">
      <w:pPr>
        <w:shd w:val="clear" w:color="auto" w:fill="FFFFFF"/>
        <w:suppressAutoHyphens w:val="0"/>
        <w:spacing w:beforeAutospacing="1" w:line="338" w:lineRule="atLeast"/>
        <w:jc w:val="both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Sala das Sessões, em __</w:t>
      </w:r>
      <w:proofErr w:type="gram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_  de</w:t>
      </w:r>
      <w:proofErr w:type="gram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_________ </w:t>
      </w:r>
      <w:proofErr w:type="spellStart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de</w:t>
      </w:r>
      <w:proofErr w:type="spellEnd"/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 xml:space="preserve"> 2023.</w:t>
      </w:r>
    </w:p>
    <w:p w14:paraId="162AEC6D" w14:textId="77777777" w:rsidR="00350112" w:rsidRPr="00350112" w:rsidRDefault="00350112" w:rsidP="00350112">
      <w:pPr>
        <w:shd w:val="clear" w:color="auto" w:fill="FFFFFF"/>
        <w:suppressAutoHyphens w:val="0"/>
        <w:spacing w:beforeAutospacing="1"/>
        <w:jc w:val="center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07BCC0A8" w14:textId="77777777" w:rsidR="00350112" w:rsidRPr="00350112" w:rsidRDefault="00350112" w:rsidP="00350112">
      <w:pPr>
        <w:shd w:val="clear" w:color="auto" w:fill="FFFFFF"/>
        <w:suppressAutoHyphens w:val="0"/>
        <w:spacing w:beforeAutospacing="1"/>
        <w:jc w:val="center"/>
        <w:rPr>
          <w:rFonts w:ascii="Arial" w:hAnsi="Arial" w:cs="Arial"/>
          <w:color w:val="242424"/>
          <w:lang w:eastAsia="pt-BR"/>
        </w:rPr>
      </w:pPr>
      <w:r w:rsidRPr="00350112">
        <w:rPr>
          <w:rFonts w:ascii="Arial" w:hAnsi="Arial" w:cs="Arial"/>
          <w:color w:val="242424"/>
          <w:bdr w:val="none" w:sz="0" w:space="0" w:color="auto" w:frame="1"/>
          <w:lang w:eastAsia="pt-BR"/>
        </w:rPr>
        <w:t> </w:t>
      </w:r>
    </w:p>
    <w:p w14:paraId="447CE83E" w14:textId="7EED0665" w:rsidR="00350112" w:rsidRPr="00350112" w:rsidRDefault="00350112" w:rsidP="00615FDF">
      <w:pPr>
        <w:shd w:val="clear" w:color="auto" w:fill="FFFFFF"/>
        <w:suppressAutoHyphens w:val="0"/>
        <w:spacing w:beforeAutospacing="1"/>
        <w:jc w:val="center"/>
        <w:rPr>
          <w:rFonts w:ascii="Arial" w:hAnsi="Arial" w:cs="Arial"/>
          <w:color w:val="242424"/>
          <w:lang w:eastAsia="pt-BR"/>
        </w:rPr>
      </w:pPr>
    </w:p>
    <w:p w14:paraId="7C227255" w14:textId="06E67129" w:rsidR="00826B77" w:rsidRPr="00350112" w:rsidRDefault="00826B77" w:rsidP="00350112">
      <w:pPr>
        <w:spacing w:line="276" w:lineRule="auto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350112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350112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379C97EB" w:rsidR="0040515F" w:rsidRPr="00350112" w:rsidRDefault="00427AB7" w:rsidP="00BD0B64">
      <w:pPr>
        <w:ind w:firstLine="1418"/>
        <w:jc w:val="right"/>
        <w:rPr>
          <w:rFonts w:ascii="Arial" w:hAnsi="Arial" w:cs="Arial"/>
        </w:rPr>
      </w:pPr>
      <w:r w:rsidRPr="00350112">
        <w:rPr>
          <w:rFonts w:ascii="Arial" w:hAnsi="Arial" w:cs="Arial"/>
        </w:rPr>
        <w:t xml:space="preserve">     </w:t>
      </w:r>
      <w:r w:rsidR="00BD0B64" w:rsidRPr="00350112">
        <w:rPr>
          <w:rFonts w:ascii="Arial" w:hAnsi="Arial" w:cs="Arial"/>
        </w:rPr>
        <w:t xml:space="preserve"> </w:t>
      </w:r>
      <w:r w:rsidR="0040515F" w:rsidRPr="00350112">
        <w:rPr>
          <w:rFonts w:ascii="Arial" w:hAnsi="Arial" w:cs="Arial"/>
        </w:rPr>
        <w:t xml:space="preserve">Barra do Ribeiro, </w:t>
      </w:r>
      <w:r w:rsidR="00BD0B64" w:rsidRPr="00350112">
        <w:rPr>
          <w:rFonts w:ascii="Arial" w:hAnsi="Arial" w:cs="Arial"/>
          <w:b/>
          <w:bCs/>
        </w:rPr>
        <w:t>XX</w:t>
      </w:r>
      <w:r w:rsidR="001734C3" w:rsidRPr="00350112">
        <w:rPr>
          <w:rFonts w:ascii="Arial" w:hAnsi="Arial" w:cs="Arial"/>
          <w:b/>
          <w:bCs/>
        </w:rPr>
        <w:t xml:space="preserve"> </w:t>
      </w:r>
      <w:r w:rsidR="001734C3" w:rsidRPr="00350112">
        <w:rPr>
          <w:rFonts w:ascii="Arial" w:hAnsi="Arial" w:cs="Arial"/>
        </w:rPr>
        <w:t xml:space="preserve">de </w:t>
      </w:r>
      <w:proofErr w:type="spellStart"/>
      <w:r w:rsidR="00BD0B64" w:rsidRPr="00350112">
        <w:rPr>
          <w:rFonts w:ascii="Arial" w:hAnsi="Arial" w:cs="Arial"/>
          <w:b/>
          <w:bCs/>
        </w:rPr>
        <w:t>xxxxxxxxxxxx</w:t>
      </w:r>
      <w:proofErr w:type="spellEnd"/>
      <w:r w:rsidR="0040515F" w:rsidRPr="00350112">
        <w:rPr>
          <w:rFonts w:ascii="Arial" w:hAnsi="Arial" w:cs="Arial"/>
          <w:b/>
          <w:bCs/>
        </w:rPr>
        <w:t xml:space="preserve"> </w:t>
      </w:r>
      <w:r w:rsidR="0040515F" w:rsidRPr="00350112">
        <w:rPr>
          <w:rFonts w:ascii="Arial" w:hAnsi="Arial" w:cs="Arial"/>
        </w:rPr>
        <w:t>de 202</w:t>
      </w:r>
      <w:r w:rsidR="00615FDF">
        <w:rPr>
          <w:rFonts w:ascii="Arial" w:hAnsi="Arial" w:cs="Arial"/>
        </w:rPr>
        <w:t>3</w:t>
      </w:r>
      <w:r w:rsidR="0040515F" w:rsidRPr="00350112">
        <w:rPr>
          <w:rFonts w:ascii="Arial" w:hAnsi="Arial" w:cs="Arial"/>
        </w:rPr>
        <w:t>.</w:t>
      </w:r>
    </w:p>
    <w:p w14:paraId="4DC17777" w14:textId="77777777" w:rsidR="0040515F" w:rsidRPr="00350112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Pr="00350112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350112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350112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 w:rsidRPr="00350112">
        <w:rPr>
          <w:rFonts w:ascii="Arial" w:hAnsi="Arial" w:cs="Arial"/>
          <w:b/>
        </w:rPr>
        <w:t>_________________________________</w:t>
      </w:r>
    </w:p>
    <w:p w14:paraId="7EE17A86" w14:textId="78ADBBA5" w:rsidR="00615FDF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 w:rsidRPr="00350112">
        <w:rPr>
          <w:rFonts w:ascii="Arial" w:hAnsi="Arial" w:cs="Arial"/>
        </w:rPr>
        <w:tab/>
        <w:t xml:space="preserve">                                       </w:t>
      </w:r>
      <w:r w:rsidR="00615FDF">
        <w:rPr>
          <w:rFonts w:ascii="Arial" w:hAnsi="Arial" w:cs="Arial"/>
        </w:rPr>
        <w:t>Jorge Leandro Caldas – PT</w:t>
      </w:r>
    </w:p>
    <w:p w14:paraId="16AB1EA9" w14:textId="0EFEBF85" w:rsidR="0040515F" w:rsidRPr="00350112" w:rsidRDefault="0040515F" w:rsidP="00615FDF">
      <w:pPr>
        <w:tabs>
          <w:tab w:val="center" w:pos="4394"/>
        </w:tabs>
        <w:rPr>
          <w:rFonts w:ascii="Arial" w:hAnsi="Arial" w:cs="Arial"/>
        </w:rPr>
      </w:pPr>
      <w:r w:rsidRPr="00350112">
        <w:rPr>
          <w:rFonts w:ascii="Arial" w:hAnsi="Arial" w:cs="Arial"/>
        </w:rPr>
        <w:t xml:space="preserve">   </w:t>
      </w:r>
    </w:p>
    <w:p w14:paraId="3DC3F590" w14:textId="77777777" w:rsidR="0040515F" w:rsidRPr="00350112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Pr="00350112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Pr="00350112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RPr="00350112" w:rsidSect="009106D6">
      <w:headerReference w:type="default" r:id="rId12"/>
      <w:footerReference w:type="default" r:id="rId13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40ED6" w14:textId="77777777" w:rsidR="007D4946" w:rsidRDefault="007D4946">
      <w:r>
        <w:separator/>
      </w:r>
    </w:p>
  </w:endnote>
  <w:endnote w:type="continuationSeparator" w:id="0">
    <w:p w14:paraId="6F943D5E" w14:textId="77777777" w:rsidR="007D4946" w:rsidRDefault="007D4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D232" w14:textId="77777777" w:rsidR="007D4946" w:rsidRDefault="007D4946">
      <w:r>
        <w:separator/>
      </w:r>
    </w:p>
  </w:footnote>
  <w:footnote w:type="continuationSeparator" w:id="0">
    <w:p w14:paraId="301B1143" w14:textId="77777777" w:rsidR="007D4946" w:rsidRDefault="007D49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3E2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112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15FDF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D4946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  <w:style w:type="paragraph" w:styleId="NormalWeb">
    <w:name w:val="Normal (Web)"/>
    <w:basedOn w:val="Normal"/>
    <w:semiHidden/>
    <w:unhideWhenUsed/>
    <w:rsid w:val="00350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1.folha.uol.com.br/blogs/cozinha-bruta/2022/03/23-das-brasileiras-sofreram-assedio-sexual-em-restaurantes-e-bares.shtm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1.globo.com/dia-das-mulheres/noticia/2022/03/07/brasil-teve-um-estupro-a-cada-10-minutos-e-um-feminicidio-a-cada-7-horas-em-2021.g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1.globo.com/dia-das-mulheres/noticia/2022/03/07/brasil-teve-um-estupro-a-cada-10-minutos-e-um-feminicidio-a-cada-7-horas-em-2021.g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1.folha.uol.com.br/blogs/cozinha-bruta/2022/03/23-das-brasileiras-sofreram-assedio-sexual-em-restaurantes-e-bares.shtm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1447</Words>
  <Characters>7815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9244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2023-02-09T10:05:00Z</dcterms:created>
  <dcterms:modified xsi:type="dcterms:W3CDTF">2023-02-09T10:05:00Z</dcterms:modified>
</cp:coreProperties>
</file>