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62" w:rsidRPr="004B445A" w:rsidRDefault="00243E62" w:rsidP="005A272B">
      <w:pPr>
        <w:keepLines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05BB8" w:rsidRPr="004B445A" w:rsidRDefault="00505BB8" w:rsidP="00243E62">
      <w:pPr>
        <w:keepLines/>
        <w:autoSpaceDE w:val="0"/>
        <w:autoSpaceDN w:val="0"/>
        <w:adjustRightInd w:val="0"/>
        <w:spacing w:line="360" w:lineRule="auto"/>
        <w:ind w:left="284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  <w:r w:rsidRPr="004B445A">
        <w:rPr>
          <w:rFonts w:ascii="Verdana" w:hAnsi="Verdana" w:cs="Arial"/>
          <w:b/>
          <w:bCs/>
          <w:color w:val="000000"/>
          <w:sz w:val="22"/>
          <w:szCs w:val="22"/>
        </w:rPr>
        <w:t xml:space="preserve">PROJETO DE LEI </w:t>
      </w:r>
      <w:r w:rsidR="004F79D5" w:rsidRPr="004B445A">
        <w:rPr>
          <w:rFonts w:ascii="Verdana" w:hAnsi="Verdana" w:cs="Arial"/>
          <w:b/>
          <w:bCs/>
          <w:color w:val="000000"/>
          <w:sz w:val="22"/>
          <w:szCs w:val="22"/>
        </w:rPr>
        <w:t xml:space="preserve">DO </w:t>
      </w:r>
      <w:r w:rsidRPr="004B445A">
        <w:rPr>
          <w:rFonts w:ascii="Verdana" w:hAnsi="Verdana" w:cs="Arial"/>
          <w:b/>
          <w:bCs/>
          <w:color w:val="000000"/>
          <w:sz w:val="22"/>
          <w:szCs w:val="22"/>
        </w:rPr>
        <w:t>LEGISLATIVO Nº.</w:t>
      </w:r>
      <w:r w:rsidR="00FF648D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FF29E6">
        <w:rPr>
          <w:rFonts w:ascii="Verdana" w:hAnsi="Verdana" w:cs="Arial"/>
          <w:b/>
          <w:bCs/>
          <w:color w:val="000000"/>
          <w:sz w:val="22"/>
          <w:szCs w:val="22"/>
        </w:rPr>
        <w:t>0</w:t>
      </w:r>
      <w:r w:rsidR="00FF648D">
        <w:rPr>
          <w:rFonts w:ascii="Verdana" w:hAnsi="Verdana" w:cs="Arial"/>
          <w:b/>
          <w:bCs/>
          <w:color w:val="000000"/>
          <w:sz w:val="22"/>
          <w:szCs w:val="22"/>
        </w:rPr>
        <w:t>36</w:t>
      </w:r>
      <w:r w:rsidRPr="004B445A">
        <w:rPr>
          <w:rFonts w:ascii="Verdana" w:hAnsi="Verdana" w:cs="Arial"/>
          <w:b/>
          <w:bCs/>
          <w:color w:val="000000"/>
          <w:sz w:val="22"/>
          <w:szCs w:val="22"/>
        </w:rPr>
        <w:t>/20</w:t>
      </w:r>
      <w:r w:rsidR="00FF29E6">
        <w:rPr>
          <w:rFonts w:ascii="Verdana" w:hAnsi="Verdana" w:cs="Arial"/>
          <w:b/>
          <w:bCs/>
          <w:color w:val="000000"/>
          <w:sz w:val="22"/>
          <w:szCs w:val="22"/>
        </w:rPr>
        <w:t>21</w:t>
      </w:r>
    </w:p>
    <w:p w:rsidR="00FF2E82" w:rsidRPr="004B445A" w:rsidRDefault="00FF2E82" w:rsidP="005A272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D316B8" w:rsidRPr="004B445A" w:rsidRDefault="00D316B8" w:rsidP="005A272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505BB8" w:rsidRPr="004B445A" w:rsidRDefault="00505BB8" w:rsidP="00240419">
      <w:pPr>
        <w:keepLines/>
        <w:autoSpaceDE w:val="0"/>
        <w:autoSpaceDN w:val="0"/>
        <w:adjustRightInd w:val="0"/>
        <w:spacing w:line="360" w:lineRule="auto"/>
        <w:ind w:left="4248"/>
        <w:jc w:val="both"/>
        <w:rPr>
          <w:rFonts w:ascii="Verdana" w:hAnsi="Verdana" w:cs="Arial"/>
          <w:bCs/>
          <w:color w:val="000000"/>
          <w:sz w:val="22"/>
          <w:szCs w:val="22"/>
        </w:rPr>
      </w:pPr>
      <w:r w:rsidRPr="004B445A">
        <w:rPr>
          <w:rFonts w:ascii="Verdana" w:hAnsi="Verdana" w:cs="Arial"/>
          <w:b/>
          <w:color w:val="000000"/>
          <w:sz w:val="22"/>
          <w:szCs w:val="22"/>
        </w:rPr>
        <w:t>SÚMULA</w:t>
      </w:r>
      <w:r w:rsidRPr="004B445A">
        <w:rPr>
          <w:rFonts w:ascii="Verdana" w:hAnsi="Verdana" w:cs="Arial"/>
          <w:b/>
          <w:bCs/>
          <w:color w:val="000000"/>
          <w:sz w:val="22"/>
          <w:szCs w:val="22"/>
        </w:rPr>
        <w:t>:</w:t>
      </w:r>
      <w:r w:rsidRPr="004B445A">
        <w:rPr>
          <w:rFonts w:ascii="Verdana" w:hAnsi="Verdana" w:cs="Arial"/>
          <w:bCs/>
          <w:color w:val="000000"/>
          <w:sz w:val="22"/>
          <w:szCs w:val="22"/>
        </w:rPr>
        <w:t xml:space="preserve"> Dispõe sobre 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revoga</w:t>
      </w:r>
      <w:r w:rsidR="00302D09" w:rsidRPr="004B445A">
        <w:rPr>
          <w:rFonts w:ascii="Verdana" w:hAnsi="Verdana" w:cs="Arial"/>
          <w:bCs/>
          <w:color w:val="000000"/>
          <w:sz w:val="22"/>
          <w:szCs w:val="22"/>
        </w:rPr>
        <w:t>ção da Lei Municipal nº 0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17</w:t>
      </w:r>
      <w:r w:rsidR="00302D09" w:rsidRPr="004B445A">
        <w:rPr>
          <w:rFonts w:ascii="Verdana" w:hAnsi="Verdana" w:cs="Arial"/>
          <w:bCs/>
          <w:color w:val="000000"/>
          <w:sz w:val="22"/>
          <w:szCs w:val="22"/>
        </w:rPr>
        <w:t>/2015, e dá outras providências</w:t>
      </w:r>
      <w:r w:rsidRPr="004B445A">
        <w:rPr>
          <w:rFonts w:ascii="Verdana" w:hAnsi="Verdana" w:cs="Arial"/>
          <w:bCs/>
          <w:color w:val="000000"/>
          <w:sz w:val="22"/>
          <w:szCs w:val="22"/>
        </w:rPr>
        <w:t xml:space="preserve">. </w:t>
      </w:r>
    </w:p>
    <w:p w:rsidR="005A272B" w:rsidRDefault="005A272B" w:rsidP="005A272B">
      <w:pPr>
        <w:keepLines/>
        <w:autoSpaceDE w:val="0"/>
        <w:autoSpaceDN w:val="0"/>
        <w:adjustRightInd w:val="0"/>
        <w:spacing w:line="360" w:lineRule="auto"/>
        <w:ind w:firstLine="1260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474E1B" w:rsidRPr="004B445A" w:rsidRDefault="00474E1B" w:rsidP="005A272B">
      <w:pPr>
        <w:keepLines/>
        <w:autoSpaceDE w:val="0"/>
        <w:autoSpaceDN w:val="0"/>
        <w:adjustRightInd w:val="0"/>
        <w:spacing w:line="360" w:lineRule="auto"/>
        <w:ind w:firstLine="1260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505BB8" w:rsidRPr="00D316B8" w:rsidRDefault="00B7564A" w:rsidP="0061051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  <w:r w:rsidRPr="00B7564A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9.2pt;margin-top:.3pt;width:409.45pt;height:381.3pt;z-index:-251656192" fillcolor="window">
            <v:imagedata r:id="rId6" o:title="" gain="19661f" blacklevel="27525f"/>
          </v:shape>
          <o:OLEObject Type="Embed" ProgID="PBrush" ShapeID="_x0000_s1026" DrawAspect="Content" ObjectID="_1685801108" r:id="rId7"/>
        </w:pict>
      </w:r>
      <w:r w:rsidR="00E0726F">
        <w:rPr>
          <w:rFonts w:ascii="Verdana" w:hAnsi="Verdana" w:cs="Arial"/>
          <w:b/>
          <w:bCs/>
          <w:color w:val="000000"/>
          <w:sz w:val="22"/>
          <w:szCs w:val="22"/>
        </w:rPr>
        <w:t>O PRESIDENTE</w:t>
      </w:r>
      <w:r w:rsidR="005A272B" w:rsidRPr="004B445A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505BB8" w:rsidRPr="004B445A">
        <w:rPr>
          <w:rFonts w:ascii="Verdana" w:hAnsi="Verdana" w:cs="Arial"/>
          <w:b/>
          <w:bCs/>
          <w:color w:val="000000"/>
          <w:sz w:val="22"/>
          <w:szCs w:val="22"/>
        </w:rPr>
        <w:t>DA CÂMARA MUNICIPAL DE SANTANA</w:t>
      </w:r>
      <w:r w:rsidR="00505BB8" w:rsidRPr="00D316B8">
        <w:rPr>
          <w:rFonts w:ascii="Verdana" w:hAnsi="Verdana" w:cs="Arial"/>
          <w:b/>
          <w:bCs/>
          <w:color w:val="000000"/>
          <w:sz w:val="22"/>
          <w:szCs w:val="22"/>
        </w:rPr>
        <w:t xml:space="preserve"> DO ITARARÉ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 xml:space="preserve">, Estado do Paraná, no uso das atribuições que lhe são conferidas por Lei, </w:t>
      </w:r>
      <w:r w:rsidR="005A272B" w:rsidRPr="00D316B8">
        <w:rPr>
          <w:rFonts w:ascii="Verdana" w:hAnsi="Verdana" w:cs="Arial"/>
          <w:color w:val="000000"/>
          <w:sz w:val="22"/>
          <w:szCs w:val="22"/>
        </w:rPr>
        <w:t>propõe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5A272B" w:rsidRPr="00D316B8">
        <w:rPr>
          <w:rFonts w:ascii="Verdana" w:hAnsi="Verdana" w:cs="Arial"/>
          <w:color w:val="000000"/>
          <w:sz w:val="22"/>
          <w:szCs w:val="22"/>
        </w:rPr>
        <w:t>a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>o plenário o</w:t>
      </w:r>
      <w:r w:rsidR="005A272B" w:rsidRPr="00D316B8">
        <w:rPr>
          <w:rFonts w:ascii="Verdana" w:hAnsi="Verdana" w:cs="Arial"/>
          <w:color w:val="000000"/>
          <w:sz w:val="22"/>
          <w:szCs w:val="22"/>
        </w:rPr>
        <w:t xml:space="preserve"> seguinte projeto de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 xml:space="preserve"> Lei</w:t>
      </w:r>
      <w:r w:rsidR="005A272B" w:rsidRPr="00D316B8">
        <w:rPr>
          <w:rFonts w:ascii="Verdana" w:hAnsi="Verdana" w:cs="Arial"/>
          <w:color w:val="000000"/>
          <w:sz w:val="22"/>
          <w:szCs w:val="22"/>
        </w:rPr>
        <w:t>:</w:t>
      </w:r>
    </w:p>
    <w:p w:rsidR="00FF2E82" w:rsidRPr="00D316B8" w:rsidRDefault="00FF2E82" w:rsidP="005A272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505BB8" w:rsidRPr="00D316B8" w:rsidRDefault="00505BB8" w:rsidP="00AF2D5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i/>
          <w:color w:val="000000"/>
          <w:sz w:val="22"/>
          <w:szCs w:val="22"/>
        </w:rPr>
      </w:pPr>
      <w:r w:rsidRPr="00D316B8">
        <w:rPr>
          <w:rFonts w:ascii="Verdana" w:hAnsi="Verdana" w:cs="Arial"/>
          <w:b/>
          <w:bCs/>
          <w:color w:val="000000"/>
          <w:sz w:val="22"/>
          <w:szCs w:val="22"/>
        </w:rPr>
        <w:t>Art</w:t>
      </w:r>
      <w:r w:rsidR="00AF2D5C">
        <w:rPr>
          <w:rFonts w:ascii="Verdana" w:hAnsi="Verdana" w:cs="Arial"/>
          <w:b/>
          <w:bCs/>
          <w:color w:val="000000"/>
          <w:sz w:val="22"/>
          <w:szCs w:val="22"/>
        </w:rPr>
        <w:t>.</w:t>
      </w:r>
      <w:r w:rsidRPr="00D316B8">
        <w:rPr>
          <w:rFonts w:ascii="Verdana" w:hAnsi="Verdana" w:cs="Arial"/>
          <w:b/>
          <w:bCs/>
          <w:color w:val="000000"/>
          <w:sz w:val="22"/>
          <w:szCs w:val="22"/>
        </w:rPr>
        <w:t xml:space="preserve"> 1º </w:t>
      </w:r>
      <w:r w:rsidR="00302D09" w:rsidRPr="00D316B8">
        <w:rPr>
          <w:rFonts w:ascii="Verdana" w:hAnsi="Verdana" w:cs="Arial"/>
          <w:bCs/>
          <w:color w:val="000000"/>
          <w:sz w:val="22"/>
          <w:szCs w:val="22"/>
        </w:rPr>
        <w:t xml:space="preserve">- Fica 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revogada na íntegra a</w:t>
      </w:r>
      <w:r w:rsidR="00302D09" w:rsidRPr="00D316B8">
        <w:rPr>
          <w:rFonts w:ascii="Verdana" w:hAnsi="Verdana" w:cs="Arial"/>
          <w:bCs/>
          <w:color w:val="000000"/>
          <w:sz w:val="22"/>
          <w:szCs w:val="22"/>
        </w:rPr>
        <w:t xml:space="preserve"> Lei Municipal n. 0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17</w:t>
      </w:r>
      <w:r w:rsidR="00302D09" w:rsidRPr="00D316B8">
        <w:rPr>
          <w:rFonts w:ascii="Verdana" w:hAnsi="Verdana" w:cs="Arial"/>
          <w:bCs/>
          <w:color w:val="000000"/>
          <w:sz w:val="22"/>
          <w:szCs w:val="22"/>
        </w:rPr>
        <w:t>/2015, qu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e cri</w:t>
      </w:r>
      <w:r w:rsidR="00D4374E">
        <w:rPr>
          <w:rFonts w:ascii="Verdana" w:hAnsi="Verdana" w:cs="Arial"/>
          <w:bCs/>
          <w:color w:val="000000"/>
          <w:sz w:val="22"/>
          <w:szCs w:val="22"/>
        </w:rPr>
        <w:t>a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 xml:space="preserve"> o cargo de </w:t>
      </w:r>
      <w:r w:rsidR="00D4374E">
        <w:rPr>
          <w:rFonts w:ascii="Verdana" w:hAnsi="Verdana" w:cs="Arial"/>
          <w:bCs/>
          <w:color w:val="000000"/>
          <w:sz w:val="22"/>
          <w:szCs w:val="22"/>
        </w:rPr>
        <w:t>“P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 xml:space="preserve">rovimento em </w:t>
      </w:r>
      <w:r w:rsidR="00D4374E">
        <w:rPr>
          <w:rFonts w:ascii="Verdana" w:hAnsi="Verdana" w:cs="Arial"/>
          <w:bCs/>
          <w:color w:val="000000"/>
          <w:sz w:val="22"/>
          <w:szCs w:val="22"/>
        </w:rPr>
        <w:t>C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omissão de Assessor de Secretaria</w:t>
      </w:r>
      <w:r w:rsidR="00D4374E">
        <w:rPr>
          <w:rFonts w:ascii="Verdana" w:hAnsi="Verdana" w:cs="Arial"/>
          <w:bCs/>
          <w:color w:val="000000"/>
          <w:sz w:val="22"/>
          <w:szCs w:val="22"/>
        </w:rPr>
        <w:t>”</w:t>
      </w:r>
      <w:r w:rsidR="00FF648D">
        <w:rPr>
          <w:rFonts w:ascii="Verdana" w:hAnsi="Verdana" w:cs="Arial"/>
          <w:bCs/>
          <w:color w:val="000000"/>
          <w:sz w:val="22"/>
          <w:szCs w:val="22"/>
        </w:rPr>
        <w:t>.</w:t>
      </w:r>
    </w:p>
    <w:p w:rsidR="005A272B" w:rsidRPr="00D316B8" w:rsidRDefault="005A272B" w:rsidP="005A272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8A78F0" w:rsidRDefault="00505BB8" w:rsidP="00AF2D5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  <w:r w:rsidRPr="00D316B8">
        <w:rPr>
          <w:rFonts w:ascii="Verdana" w:hAnsi="Verdana" w:cs="Arial"/>
          <w:b/>
          <w:bCs/>
          <w:color w:val="000000"/>
          <w:sz w:val="22"/>
          <w:szCs w:val="22"/>
        </w:rPr>
        <w:t>Art</w:t>
      </w:r>
      <w:r w:rsidR="00AF2D5C">
        <w:rPr>
          <w:rFonts w:ascii="Verdana" w:hAnsi="Verdana" w:cs="Arial"/>
          <w:b/>
          <w:bCs/>
          <w:color w:val="000000"/>
          <w:sz w:val="22"/>
          <w:szCs w:val="22"/>
        </w:rPr>
        <w:t>.</w:t>
      </w:r>
      <w:r w:rsidRPr="00D316B8">
        <w:rPr>
          <w:rFonts w:ascii="Verdana" w:hAnsi="Verdana" w:cs="Arial"/>
          <w:b/>
          <w:bCs/>
          <w:color w:val="000000"/>
          <w:sz w:val="22"/>
          <w:szCs w:val="22"/>
        </w:rPr>
        <w:t xml:space="preserve"> </w:t>
      </w:r>
      <w:r w:rsidR="00302D09" w:rsidRPr="00D316B8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Pr="00D316B8">
        <w:rPr>
          <w:rFonts w:ascii="Verdana" w:hAnsi="Verdana" w:cs="Arial"/>
          <w:b/>
          <w:bCs/>
          <w:color w:val="000000"/>
          <w:sz w:val="22"/>
          <w:szCs w:val="22"/>
        </w:rPr>
        <w:t>º</w:t>
      </w:r>
      <w:r w:rsidRPr="00D316B8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D316B8">
        <w:rPr>
          <w:rFonts w:ascii="Verdana" w:hAnsi="Verdana" w:cs="Arial"/>
          <w:b/>
          <w:color w:val="000000"/>
          <w:sz w:val="22"/>
          <w:szCs w:val="22"/>
        </w:rPr>
        <w:t>-</w:t>
      </w:r>
      <w:r w:rsidRPr="00D316B8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8A78F0">
        <w:rPr>
          <w:rFonts w:ascii="Verdana" w:hAnsi="Verdana" w:cs="Arial"/>
          <w:color w:val="000000"/>
          <w:sz w:val="22"/>
          <w:szCs w:val="22"/>
        </w:rPr>
        <w:t>Considerando que o cargo encontra-se vago fica imediatamente EXTINTO para todos os efeitos legais.</w:t>
      </w:r>
    </w:p>
    <w:p w:rsidR="008A78F0" w:rsidRDefault="008A78F0" w:rsidP="00AF2D5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505BB8" w:rsidRPr="00D316B8" w:rsidRDefault="008A78F0" w:rsidP="00AF2D5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  <w:r w:rsidRPr="008A78F0">
        <w:rPr>
          <w:rFonts w:ascii="Verdana" w:hAnsi="Verdana" w:cs="Arial"/>
          <w:b/>
          <w:color w:val="000000"/>
          <w:sz w:val="22"/>
          <w:szCs w:val="22"/>
        </w:rPr>
        <w:t>Art. 3º -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>Essa Lei entra em vigor na data de sua publicação</w:t>
      </w:r>
      <w:r w:rsidR="00AF2D5C">
        <w:rPr>
          <w:rFonts w:ascii="Verdana" w:hAnsi="Verdana" w:cs="Arial"/>
          <w:color w:val="000000"/>
          <w:sz w:val="22"/>
          <w:szCs w:val="22"/>
        </w:rPr>
        <w:t>, r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>evoga</w:t>
      </w:r>
      <w:r w:rsidR="00AF2D5C">
        <w:rPr>
          <w:rFonts w:ascii="Verdana" w:hAnsi="Verdana" w:cs="Arial"/>
          <w:color w:val="000000"/>
          <w:sz w:val="22"/>
          <w:szCs w:val="22"/>
        </w:rPr>
        <w:t>ndo</w:t>
      </w:r>
      <w:r w:rsidR="00505BB8" w:rsidRPr="00D316B8">
        <w:rPr>
          <w:rFonts w:ascii="Verdana" w:hAnsi="Verdana" w:cs="Arial"/>
          <w:color w:val="000000"/>
          <w:sz w:val="22"/>
          <w:szCs w:val="22"/>
        </w:rPr>
        <w:t xml:space="preserve"> as disposições em contrário.</w:t>
      </w:r>
    </w:p>
    <w:p w:rsidR="00505BB8" w:rsidRPr="00D316B8" w:rsidRDefault="00505BB8" w:rsidP="005A272B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505BB8" w:rsidRPr="00D316B8" w:rsidRDefault="00505BB8" w:rsidP="00AF2D5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000000"/>
          <w:sz w:val="22"/>
          <w:szCs w:val="22"/>
        </w:rPr>
      </w:pPr>
      <w:r w:rsidRPr="00D316B8">
        <w:rPr>
          <w:rFonts w:ascii="Verdana" w:hAnsi="Verdana" w:cs="Arial"/>
          <w:color w:val="000000"/>
          <w:sz w:val="22"/>
          <w:szCs w:val="22"/>
        </w:rPr>
        <w:t>Sala das sessões da Câmara Municipal de Sa</w:t>
      </w:r>
      <w:r w:rsidR="00B24D92" w:rsidRPr="00D316B8">
        <w:rPr>
          <w:rFonts w:ascii="Verdana" w:hAnsi="Verdana" w:cs="Arial"/>
          <w:color w:val="000000"/>
          <w:sz w:val="22"/>
          <w:szCs w:val="22"/>
        </w:rPr>
        <w:t xml:space="preserve">ntana do Itararé, </w:t>
      </w:r>
      <w:r w:rsidR="00FF648D">
        <w:rPr>
          <w:rFonts w:ascii="Verdana" w:hAnsi="Verdana" w:cs="Arial"/>
          <w:color w:val="000000"/>
          <w:sz w:val="22"/>
          <w:szCs w:val="22"/>
        </w:rPr>
        <w:t>em 21</w:t>
      </w:r>
      <w:r w:rsidR="00B24D92" w:rsidRPr="00D316B8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D316B8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FF648D">
        <w:rPr>
          <w:rFonts w:ascii="Verdana" w:hAnsi="Verdana" w:cs="Arial"/>
          <w:color w:val="000000"/>
          <w:sz w:val="22"/>
          <w:szCs w:val="22"/>
        </w:rPr>
        <w:t>Junh</w:t>
      </w:r>
      <w:r w:rsidR="00B24D92" w:rsidRPr="00D316B8">
        <w:rPr>
          <w:rFonts w:ascii="Verdana" w:hAnsi="Verdana" w:cs="Arial"/>
          <w:color w:val="000000"/>
          <w:sz w:val="22"/>
          <w:szCs w:val="22"/>
        </w:rPr>
        <w:t xml:space="preserve">o </w:t>
      </w:r>
      <w:r w:rsidR="004871C2" w:rsidRPr="00D316B8">
        <w:rPr>
          <w:rFonts w:ascii="Verdana" w:hAnsi="Verdana" w:cs="Arial"/>
          <w:color w:val="000000"/>
          <w:sz w:val="22"/>
          <w:szCs w:val="22"/>
        </w:rPr>
        <w:t>de 20</w:t>
      </w:r>
      <w:r w:rsidR="00FF648D">
        <w:rPr>
          <w:rFonts w:ascii="Verdana" w:hAnsi="Verdana" w:cs="Arial"/>
          <w:color w:val="000000"/>
          <w:sz w:val="22"/>
          <w:szCs w:val="22"/>
        </w:rPr>
        <w:t>21</w:t>
      </w:r>
      <w:r w:rsidRPr="00D316B8">
        <w:rPr>
          <w:rFonts w:ascii="Verdana" w:hAnsi="Verdana" w:cs="Arial"/>
          <w:color w:val="000000"/>
          <w:sz w:val="22"/>
          <w:szCs w:val="22"/>
        </w:rPr>
        <w:t>.</w:t>
      </w:r>
    </w:p>
    <w:p w:rsidR="005A272B" w:rsidRPr="00D316B8" w:rsidRDefault="005A272B" w:rsidP="005A272B">
      <w:pPr>
        <w:keepLines/>
        <w:autoSpaceDE w:val="0"/>
        <w:autoSpaceDN w:val="0"/>
        <w:adjustRightInd w:val="0"/>
        <w:spacing w:line="360" w:lineRule="auto"/>
        <w:rPr>
          <w:rFonts w:ascii="Verdana" w:hAnsi="Verdana" w:cs="Arial"/>
          <w:color w:val="000000"/>
          <w:sz w:val="22"/>
          <w:szCs w:val="22"/>
        </w:rPr>
      </w:pPr>
    </w:p>
    <w:p w:rsidR="005A272B" w:rsidRDefault="005A272B" w:rsidP="005A272B">
      <w:pPr>
        <w:spacing w:line="360" w:lineRule="auto"/>
        <w:jc w:val="center"/>
        <w:rPr>
          <w:rFonts w:ascii="Verdana" w:hAnsi="Verdana" w:cs="Verdana"/>
          <w:b/>
          <w:bCs/>
          <w:color w:val="000000"/>
          <w:sz w:val="22"/>
          <w:szCs w:val="22"/>
        </w:rPr>
      </w:pPr>
    </w:p>
    <w:p w:rsidR="00243E62" w:rsidRPr="00D316B8" w:rsidRDefault="00243E62" w:rsidP="005A272B">
      <w:pPr>
        <w:spacing w:line="360" w:lineRule="auto"/>
        <w:jc w:val="center"/>
        <w:rPr>
          <w:rFonts w:ascii="Verdana" w:hAnsi="Verdana" w:cs="Verdana"/>
          <w:b/>
          <w:bCs/>
          <w:color w:val="000000"/>
          <w:sz w:val="22"/>
          <w:szCs w:val="22"/>
        </w:rPr>
      </w:pPr>
    </w:p>
    <w:p w:rsidR="00F23085" w:rsidRDefault="00AF2D5C" w:rsidP="00E0726F">
      <w:pPr>
        <w:spacing w:line="360" w:lineRule="auto"/>
        <w:jc w:val="center"/>
        <w:rPr>
          <w:rFonts w:ascii="Verdana" w:hAnsi="Verdana" w:cs="Verdana"/>
          <w:b/>
          <w:color w:val="000000"/>
          <w:sz w:val="22"/>
          <w:szCs w:val="22"/>
        </w:rPr>
      </w:pPr>
      <w:r>
        <w:rPr>
          <w:rFonts w:ascii="Verdana" w:hAnsi="Verdana" w:cs="Verdana"/>
          <w:b/>
          <w:color w:val="000000"/>
          <w:sz w:val="22"/>
          <w:szCs w:val="22"/>
        </w:rPr>
        <w:t>Anderson Eduardo I</w:t>
      </w:r>
      <w:r w:rsidR="009F5718">
        <w:rPr>
          <w:rFonts w:ascii="Verdana" w:hAnsi="Verdana" w:cs="Verdana"/>
          <w:b/>
          <w:color w:val="000000"/>
          <w:sz w:val="22"/>
          <w:szCs w:val="22"/>
        </w:rPr>
        <w:t>s</w:t>
      </w:r>
      <w:r>
        <w:rPr>
          <w:rFonts w:ascii="Verdana" w:hAnsi="Verdana" w:cs="Verdana"/>
          <w:b/>
          <w:color w:val="000000"/>
          <w:sz w:val="22"/>
          <w:szCs w:val="22"/>
        </w:rPr>
        <w:t>ac</w:t>
      </w:r>
    </w:p>
    <w:p w:rsidR="005A272B" w:rsidRPr="00D316B8" w:rsidRDefault="00F23085" w:rsidP="00E0726F">
      <w:pPr>
        <w:spacing w:line="360" w:lineRule="auto"/>
        <w:jc w:val="center"/>
        <w:rPr>
          <w:rFonts w:ascii="Verdana" w:hAnsi="Verdana" w:cs="Verdana"/>
          <w:b/>
          <w:bCs/>
          <w:color w:val="000000"/>
          <w:sz w:val="22"/>
          <w:szCs w:val="22"/>
        </w:rPr>
      </w:pPr>
      <w:r>
        <w:rPr>
          <w:rFonts w:ascii="Verdana" w:hAnsi="Verdana" w:cs="Verdana"/>
          <w:b/>
          <w:bCs/>
          <w:color w:val="000000"/>
          <w:sz w:val="22"/>
          <w:szCs w:val="22"/>
        </w:rPr>
        <w:t>Presidente</w:t>
      </w:r>
    </w:p>
    <w:p w:rsidR="00A61C65" w:rsidRPr="00D316B8" w:rsidRDefault="00A61C65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74E1B" w:rsidRDefault="00474E1B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74E1B" w:rsidRDefault="00474E1B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648D" w:rsidRDefault="00FF648D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648D" w:rsidRDefault="00FF648D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648D" w:rsidRDefault="00FF648D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648D" w:rsidRDefault="00FF648D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648D" w:rsidRDefault="00FF648D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AF2D5C" w:rsidRDefault="00AF2D5C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5A272B" w:rsidRPr="00D316B8" w:rsidRDefault="005A272B" w:rsidP="005A272B">
      <w:pPr>
        <w:spacing w:line="360" w:lineRule="auto"/>
        <w:jc w:val="center"/>
        <w:rPr>
          <w:rFonts w:ascii="Verdana" w:hAnsi="Verdana" w:cs="Arial"/>
          <w:b/>
          <w:sz w:val="22"/>
          <w:szCs w:val="22"/>
          <w:u w:val="single"/>
        </w:rPr>
      </w:pPr>
      <w:r w:rsidRPr="00D316B8">
        <w:rPr>
          <w:rFonts w:ascii="Verdana" w:hAnsi="Verdana" w:cs="Arial"/>
          <w:b/>
          <w:sz w:val="22"/>
          <w:szCs w:val="22"/>
          <w:u w:val="single"/>
        </w:rPr>
        <w:t>JUSTIFICATIVA</w:t>
      </w:r>
    </w:p>
    <w:p w:rsidR="005A272B" w:rsidRPr="00D316B8" w:rsidRDefault="005A272B" w:rsidP="005A272B">
      <w:pPr>
        <w:spacing w:line="360" w:lineRule="auto"/>
        <w:rPr>
          <w:rFonts w:ascii="Verdana" w:hAnsi="Verdana" w:cs="Arial"/>
          <w:sz w:val="22"/>
          <w:szCs w:val="22"/>
        </w:rPr>
      </w:pPr>
    </w:p>
    <w:p w:rsidR="00BD6EBC" w:rsidRDefault="005A272B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 w:rsidRPr="00D316B8">
        <w:rPr>
          <w:rFonts w:ascii="Verdana" w:hAnsi="Verdana" w:cs="Arial"/>
          <w:sz w:val="22"/>
          <w:szCs w:val="22"/>
        </w:rPr>
        <w:t xml:space="preserve">O presente projeto </w:t>
      </w:r>
      <w:r w:rsidR="00240419" w:rsidRPr="00D316B8">
        <w:rPr>
          <w:rFonts w:ascii="Verdana" w:hAnsi="Verdana" w:cs="Arial"/>
          <w:sz w:val="22"/>
          <w:szCs w:val="22"/>
        </w:rPr>
        <w:t xml:space="preserve">de lei </w:t>
      </w:r>
      <w:r w:rsidR="000E08D0" w:rsidRPr="00D316B8">
        <w:rPr>
          <w:rFonts w:ascii="Verdana" w:hAnsi="Verdana" w:cs="Arial"/>
          <w:sz w:val="22"/>
          <w:szCs w:val="22"/>
        </w:rPr>
        <w:t xml:space="preserve">é de competência </w:t>
      </w:r>
      <w:r w:rsidR="00240419" w:rsidRPr="00D316B8">
        <w:rPr>
          <w:rFonts w:ascii="Verdana" w:hAnsi="Verdana" w:cs="Arial"/>
          <w:sz w:val="22"/>
          <w:szCs w:val="22"/>
        </w:rPr>
        <w:t xml:space="preserve">privativa do </w:t>
      </w:r>
      <w:r w:rsidR="00CD0CEE">
        <w:rPr>
          <w:rFonts w:ascii="Verdana" w:hAnsi="Verdana" w:cs="Arial"/>
          <w:sz w:val="22"/>
          <w:szCs w:val="22"/>
        </w:rPr>
        <w:t xml:space="preserve">Chefe do </w:t>
      </w:r>
      <w:r w:rsidR="000E08D0" w:rsidRPr="00D316B8">
        <w:rPr>
          <w:rFonts w:ascii="Verdana" w:hAnsi="Verdana" w:cs="Arial"/>
          <w:sz w:val="22"/>
          <w:szCs w:val="22"/>
        </w:rPr>
        <w:t>Poder L</w:t>
      </w:r>
      <w:r w:rsidR="00240419" w:rsidRPr="00D316B8">
        <w:rPr>
          <w:rFonts w:ascii="Verdana" w:hAnsi="Verdana" w:cs="Arial"/>
          <w:sz w:val="22"/>
          <w:szCs w:val="22"/>
        </w:rPr>
        <w:t>egislativo</w:t>
      </w:r>
      <w:r w:rsidR="00BD6EBC">
        <w:rPr>
          <w:rFonts w:ascii="Verdana" w:hAnsi="Verdana" w:cs="Arial"/>
          <w:sz w:val="22"/>
          <w:szCs w:val="22"/>
        </w:rPr>
        <w:t xml:space="preserve"> nos atos de gestão dos servidores da Câmara (art. 70 - RI)</w:t>
      </w:r>
      <w:r w:rsidR="00FF218B">
        <w:rPr>
          <w:rFonts w:ascii="Verdana" w:hAnsi="Verdana" w:cs="Arial"/>
          <w:sz w:val="22"/>
          <w:szCs w:val="22"/>
        </w:rPr>
        <w:t>, e, e</w:t>
      </w:r>
      <w:r w:rsidR="00BD6EBC">
        <w:rPr>
          <w:rFonts w:ascii="Verdana" w:hAnsi="Verdana" w:cs="Arial"/>
          <w:sz w:val="22"/>
          <w:szCs w:val="22"/>
        </w:rPr>
        <w:t>mbora o Regimento Interno prevê que a r</w:t>
      </w:r>
      <w:r w:rsidR="000D2A47">
        <w:rPr>
          <w:rFonts w:ascii="Verdana" w:hAnsi="Verdana" w:cs="Arial"/>
          <w:sz w:val="22"/>
          <w:szCs w:val="22"/>
        </w:rPr>
        <w:t>egulamentaç</w:t>
      </w:r>
      <w:r w:rsidR="00BD6EBC">
        <w:rPr>
          <w:rFonts w:ascii="Verdana" w:hAnsi="Verdana" w:cs="Arial"/>
          <w:sz w:val="22"/>
          <w:szCs w:val="22"/>
        </w:rPr>
        <w:t xml:space="preserve">ão dos cargos se dê por </w:t>
      </w:r>
      <w:r w:rsidR="00CD3FDC">
        <w:rPr>
          <w:rFonts w:ascii="Verdana" w:hAnsi="Verdana" w:cs="Arial"/>
          <w:sz w:val="22"/>
          <w:szCs w:val="22"/>
        </w:rPr>
        <w:t>“R</w:t>
      </w:r>
      <w:r w:rsidR="00BD6EBC">
        <w:rPr>
          <w:rFonts w:ascii="Verdana" w:hAnsi="Verdana" w:cs="Arial"/>
          <w:sz w:val="22"/>
          <w:szCs w:val="22"/>
        </w:rPr>
        <w:t>esolução</w:t>
      </w:r>
      <w:r w:rsidR="00CD3FDC">
        <w:rPr>
          <w:rFonts w:ascii="Verdana" w:hAnsi="Verdana" w:cs="Arial"/>
          <w:sz w:val="22"/>
          <w:szCs w:val="22"/>
        </w:rPr>
        <w:t>”</w:t>
      </w:r>
      <w:r w:rsidR="00BD6EBC">
        <w:rPr>
          <w:rFonts w:ascii="Verdana" w:hAnsi="Verdana" w:cs="Arial"/>
          <w:sz w:val="22"/>
          <w:szCs w:val="22"/>
        </w:rPr>
        <w:t xml:space="preserve"> (§2º art. 71 – RI), alguns cargos </w:t>
      </w:r>
      <w:r w:rsidR="00CD3FDC">
        <w:rPr>
          <w:rFonts w:ascii="Verdana" w:hAnsi="Verdana" w:cs="Arial"/>
          <w:sz w:val="22"/>
          <w:szCs w:val="22"/>
        </w:rPr>
        <w:t xml:space="preserve">da estrutura administrativa </w:t>
      </w:r>
      <w:r w:rsidR="00BD6EBC">
        <w:rPr>
          <w:rFonts w:ascii="Verdana" w:hAnsi="Verdana" w:cs="Arial"/>
          <w:sz w:val="22"/>
          <w:szCs w:val="22"/>
        </w:rPr>
        <w:t>foram criado</w:t>
      </w:r>
      <w:r w:rsidR="00CD3FDC">
        <w:rPr>
          <w:rFonts w:ascii="Verdana" w:hAnsi="Verdana" w:cs="Arial"/>
          <w:sz w:val="22"/>
          <w:szCs w:val="22"/>
        </w:rPr>
        <w:t>s</w:t>
      </w:r>
      <w:r w:rsidR="00BD6EBC">
        <w:rPr>
          <w:rFonts w:ascii="Verdana" w:hAnsi="Verdana" w:cs="Arial"/>
          <w:sz w:val="22"/>
          <w:szCs w:val="22"/>
        </w:rPr>
        <w:t xml:space="preserve"> </w:t>
      </w:r>
      <w:r w:rsidR="00CD3FDC">
        <w:rPr>
          <w:rFonts w:ascii="Verdana" w:hAnsi="Verdana" w:cs="Arial"/>
          <w:sz w:val="22"/>
          <w:szCs w:val="22"/>
        </w:rPr>
        <w:t>através de</w:t>
      </w:r>
      <w:r w:rsidR="00BD6EBC">
        <w:rPr>
          <w:rFonts w:ascii="Verdana" w:hAnsi="Verdana" w:cs="Arial"/>
          <w:sz w:val="22"/>
          <w:szCs w:val="22"/>
        </w:rPr>
        <w:t xml:space="preserve"> </w:t>
      </w:r>
      <w:r w:rsidR="00CD3FDC">
        <w:rPr>
          <w:rFonts w:ascii="Verdana" w:hAnsi="Verdana" w:cs="Arial"/>
          <w:sz w:val="22"/>
          <w:szCs w:val="22"/>
        </w:rPr>
        <w:t>“</w:t>
      </w:r>
      <w:r w:rsidR="00BD6EBC">
        <w:rPr>
          <w:rFonts w:ascii="Verdana" w:hAnsi="Verdana" w:cs="Arial"/>
          <w:sz w:val="22"/>
          <w:szCs w:val="22"/>
        </w:rPr>
        <w:t>Lei</w:t>
      </w:r>
      <w:r w:rsidR="00CD3FDC">
        <w:rPr>
          <w:rFonts w:ascii="Verdana" w:hAnsi="Verdana" w:cs="Arial"/>
          <w:sz w:val="22"/>
          <w:szCs w:val="22"/>
        </w:rPr>
        <w:t>”</w:t>
      </w:r>
      <w:r w:rsidR="00BD6EBC">
        <w:rPr>
          <w:rFonts w:ascii="Verdana" w:hAnsi="Verdana" w:cs="Arial"/>
          <w:sz w:val="22"/>
          <w:szCs w:val="22"/>
        </w:rPr>
        <w:t xml:space="preserve"> a critério do </w:t>
      </w:r>
      <w:r w:rsidR="00CD3FDC">
        <w:rPr>
          <w:rFonts w:ascii="Verdana" w:hAnsi="Verdana" w:cs="Arial"/>
          <w:sz w:val="22"/>
          <w:szCs w:val="22"/>
        </w:rPr>
        <w:t>A</w:t>
      </w:r>
      <w:r w:rsidR="00BD6EBC">
        <w:rPr>
          <w:rFonts w:ascii="Verdana" w:hAnsi="Verdana" w:cs="Arial"/>
          <w:sz w:val="22"/>
          <w:szCs w:val="22"/>
        </w:rPr>
        <w:t>dministrador</w:t>
      </w:r>
      <w:r w:rsidR="000D2A47">
        <w:rPr>
          <w:rFonts w:ascii="Verdana" w:hAnsi="Verdana" w:cs="Arial"/>
          <w:sz w:val="22"/>
          <w:szCs w:val="22"/>
        </w:rPr>
        <w:t xml:space="preserve"> à época</w:t>
      </w:r>
      <w:r w:rsidR="00BD6EBC">
        <w:rPr>
          <w:rFonts w:ascii="Verdana" w:hAnsi="Verdana" w:cs="Arial"/>
          <w:sz w:val="22"/>
          <w:szCs w:val="22"/>
        </w:rPr>
        <w:t xml:space="preserve">, portanto, </w:t>
      </w:r>
      <w:r w:rsidR="00CD3FDC">
        <w:rPr>
          <w:rFonts w:ascii="Verdana" w:hAnsi="Verdana" w:cs="Arial"/>
          <w:sz w:val="22"/>
          <w:szCs w:val="22"/>
        </w:rPr>
        <w:t xml:space="preserve">“Lei” </w:t>
      </w:r>
      <w:r w:rsidR="00BD6EBC">
        <w:rPr>
          <w:rFonts w:ascii="Verdana" w:hAnsi="Verdana" w:cs="Arial"/>
          <w:sz w:val="22"/>
          <w:szCs w:val="22"/>
        </w:rPr>
        <w:t>só pode ser modificad</w:t>
      </w:r>
      <w:r w:rsidR="00CD3FDC">
        <w:rPr>
          <w:rFonts w:ascii="Verdana" w:hAnsi="Verdana" w:cs="Arial"/>
          <w:sz w:val="22"/>
          <w:szCs w:val="22"/>
        </w:rPr>
        <w:t>a</w:t>
      </w:r>
      <w:r w:rsidR="00BD6EBC">
        <w:rPr>
          <w:rFonts w:ascii="Verdana" w:hAnsi="Verdana" w:cs="Arial"/>
          <w:sz w:val="22"/>
          <w:szCs w:val="22"/>
        </w:rPr>
        <w:t xml:space="preserve"> por </w:t>
      </w:r>
      <w:r w:rsidR="00CD3FDC">
        <w:rPr>
          <w:rFonts w:ascii="Verdana" w:hAnsi="Verdana" w:cs="Arial"/>
          <w:sz w:val="22"/>
          <w:szCs w:val="22"/>
        </w:rPr>
        <w:t>outra “</w:t>
      </w:r>
      <w:r w:rsidR="00BD6EBC">
        <w:rPr>
          <w:rFonts w:ascii="Verdana" w:hAnsi="Verdana" w:cs="Arial"/>
          <w:sz w:val="22"/>
          <w:szCs w:val="22"/>
        </w:rPr>
        <w:t>Lei</w:t>
      </w:r>
      <w:r w:rsidR="00CD3FDC">
        <w:rPr>
          <w:rFonts w:ascii="Verdana" w:hAnsi="Verdana" w:cs="Arial"/>
          <w:sz w:val="22"/>
          <w:szCs w:val="22"/>
        </w:rPr>
        <w:t>”, como n</w:t>
      </w:r>
      <w:r w:rsidR="00A342D3">
        <w:rPr>
          <w:rFonts w:ascii="Verdana" w:hAnsi="Verdana" w:cs="Arial"/>
          <w:sz w:val="22"/>
          <w:szCs w:val="22"/>
        </w:rPr>
        <w:t>o</w:t>
      </w:r>
      <w:r w:rsidR="00CD3FDC">
        <w:rPr>
          <w:rFonts w:ascii="Verdana" w:hAnsi="Verdana" w:cs="Arial"/>
          <w:sz w:val="22"/>
          <w:szCs w:val="22"/>
        </w:rPr>
        <w:t xml:space="preserve"> caso</w:t>
      </w:r>
      <w:r w:rsidR="00BD6EBC">
        <w:rPr>
          <w:rFonts w:ascii="Verdana" w:hAnsi="Verdana" w:cs="Arial"/>
          <w:sz w:val="22"/>
          <w:szCs w:val="22"/>
        </w:rPr>
        <w:t>.</w:t>
      </w:r>
    </w:p>
    <w:p w:rsidR="00BD6EBC" w:rsidRDefault="00BD6EBC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</w:p>
    <w:p w:rsidR="00A342D3" w:rsidRDefault="00A342D3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A Lei nº. 017/2015</w:t>
      </w:r>
      <w:r w:rsidR="0055389F">
        <w:rPr>
          <w:rFonts w:ascii="Verdana" w:hAnsi="Verdana" w:cs="Arial"/>
          <w:sz w:val="22"/>
          <w:szCs w:val="22"/>
        </w:rPr>
        <w:t xml:space="preserve"> criou o</w:t>
      </w:r>
      <w:r w:rsidR="00CD3FDC">
        <w:rPr>
          <w:rFonts w:ascii="Verdana" w:hAnsi="Verdana" w:cs="Arial"/>
          <w:sz w:val="22"/>
          <w:szCs w:val="22"/>
        </w:rPr>
        <w:t xml:space="preserve"> cargo de “Provimento em Comissão de Assessor de Secretaria”, </w:t>
      </w:r>
      <w:r w:rsidR="0055389F">
        <w:rPr>
          <w:rFonts w:ascii="Verdana" w:hAnsi="Verdana" w:cs="Arial"/>
          <w:sz w:val="22"/>
          <w:szCs w:val="22"/>
        </w:rPr>
        <w:t xml:space="preserve">e, </w:t>
      </w:r>
      <w:r>
        <w:rPr>
          <w:rFonts w:ascii="Verdana" w:hAnsi="Verdana" w:cs="Arial"/>
          <w:sz w:val="22"/>
          <w:szCs w:val="22"/>
        </w:rPr>
        <w:t>apesar d</w:t>
      </w:r>
      <w:r w:rsidR="00AF03D9">
        <w:rPr>
          <w:rFonts w:ascii="Verdana" w:hAnsi="Verdana" w:cs="Arial"/>
          <w:sz w:val="22"/>
          <w:szCs w:val="22"/>
        </w:rPr>
        <w:t xml:space="preserve">a titulação </w:t>
      </w:r>
      <w:r w:rsidR="009D03AE">
        <w:rPr>
          <w:rFonts w:ascii="Verdana" w:hAnsi="Verdana" w:cs="Arial"/>
          <w:sz w:val="22"/>
          <w:szCs w:val="22"/>
        </w:rPr>
        <w:t xml:space="preserve">(assessoria) </w:t>
      </w:r>
      <w:r w:rsidR="00AF03D9">
        <w:rPr>
          <w:rFonts w:ascii="Verdana" w:hAnsi="Verdana" w:cs="Arial"/>
          <w:sz w:val="22"/>
          <w:szCs w:val="22"/>
        </w:rPr>
        <w:t xml:space="preserve">e modo de provimento </w:t>
      </w:r>
      <w:r w:rsidR="009D03AE">
        <w:rPr>
          <w:rFonts w:ascii="Verdana" w:hAnsi="Verdana" w:cs="Arial"/>
          <w:sz w:val="22"/>
          <w:szCs w:val="22"/>
        </w:rPr>
        <w:t>(</w:t>
      </w:r>
      <w:r w:rsidR="00AF03D9">
        <w:rPr>
          <w:rFonts w:ascii="Verdana" w:hAnsi="Verdana" w:cs="Arial"/>
          <w:sz w:val="22"/>
          <w:szCs w:val="22"/>
        </w:rPr>
        <w:t>livre nomeação e exoneração</w:t>
      </w:r>
      <w:r w:rsidR="009D03AE">
        <w:rPr>
          <w:rFonts w:ascii="Verdana" w:hAnsi="Verdana" w:cs="Arial"/>
          <w:sz w:val="22"/>
          <w:szCs w:val="22"/>
        </w:rPr>
        <w:t>)</w:t>
      </w:r>
      <w:r w:rsidR="00AF03D9">
        <w:rPr>
          <w:rFonts w:ascii="Verdana" w:hAnsi="Verdana" w:cs="Arial"/>
          <w:sz w:val="22"/>
          <w:szCs w:val="22"/>
        </w:rPr>
        <w:t xml:space="preserve"> </w:t>
      </w:r>
      <w:r w:rsidR="009D03AE">
        <w:rPr>
          <w:rFonts w:ascii="Verdana" w:hAnsi="Verdana" w:cs="Arial"/>
          <w:sz w:val="22"/>
          <w:szCs w:val="22"/>
        </w:rPr>
        <w:t xml:space="preserve">teve as </w:t>
      </w:r>
      <w:r>
        <w:rPr>
          <w:rFonts w:ascii="Verdana" w:hAnsi="Verdana" w:cs="Arial"/>
          <w:sz w:val="22"/>
          <w:szCs w:val="22"/>
        </w:rPr>
        <w:t xml:space="preserve">atribuições </w:t>
      </w:r>
      <w:r w:rsidR="009D03AE">
        <w:rPr>
          <w:rFonts w:ascii="Verdana" w:hAnsi="Verdana" w:cs="Arial"/>
          <w:sz w:val="22"/>
          <w:szCs w:val="22"/>
        </w:rPr>
        <w:t>como de</w:t>
      </w:r>
      <w:r>
        <w:rPr>
          <w:rFonts w:ascii="Verdana" w:hAnsi="Verdana" w:cs="Arial"/>
          <w:sz w:val="22"/>
          <w:szCs w:val="22"/>
        </w:rPr>
        <w:t xml:space="preserve"> execução de tarefas administrativas (redação de documentos oficiais, auxiliar comissão licitação, etc</w:t>
      </w:r>
      <w:r w:rsidR="00AF03D9">
        <w:rPr>
          <w:rFonts w:ascii="Verdana" w:hAnsi="Verdana" w:cs="Arial"/>
          <w:sz w:val="22"/>
          <w:szCs w:val="22"/>
        </w:rPr>
        <w:t>.</w:t>
      </w:r>
      <w:r>
        <w:rPr>
          <w:rFonts w:ascii="Verdana" w:hAnsi="Verdana" w:cs="Arial"/>
          <w:sz w:val="22"/>
          <w:szCs w:val="22"/>
        </w:rPr>
        <w:t>)</w:t>
      </w:r>
      <w:r w:rsidR="009D03AE">
        <w:rPr>
          <w:rFonts w:ascii="Verdana" w:hAnsi="Verdana" w:cs="Arial"/>
          <w:sz w:val="22"/>
          <w:szCs w:val="22"/>
        </w:rPr>
        <w:t xml:space="preserve">, ou seja, em essência </w:t>
      </w:r>
      <w:r w:rsidR="006076AD">
        <w:rPr>
          <w:rFonts w:ascii="Verdana" w:hAnsi="Verdana" w:cs="Arial"/>
          <w:sz w:val="22"/>
          <w:szCs w:val="22"/>
        </w:rPr>
        <w:t>funções de</w:t>
      </w:r>
      <w:r w:rsidR="009D03AE">
        <w:rPr>
          <w:rFonts w:ascii="Verdana" w:hAnsi="Verdana" w:cs="Arial"/>
          <w:sz w:val="22"/>
          <w:szCs w:val="22"/>
        </w:rPr>
        <w:t xml:space="preserve"> cargos de </w:t>
      </w:r>
      <w:r w:rsidR="006076AD">
        <w:rPr>
          <w:rFonts w:ascii="Verdana" w:hAnsi="Verdana" w:cs="Arial"/>
          <w:sz w:val="22"/>
          <w:szCs w:val="22"/>
        </w:rPr>
        <w:t>“</w:t>
      </w:r>
      <w:r w:rsidR="009D03AE">
        <w:rPr>
          <w:rFonts w:ascii="Verdana" w:hAnsi="Verdana" w:cs="Arial"/>
          <w:sz w:val="22"/>
          <w:szCs w:val="22"/>
        </w:rPr>
        <w:t xml:space="preserve">provimento </w:t>
      </w:r>
      <w:r w:rsidR="006076AD">
        <w:rPr>
          <w:rFonts w:ascii="Verdana" w:hAnsi="Verdana" w:cs="Arial"/>
          <w:sz w:val="22"/>
          <w:szCs w:val="22"/>
        </w:rPr>
        <w:t>mediante</w:t>
      </w:r>
      <w:r w:rsidR="009D03AE">
        <w:rPr>
          <w:rFonts w:ascii="Verdana" w:hAnsi="Verdana" w:cs="Arial"/>
          <w:sz w:val="22"/>
          <w:szCs w:val="22"/>
        </w:rPr>
        <w:t xml:space="preserve"> </w:t>
      </w:r>
      <w:r w:rsidR="006076AD">
        <w:rPr>
          <w:rFonts w:ascii="Verdana" w:hAnsi="Verdana" w:cs="Arial"/>
          <w:sz w:val="22"/>
          <w:szCs w:val="22"/>
        </w:rPr>
        <w:t>concurso”</w:t>
      </w:r>
      <w:r w:rsidR="00AF03D9">
        <w:rPr>
          <w:rFonts w:ascii="Verdana" w:hAnsi="Verdana" w:cs="Arial"/>
          <w:sz w:val="22"/>
          <w:szCs w:val="22"/>
        </w:rPr>
        <w:t>.</w:t>
      </w:r>
    </w:p>
    <w:p w:rsidR="00A342D3" w:rsidRDefault="00A342D3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</w:p>
    <w:p w:rsidR="00AF03D9" w:rsidRDefault="00AF03D9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Recentemente, </w:t>
      </w:r>
      <w:r w:rsidR="009D03AE">
        <w:rPr>
          <w:rFonts w:ascii="Verdana" w:hAnsi="Verdana" w:cs="Arial"/>
          <w:sz w:val="22"/>
          <w:szCs w:val="22"/>
        </w:rPr>
        <w:t xml:space="preserve">com a </w:t>
      </w:r>
      <w:r>
        <w:rPr>
          <w:rFonts w:ascii="Verdana" w:hAnsi="Verdana" w:cs="Arial"/>
          <w:sz w:val="22"/>
          <w:szCs w:val="22"/>
        </w:rPr>
        <w:t>edi</w:t>
      </w:r>
      <w:r w:rsidR="009D03AE">
        <w:rPr>
          <w:rFonts w:ascii="Verdana" w:hAnsi="Verdana" w:cs="Arial"/>
          <w:sz w:val="22"/>
          <w:szCs w:val="22"/>
        </w:rPr>
        <w:t>ção</w:t>
      </w:r>
      <w:r>
        <w:rPr>
          <w:rFonts w:ascii="Verdana" w:hAnsi="Verdana" w:cs="Arial"/>
          <w:sz w:val="22"/>
          <w:szCs w:val="22"/>
        </w:rPr>
        <w:t xml:space="preserve"> </w:t>
      </w:r>
      <w:r w:rsidR="009D03AE">
        <w:rPr>
          <w:rFonts w:ascii="Verdana" w:hAnsi="Verdana" w:cs="Arial"/>
          <w:sz w:val="22"/>
          <w:szCs w:val="22"/>
        </w:rPr>
        <w:t>d</w:t>
      </w:r>
      <w:r>
        <w:rPr>
          <w:rFonts w:ascii="Verdana" w:hAnsi="Verdana" w:cs="Arial"/>
          <w:sz w:val="22"/>
          <w:szCs w:val="22"/>
        </w:rPr>
        <w:t>a Resolução nº. 02/2021</w:t>
      </w:r>
      <w:r w:rsidR="009D03AE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defin</w:t>
      </w:r>
      <w:r w:rsidR="009D03AE">
        <w:rPr>
          <w:rFonts w:ascii="Verdana" w:hAnsi="Verdana" w:cs="Arial"/>
          <w:sz w:val="22"/>
          <w:szCs w:val="22"/>
        </w:rPr>
        <w:t>iu-se</w:t>
      </w:r>
      <w:r>
        <w:rPr>
          <w:rFonts w:ascii="Verdana" w:hAnsi="Verdana" w:cs="Arial"/>
          <w:sz w:val="22"/>
          <w:szCs w:val="22"/>
        </w:rPr>
        <w:t xml:space="preserve"> a estrutura administrativa e organizacional da Câmara Municipal, e todos os cargos foram objetos de </w:t>
      </w:r>
      <w:r w:rsidR="009D03AE">
        <w:rPr>
          <w:rFonts w:ascii="Verdana" w:hAnsi="Verdana" w:cs="Arial"/>
          <w:sz w:val="22"/>
          <w:szCs w:val="22"/>
        </w:rPr>
        <w:t>adequação</w:t>
      </w:r>
      <w:r w:rsidR="00EE16C9">
        <w:rPr>
          <w:rFonts w:ascii="Verdana" w:hAnsi="Verdana" w:cs="Arial"/>
          <w:sz w:val="22"/>
          <w:szCs w:val="22"/>
        </w:rPr>
        <w:t xml:space="preserve"> legal</w:t>
      </w:r>
      <w:r w:rsidR="009D03AE">
        <w:rPr>
          <w:rFonts w:ascii="Verdana" w:hAnsi="Verdana" w:cs="Arial"/>
          <w:sz w:val="22"/>
          <w:szCs w:val="22"/>
        </w:rPr>
        <w:t>, assim como o cargo em comento, que passou a denominar-se “Assessor Parlamentar”, cuja nomenclatura e atribuições seriam objeto de alteração legislativa.</w:t>
      </w:r>
    </w:p>
    <w:p w:rsidR="00AF03D9" w:rsidRDefault="00AF03D9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</w:t>
      </w:r>
    </w:p>
    <w:p w:rsidR="009D03AE" w:rsidRDefault="00EE16C9" w:rsidP="00EE16C9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Porém, </w:t>
      </w:r>
      <w:r w:rsidR="009D03AE">
        <w:rPr>
          <w:rFonts w:ascii="Verdana" w:hAnsi="Verdana" w:cs="Arial"/>
          <w:sz w:val="22"/>
          <w:szCs w:val="22"/>
        </w:rPr>
        <w:t>o Ministério Público Estadual, através do Grupo Especial</w:t>
      </w:r>
      <w:r>
        <w:rPr>
          <w:rFonts w:ascii="Verdana" w:hAnsi="Verdana" w:cs="Arial"/>
          <w:sz w:val="22"/>
          <w:szCs w:val="22"/>
        </w:rPr>
        <w:t>izado na Proteção ao Patrimônio - GEPATRIA/SAP, ao analisar referida Resolução, expediu a</w:t>
      </w:r>
      <w:r w:rsidR="009D03AE" w:rsidRPr="00D316B8">
        <w:rPr>
          <w:rFonts w:ascii="Verdana" w:hAnsi="Verdana" w:cs="Arial"/>
          <w:sz w:val="22"/>
          <w:szCs w:val="22"/>
        </w:rPr>
        <w:t xml:space="preserve"> </w:t>
      </w:r>
      <w:r w:rsidR="009D03AE">
        <w:rPr>
          <w:rFonts w:ascii="Verdana" w:hAnsi="Verdana" w:cs="Arial"/>
          <w:sz w:val="22"/>
          <w:szCs w:val="22"/>
        </w:rPr>
        <w:t>Recomendação Administrativa nº. 03/2021</w:t>
      </w:r>
      <w:r>
        <w:rPr>
          <w:rFonts w:ascii="Verdana" w:hAnsi="Verdana" w:cs="Arial"/>
          <w:sz w:val="22"/>
          <w:szCs w:val="22"/>
        </w:rPr>
        <w:t>, “</w:t>
      </w:r>
      <w:r w:rsidR="009D03AE" w:rsidRPr="00F84AEF">
        <w:rPr>
          <w:rFonts w:ascii="Verdana" w:hAnsi="Verdana" w:cs="Arial"/>
          <w:i/>
          <w:sz w:val="22"/>
          <w:szCs w:val="22"/>
        </w:rPr>
        <w:t>no sentido de EXTINÇÃO do cargo de Assessor de Secretaria</w:t>
      </w:r>
      <w:r>
        <w:rPr>
          <w:rFonts w:ascii="Verdana" w:hAnsi="Verdana" w:cs="Arial"/>
          <w:sz w:val="22"/>
          <w:szCs w:val="22"/>
        </w:rPr>
        <w:t>”, por entender que o cargo não preenche os requisitos de cargo de comissão previstos na Constituição Federal.</w:t>
      </w:r>
    </w:p>
    <w:p w:rsidR="00EE16C9" w:rsidRDefault="00EE16C9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</w:p>
    <w:p w:rsidR="00F84AEF" w:rsidRDefault="00F84AEF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De fato, entendemos que as atribuições do cargo </w:t>
      </w:r>
      <w:r w:rsidR="00FF218B">
        <w:rPr>
          <w:rFonts w:ascii="Verdana" w:hAnsi="Verdana" w:cs="Arial"/>
          <w:sz w:val="22"/>
          <w:szCs w:val="22"/>
        </w:rPr>
        <w:t>e</w:t>
      </w:r>
      <w:r>
        <w:rPr>
          <w:rFonts w:ascii="Verdana" w:hAnsi="Verdana" w:cs="Arial"/>
          <w:sz w:val="22"/>
          <w:szCs w:val="22"/>
        </w:rPr>
        <w:t xml:space="preserve">stão desvirtuadas das funções de assessoramento, e da maneira que está </w:t>
      </w:r>
      <w:r w:rsidR="008116FF">
        <w:rPr>
          <w:rFonts w:ascii="Verdana" w:hAnsi="Verdana" w:cs="Arial"/>
          <w:sz w:val="22"/>
          <w:szCs w:val="22"/>
        </w:rPr>
        <w:t>seria necessário uma alteração legislativa para adequa</w:t>
      </w:r>
      <w:r w:rsidR="00FF218B">
        <w:rPr>
          <w:rFonts w:ascii="Verdana" w:hAnsi="Verdana" w:cs="Arial"/>
          <w:sz w:val="22"/>
          <w:szCs w:val="22"/>
        </w:rPr>
        <w:t>ção</w:t>
      </w:r>
      <w:r w:rsidR="008116FF">
        <w:rPr>
          <w:rFonts w:ascii="Verdana" w:hAnsi="Verdana" w:cs="Arial"/>
          <w:sz w:val="22"/>
          <w:szCs w:val="22"/>
        </w:rPr>
        <w:t xml:space="preserve"> </w:t>
      </w:r>
      <w:r w:rsidR="00FF218B">
        <w:rPr>
          <w:rFonts w:ascii="Verdana" w:hAnsi="Verdana" w:cs="Arial"/>
          <w:sz w:val="22"/>
          <w:szCs w:val="22"/>
        </w:rPr>
        <w:t>d</w:t>
      </w:r>
      <w:r w:rsidR="008116FF">
        <w:rPr>
          <w:rFonts w:ascii="Verdana" w:hAnsi="Verdana" w:cs="Arial"/>
          <w:sz w:val="22"/>
          <w:szCs w:val="22"/>
        </w:rPr>
        <w:t>as funções, porém, na data de hoje</w:t>
      </w:r>
      <w:r w:rsidR="00FF218B">
        <w:rPr>
          <w:rFonts w:ascii="Verdana" w:hAnsi="Verdana" w:cs="Arial"/>
          <w:sz w:val="22"/>
          <w:szCs w:val="22"/>
        </w:rPr>
        <w:t xml:space="preserve"> </w:t>
      </w:r>
      <w:r w:rsidR="008116FF">
        <w:rPr>
          <w:rFonts w:ascii="Verdana" w:hAnsi="Verdana" w:cs="Arial"/>
          <w:sz w:val="22"/>
          <w:szCs w:val="22"/>
        </w:rPr>
        <w:t xml:space="preserve">(21/06/2021), em reunião específica com o MP, o mesmo insiste na extinção do respectivo cargo, e </w:t>
      </w:r>
      <w:r w:rsidR="00FF218B">
        <w:rPr>
          <w:rFonts w:ascii="Verdana" w:hAnsi="Verdana" w:cs="Arial"/>
          <w:sz w:val="22"/>
          <w:szCs w:val="22"/>
        </w:rPr>
        <w:t>concordamos com a recomendação</w:t>
      </w:r>
      <w:r w:rsidR="008116FF">
        <w:rPr>
          <w:rFonts w:ascii="Verdana" w:hAnsi="Verdana" w:cs="Arial"/>
          <w:sz w:val="22"/>
          <w:szCs w:val="22"/>
        </w:rPr>
        <w:t>.</w:t>
      </w:r>
    </w:p>
    <w:p w:rsidR="008116FF" w:rsidRDefault="008116FF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</w:p>
    <w:p w:rsidR="000D2A47" w:rsidRDefault="008116FF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Cumpre salientar que</w:t>
      </w:r>
      <w:r w:rsidR="00AF03D9">
        <w:rPr>
          <w:rFonts w:ascii="Verdana" w:hAnsi="Verdana" w:cs="Arial"/>
          <w:sz w:val="22"/>
          <w:szCs w:val="22"/>
        </w:rPr>
        <w:t xml:space="preserve"> o cargo </w:t>
      </w:r>
      <w:r w:rsidR="00CD3FDC">
        <w:rPr>
          <w:rFonts w:ascii="Verdana" w:hAnsi="Verdana" w:cs="Arial"/>
          <w:sz w:val="22"/>
          <w:szCs w:val="22"/>
        </w:rPr>
        <w:t>tem pouca aplicação prática</w:t>
      </w:r>
      <w:r w:rsidR="00AF03D9">
        <w:rPr>
          <w:rFonts w:ascii="Verdana" w:hAnsi="Verdana" w:cs="Arial"/>
          <w:sz w:val="22"/>
          <w:szCs w:val="22"/>
        </w:rPr>
        <w:t xml:space="preserve"> no quadro de funcionários</w:t>
      </w:r>
      <w:r w:rsidR="000D2A47">
        <w:rPr>
          <w:rFonts w:ascii="Verdana" w:hAnsi="Verdana" w:cs="Arial"/>
          <w:sz w:val="22"/>
          <w:szCs w:val="22"/>
        </w:rPr>
        <w:t xml:space="preserve">, e desde a sua criação poucas vezes foi provido, </w:t>
      </w:r>
      <w:r w:rsidR="00AF03D9">
        <w:rPr>
          <w:rFonts w:ascii="Verdana" w:hAnsi="Verdana" w:cs="Arial"/>
          <w:sz w:val="22"/>
          <w:szCs w:val="22"/>
        </w:rPr>
        <w:t>inclusive</w:t>
      </w:r>
      <w:r w:rsidR="00FF218B">
        <w:rPr>
          <w:rFonts w:ascii="Verdana" w:hAnsi="Verdana" w:cs="Arial"/>
          <w:sz w:val="22"/>
          <w:szCs w:val="22"/>
        </w:rPr>
        <w:t>,</w:t>
      </w:r>
      <w:r w:rsidR="00AF03D9">
        <w:rPr>
          <w:rFonts w:ascii="Verdana" w:hAnsi="Verdana" w:cs="Arial"/>
          <w:sz w:val="22"/>
          <w:szCs w:val="22"/>
        </w:rPr>
        <w:t xml:space="preserve"> </w:t>
      </w:r>
      <w:r w:rsidR="000D2A47">
        <w:rPr>
          <w:rFonts w:ascii="Verdana" w:hAnsi="Verdana" w:cs="Arial"/>
          <w:sz w:val="22"/>
          <w:szCs w:val="22"/>
        </w:rPr>
        <w:t>encontra-se vago, o que possibilita sua extinção imediata.</w:t>
      </w:r>
    </w:p>
    <w:p w:rsidR="00CD3FDC" w:rsidRDefault="00CD3FDC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</w:t>
      </w:r>
    </w:p>
    <w:p w:rsidR="005A272B" w:rsidRPr="00D316B8" w:rsidRDefault="005A272B" w:rsidP="005A272B">
      <w:pPr>
        <w:pStyle w:val="Corpodetexto"/>
        <w:spacing w:line="360" w:lineRule="auto"/>
        <w:ind w:firstLine="708"/>
        <w:jc w:val="both"/>
        <w:rPr>
          <w:rFonts w:ascii="Verdana" w:eastAsia="Arial Unicode MS" w:hAnsi="Verdana" w:cs="Arial"/>
          <w:sz w:val="22"/>
          <w:szCs w:val="22"/>
        </w:rPr>
      </w:pPr>
      <w:r w:rsidRPr="00D316B8">
        <w:rPr>
          <w:rFonts w:ascii="Verdana" w:eastAsia="Arial Unicode MS" w:hAnsi="Verdana" w:cs="Arial"/>
          <w:sz w:val="22"/>
          <w:szCs w:val="22"/>
        </w:rPr>
        <w:t xml:space="preserve">Baseado no exposto é que </w:t>
      </w:r>
      <w:r w:rsidR="00D316B8" w:rsidRPr="00D316B8">
        <w:rPr>
          <w:rFonts w:ascii="Verdana" w:eastAsia="Arial Unicode MS" w:hAnsi="Verdana" w:cs="Arial"/>
          <w:sz w:val="22"/>
          <w:szCs w:val="22"/>
        </w:rPr>
        <w:t>apresentamos a</w:t>
      </w:r>
      <w:r w:rsidRPr="00D316B8">
        <w:rPr>
          <w:rFonts w:ascii="Verdana" w:eastAsia="Arial Unicode MS" w:hAnsi="Verdana" w:cs="Arial"/>
          <w:sz w:val="22"/>
          <w:szCs w:val="22"/>
        </w:rPr>
        <w:t xml:space="preserve">os nobres vereadores </w:t>
      </w:r>
      <w:r w:rsidR="00D316B8" w:rsidRPr="00D316B8">
        <w:rPr>
          <w:rFonts w:ascii="Verdana" w:eastAsia="Arial Unicode MS" w:hAnsi="Verdana" w:cs="Arial"/>
          <w:sz w:val="22"/>
          <w:szCs w:val="22"/>
        </w:rPr>
        <w:t xml:space="preserve">o </w:t>
      </w:r>
      <w:r w:rsidRPr="00D316B8">
        <w:rPr>
          <w:rFonts w:ascii="Verdana" w:eastAsia="Arial Unicode MS" w:hAnsi="Verdana" w:cs="Arial"/>
          <w:sz w:val="22"/>
          <w:szCs w:val="22"/>
        </w:rPr>
        <w:t xml:space="preserve">presente </w:t>
      </w:r>
      <w:r w:rsidR="00D316B8" w:rsidRPr="00D316B8">
        <w:rPr>
          <w:rFonts w:ascii="Verdana" w:eastAsia="Arial Unicode MS" w:hAnsi="Verdana" w:cs="Arial"/>
          <w:sz w:val="22"/>
          <w:szCs w:val="22"/>
        </w:rPr>
        <w:t xml:space="preserve">projeto de </w:t>
      </w:r>
      <w:r w:rsidRPr="00D316B8">
        <w:rPr>
          <w:rFonts w:ascii="Verdana" w:eastAsia="Arial Unicode MS" w:hAnsi="Verdana" w:cs="Arial"/>
          <w:sz w:val="22"/>
          <w:szCs w:val="22"/>
        </w:rPr>
        <w:t>lei</w:t>
      </w:r>
      <w:r w:rsidR="00D316B8" w:rsidRPr="00D316B8">
        <w:rPr>
          <w:rFonts w:ascii="Verdana" w:eastAsia="Arial Unicode MS" w:hAnsi="Verdana" w:cs="Arial"/>
          <w:sz w:val="22"/>
          <w:szCs w:val="22"/>
        </w:rPr>
        <w:t>, solicitando compreensão e apoio para aprovação</w:t>
      </w:r>
      <w:r w:rsidR="00FF218B">
        <w:rPr>
          <w:rFonts w:ascii="Verdana" w:eastAsia="Arial Unicode MS" w:hAnsi="Verdana" w:cs="Arial"/>
          <w:sz w:val="22"/>
          <w:szCs w:val="22"/>
        </w:rPr>
        <w:t>.</w:t>
      </w:r>
    </w:p>
    <w:p w:rsidR="005A272B" w:rsidRPr="00D316B8" w:rsidRDefault="005A272B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</w:p>
    <w:p w:rsidR="005A272B" w:rsidRPr="00D316B8" w:rsidRDefault="005A272B" w:rsidP="005A272B">
      <w:pPr>
        <w:spacing w:line="360" w:lineRule="auto"/>
        <w:ind w:firstLine="708"/>
        <w:jc w:val="both"/>
        <w:rPr>
          <w:rFonts w:ascii="Verdana" w:hAnsi="Verdana" w:cs="Arial"/>
          <w:sz w:val="22"/>
          <w:szCs w:val="22"/>
        </w:rPr>
      </w:pPr>
      <w:r w:rsidRPr="00D316B8">
        <w:rPr>
          <w:rFonts w:ascii="Verdana" w:hAnsi="Verdana" w:cs="Arial"/>
          <w:sz w:val="22"/>
          <w:szCs w:val="22"/>
        </w:rPr>
        <w:t>Sendo o que tínhamos para o momento, subscrevemo-nos.</w:t>
      </w:r>
    </w:p>
    <w:p w:rsidR="00FF2E82" w:rsidRDefault="00FF2E82" w:rsidP="00A61C65">
      <w:pPr>
        <w:keepLines/>
        <w:tabs>
          <w:tab w:val="left" w:pos="3168"/>
        </w:tabs>
        <w:autoSpaceDE w:val="0"/>
        <w:autoSpaceDN w:val="0"/>
        <w:adjustRightInd w:val="0"/>
        <w:spacing w:line="360" w:lineRule="auto"/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</w:pPr>
    </w:p>
    <w:p w:rsidR="008116FF" w:rsidRDefault="008116FF" w:rsidP="00A61C65">
      <w:pPr>
        <w:keepLines/>
        <w:tabs>
          <w:tab w:val="left" w:pos="3168"/>
        </w:tabs>
        <w:autoSpaceDE w:val="0"/>
        <w:autoSpaceDN w:val="0"/>
        <w:adjustRightInd w:val="0"/>
        <w:spacing w:line="360" w:lineRule="auto"/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</w:pPr>
    </w:p>
    <w:p w:rsidR="00FF218B" w:rsidRDefault="00FF218B" w:rsidP="008116FF">
      <w:pPr>
        <w:keepLines/>
        <w:tabs>
          <w:tab w:val="left" w:pos="3168"/>
        </w:tabs>
        <w:autoSpaceDE w:val="0"/>
        <w:autoSpaceDN w:val="0"/>
        <w:adjustRightInd w:val="0"/>
        <w:spacing w:line="360" w:lineRule="auto"/>
        <w:jc w:val="center"/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</w:pPr>
    </w:p>
    <w:p w:rsidR="00243E62" w:rsidRDefault="008116FF" w:rsidP="008116FF">
      <w:pPr>
        <w:keepLines/>
        <w:tabs>
          <w:tab w:val="left" w:pos="3168"/>
        </w:tabs>
        <w:autoSpaceDE w:val="0"/>
        <w:autoSpaceDN w:val="0"/>
        <w:adjustRightInd w:val="0"/>
        <w:spacing w:line="360" w:lineRule="auto"/>
        <w:jc w:val="center"/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  <w:t>Anderson Eduardo Isac</w:t>
      </w:r>
    </w:p>
    <w:p w:rsidR="008116FF" w:rsidRPr="00D316B8" w:rsidRDefault="008116FF" w:rsidP="008116FF">
      <w:pPr>
        <w:keepLines/>
        <w:tabs>
          <w:tab w:val="left" w:pos="3168"/>
        </w:tabs>
        <w:autoSpaceDE w:val="0"/>
        <w:autoSpaceDN w:val="0"/>
        <w:adjustRightInd w:val="0"/>
        <w:spacing w:line="360" w:lineRule="auto"/>
        <w:jc w:val="center"/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</w:pPr>
      <w:r>
        <w:rPr>
          <w:rFonts w:ascii="Verdana" w:eastAsiaTheme="minorHAnsi" w:hAnsi="Verdana" w:cs="Arial"/>
          <w:b/>
          <w:color w:val="000000"/>
          <w:sz w:val="22"/>
          <w:szCs w:val="22"/>
          <w:lang w:eastAsia="en-US"/>
        </w:rPr>
        <w:t>Presidente</w:t>
      </w:r>
    </w:p>
    <w:sectPr w:rsidR="008116FF" w:rsidRPr="00D316B8" w:rsidSect="00D15D68">
      <w:headerReference w:type="default" r:id="rId8"/>
      <w:pgSz w:w="12240" w:h="16781"/>
      <w:pgMar w:top="2036" w:right="1134" w:bottom="426" w:left="1701" w:header="284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AC3" w:rsidRDefault="006C4AC3" w:rsidP="00243E62">
      <w:r>
        <w:separator/>
      </w:r>
    </w:p>
  </w:endnote>
  <w:endnote w:type="continuationSeparator" w:id="1">
    <w:p w:rsidR="006C4AC3" w:rsidRDefault="006C4AC3" w:rsidP="00243E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AC3" w:rsidRDefault="006C4AC3" w:rsidP="00243E62">
      <w:r>
        <w:separator/>
      </w:r>
    </w:p>
  </w:footnote>
  <w:footnote w:type="continuationSeparator" w:id="1">
    <w:p w:rsidR="006C4AC3" w:rsidRDefault="006C4AC3" w:rsidP="00243E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4"/>
      <w:gridCol w:w="7092"/>
    </w:tblGrid>
    <w:tr w:rsidR="00243E62" w:rsidTr="00B44238">
      <w:tc>
        <w:tcPr>
          <w:tcW w:w="2264" w:type="dxa"/>
        </w:tcPr>
        <w:p w:rsidR="00243E62" w:rsidRDefault="00243E62" w:rsidP="00B44238">
          <w:pPr>
            <w:pStyle w:val="Cabealho"/>
            <w:ind w:right="360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:rsidR="00243E62" w:rsidRDefault="00243E62" w:rsidP="00B44238">
          <w:pPr>
            <w:pStyle w:val="Cabealho"/>
            <w:jc w:val="center"/>
            <w:rPr>
              <w:b/>
              <w:i/>
            </w:rPr>
          </w:pPr>
          <w:r>
            <w:rPr>
              <w:b/>
              <w:i/>
              <w:vanish/>
            </w:rPr>
            <w:pgNum/>
          </w:r>
        </w:p>
        <w:p w:rsidR="00243E62" w:rsidRDefault="00243E62" w:rsidP="00B44238">
          <w:pPr>
            <w:pStyle w:val="Cabealho"/>
            <w:jc w:val="center"/>
            <w:rPr>
              <w:rFonts w:ascii="Lucida Sans Unicode" w:hAnsi="Lucida Sans Unicode" w:cs="Lucida Sans Unicode"/>
              <w:b/>
              <w:iCs/>
              <w:shadow/>
              <w:sz w:val="32"/>
              <w:u w:val="single"/>
            </w:rPr>
          </w:pPr>
          <w:r>
            <w:rPr>
              <w:rFonts w:ascii="Courier 10 Pitch" w:hAnsi="Courier 10 Pitch"/>
              <w:b/>
              <w:iCs/>
              <w:vanish/>
            </w:rPr>
            <w:pgNum/>
          </w:r>
          <w:r>
            <w:rPr>
              <w:rFonts w:ascii="Courier 10 Pitch" w:hAnsi="Courier 10 Pitch"/>
              <w:b/>
              <w:iCs/>
              <w:vanish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>
            <w:rPr>
              <w:rFonts w:ascii="Lucida Sans Unicode" w:hAnsi="Lucida Sans Unicode" w:cs="Lucida Sans Unicode"/>
              <w:b/>
              <w:iCs/>
              <w:shadow/>
              <w:sz w:val="32"/>
              <w:u w:val="single"/>
            </w:rPr>
            <w:t>C</w:t>
          </w:r>
          <w:r>
            <w:rPr>
              <w:rFonts w:ascii="Lucida Sans Unicode" w:hAnsi="Lucida Sans Unicode" w:cs="Lucida Sans Unicode"/>
              <w:b/>
              <w:iCs/>
              <w:shadow/>
              <w:vanish/>
              <w:sz w:val="32"/>
              <w:u w:val="single"/>
            </w:rPr>
            <w:pgNum/>
          </w:r>
          <w:r>
            <w:rPr>
              <w:rFonts w:ascii="Lucida Sans Unicode" w:hAnsi="Lucida Sans Unicode" w:cs="Lucida Sans Unicode"/>
              <w:b/>
              <w:iCs/>
              <w:shadow/>
              <w:sz w:val="32"/>
              <w:u w:val="single"/>
            </w:rPr>
            <w:t>âmara Municipal de Santana do Itar</w:t>
          </w:r>
          <w:r>
            <w:rPr>
              <w:rFonts w:ascii="Lucida Sans Unicode" w:hAnsi="Lucida Sans Unicode" w:cs="Lucida Sans Unicode"/>
              <w:b/>
              <w:iCs/>
              <w:shadow/>
              <w:vanish/>
              <w:sz w:val="32"/>
              <w:u w:val="single"/>
            </w:rPr>
            <w:pgNum/>
          </w:r>
          <w:r>
            <w:rPr>
              <w:rFonts w:ascii="Lucida Sans Unicode" w:hAnsi="Lucida Sans Unicode" w:cs="Lucida Sans Unicode"/>
              <w:b/>
              <w:iCs/>
              <w:shadow/>
              <w:sz w:val="32"/>
              <w:u w:val="single"/>
            </w:rPr>
            <w:t>ar</w:t>
          </w:r>
          <w:r>
            <w:rPr>
              <w:rFonts w:ascii="Lucida Sans Unicode" w:hAnsi="Lucida Sans Unicode" w:cs="Lucida Sans Unicode"/>
              <w:b/>
              <w:iCs/>
              <w:shadow/>
              <w:vanish/>
              <w:sz w:val="32"/>
              <w:u w:val="single"/>
            </w:rPr>
            <w:pgNum/>
          </w:r>
          <w:r>
            <w:rPr>
              <w:rFonts w:ascii="Lucida Sans Unicode" w:hAnsi="Lucida Sans Unicode" w:cs="Lucida Sans Unicode"/>
              <w:b/>
              <w:iCs/>
              <w:shadow/>
              <w:vanish/>
              <w:sz w:val="32"/>
              <w:u w:val="single"/>
            </w:rPr>
            <w:pgNum/>
          </w:r>
          <w:r>
            <w:rPr>
              <w:rFonts w:ascii="Lucida Sans Unicode" w:hAnsi="Lucida Sans Unicode" w:cs="Lucida Sans Unicode"/>
              <w:b/>
              <w:iCs/>
              <w:shadow/>
              <w:sz w:val="32"/>
              <w:u w:val="single"/>
            </w:rPr>
            <w:t>é-Pr</w:t>
          </w:r>
          <w:r>
            <w:rPr>
              <w:rFonts w:ascii="Lucida Sans Unicode" w:hAnsi="Lucida Sans Unicode" w:cs="Lucida Sans Unicode"/>
              <w:b/>
              <w:iCs/>
              <w:shadow/>
              <w:vanish/>
              <w:sz w:val="32"/>
              <w:u w:val="single"/>
            </w:rPr>
            <w:pgNum/>
          </w:r>
        </w:p>
        <w:p w:rsidR="00243E62" w:rsidRPr="00FA62A4" w:rsidRDefault="00243E62" w:rsidP="00B44238">
          <w:pPr>
            <w:pStyle w:val="Cabealho"/>
            <w:jc w:val="center"/>
            <w:rPr>
              <w:sz w:val="20"/>
              <w:szCs w:val="20"/>
            </w:rPr>
          </w:pPr>
          <w:r w:rsidRPr="00FA62A4">
            <w:rPr>
              <w:sz w:val="20"/>
              <w:szCs w:val="20"/>
            </w:rPr>
            <w:t>Rua Vereador Virgílio de Sene, 38, Bairro Portal dos Ipês – Fone (043) 3526-1302</w:t>
          </w:r>
        </w:p>
        <w:p w:rsidR="00243E62" w:rsidRDefault="00243E62" w:rsidP="00B44238">
          <w:pPr>
            <w:pStyle w:val="Cabealho"/>
            <w:jc w:val="center"/>
          </w:pPr>
          <w:r>
            <w:t>Santana do Itararé – Paraná</w:t>
          </w:r>
        </w:p>
        <w:p w:rsidR="00243E62" w:rsidRDefault="00243E62" w:rsidP="00B44238">
          <w:pPr>
            <w:pStyle w:val="Cabealho"/>
            <w:jc w:val="center"/>
          </w:pPr>
        </w:p>
      </w:tc>
    </w:tr>
  </w:tbl>
  <w:p w:rsidR="00243E62" w:rsidRDefault="00243E62" w:rsidP="00243E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5BB8"/>
    <w:rsid w:val="000D2A47"/>
    <w:rsid w:val="000D4A3F"/>
    <w:rsid w:val="000E08D0"/>
    <w:rsid w:val="0012743D"/>
    <w:rsid w:val="00240419"/>
    <w:rsid w:val="00243E62"/>
    <w:rsid w:val="002779E5"/>
    <w:rsid w:val="00302D09"/>
    <w:rsid w:val="003E56D4"/>
    <w:rsid w:val="00422104"/>
    <w:rsid w:val="00474E1B"/>
    <w:rsid w:val="004871C2"/>
    <w:rsid w:val="004B445A"/>
    <w:rsid w:val="004F79D5"/>
    <w:rsid w:val="00505BB8"/>
    <w:rsid w:val="0055389F"/>
    <w:rsid w:val="005A272B"/>
    <w:rsid w:val="006076AD"/>
    <w:rsid w:val="0061051B"/>
    <w:rsid w:val="00650626"/>
    <w:rsid w:val="006616FA"/>
    <w:rsid w:val="006924B6"/>
    <w:rsid w:val="006C4AC3"/>
    <w:rsid w:val="006D653F"/>
    <w:rsid w:val="008116FF"/>
    <w:rsid w:val="0085739B"/>
    <w:rsid w:val="008A78F0"/>
    <w:rsid w:val="009D03AE"/>
    <w:rsid w:val="009F5718"/>
    <w:rsid w:val="00A342D3"/>
    <w:rsid w:val="00A61C65"/>
    <w:rsid w:val="00AF03D9"/>
    <w:rsid w:val="00AF2D5C"/>
    <w:rsid w:val="00B24D92"/>
    <w:rsid w:val="00B7564A"/>
    <w:rsid w:val="00BD6EBC"/>
    <w:rsid w:val="00C20B60"/>
    <w:rsid w:val="00C30CD6"/>
    <w:rsid w:val="00CD0CEE"/>
    <w:rsid w:val="00CD3FDC"/>
    <w:rsid w:val="00D15D68"/>
    <w:rsid w:val="00D316B8"/>
    <w:rsid w:val="00D31CEE"/>
    <w:rsid w:val="00D4374E"/>
    <w:rsid w:val="00D4740A"/>
    <w:rsid w:val="00DA06AA"/>
    <w:rsid w:val="00DA692A"/>
    <w:rsid w:val="00E0726F"/>
    <w:rsid w:val="00E91F3E"/>
    <w:rsid w:val="00EE16C9"/>
    <w:rsid w:val="00F23085"/>
    <w:rsid w:val="00F84AEF"/>
    <w:rsid w:val="00FD6F3F"/>
    <w:rsid w:val="00FF218B"/>
    <w:rsid w:val="00FF29E6"/>
    <w:rsid w:val="00FF2E82"/>
    <w:rsid w:val="00FF6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BB8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A272B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5A272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243E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E6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43E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43E6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483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Camara 10</cp:lastModifiedBy>
  <cp:revision>15</cp:revision>
  <cp:lastPrinted>2021-06-21T20:15:00Z</cp:lastPrinted>
  <dcterms:created xsi:type="dcterms:W3CDTF">2021-06-21T17:49:00Z</dcterms:created>
  <dcterms:modified xsi:type="dcterms:W3CDTF">2021-06-21T20:18:00Z</dcterms:modified>
</cp:coreProperties>
</file>