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19E93" w14:textId="62C651E3" w:rsidR="00F15982" w:rsidRPr="00AF1DE6" w:rsidRDefault="00F15982" w:rsidP="00F15982">
      <w:pPr>
        <w:autoSpaceDE w:val="0"/>
        <w:autoSpaceDN w:val="0"/>
        <w:adjustRightInd w:val="0"/>
        <w:spacing w:before="100" w:beforeAutospacing="1" w:after="100" w:afterAutospacing="1"/>
        <w:ind w:right="-426"/>
        <w:outlineLvl w:val="0"/>
        <w:rPr>
          <w:rFonts w:ascii="Arial" w:hAnsi="Arial" w:cs="Arial"/>
          <w:b/>
          <w:bCs/>
          <w:sz w:val="23"/>
          <w:szCs w:val="23"/>
        </w:rPr>
      </w:pPr>
      <w:r w:rsidRPr="00AF1DE6">
        <w:rPr>
          <w:rFonts w:ascii="Arial" w:hAnsi="Arial" w:cs="Arial"/>
          <w:b/>
          <w:bCs/>
          <w:sz w:val="23"/>
          <w:szCs w:val="23"/>
        </w:rPr>
        <w:t>PROJETO DE RESOLUÇÃO N° 0</w:t>
      </w:r>
      <w:r w:rsidR="00E54002" w:rsidRPr="00AF1DE6">
        <w:rPr>
          <w:rFonts w:ascii="Arial" w:hAnsi="Arial" w:cs="Arial"/>
          <w:b/>
          <w:bCs/>
          <w:sz w:val="23"/>
          <w:szCs w:val="23"/>
        </w:rPr>
        <w:t>1</w:t>
      </w:r>
      <w:r w:rsidRPr="00AF1DE6">
        <w:rPr>
          <w:rFonts w:ascii="Arial" w:hAnsi="Arial" w:cs="Arial"/>
          <w:b/>
          <w:bCs/>
          <w:sz w:val="23"/>
          <w:szCs w:val="23"/>
        </w:rPr>
        <w:t>/202</w:t>
      </w:r>
      <w:r w:rsidR="00E54002" w:rsidRPr="00AF1DE6">
        <w:rPr>
          <w:rFonts w:ascii="Arial" w:hAnsi="Arial" w:cs="Arial"/>
          <w:b/>
          <w:bCs/>
          <w:sz w:val="23"/>
          <w:szCs w:val="23"/>
        </w:rPr>
        <w:t>6</w:t>
      </w:r>
      <w:r w:rsidRPr="00AF1DE6">
        <w:rPr>
          <w:rFonts w:ascii="Arial" w:hAnsi="Arial" w:cs="Arial"/>
          <w:b/>
          <w:bCs/>
          <w:sz w:val="23"/>
          <w:szCs w:val="23"/>
        </w:rPr>
        <w:t xml:space="preserve"> DE </w:t>
      </w:r>
      <w:r w:rsidR="00E57F9D">
        <w:rPr>
          <w:rFonts w:ascii="Arial" w:hAnsi="Arial" w:cs="Arial"/>
          <w:b/>
          <w:bCs/>
          <w:sz w:val="23"/>
          <w:szCs w:val="23"/>
        </w:rPr>
        <w:t>06</w:t>
      </w:r>
      <w:r w:rsidRPr="00AF1DE6">
        <w:rPr>
          <w:rFonts w:ascii="Arial" w:hAnsi="Arial" w:cs="Arial"/>
          <w:b/>
          <w:bCs/>
          <w:sz w:val="23"/>
          <w:szCs w:val="23"/>
        </w:rPr>
        <w:t xml:space="preserve"> DE </w:t>
      </w:r>
      <w:r w:rsidR="00E57F9D">
        <w:rPr>
          <w:rFonts w:ascii="Arial" w:hAnsi="Arial" w:cs="Arial"/>
          <w:b/>
          <w:bCs/>
          <w:sz w:val="23"/>
          <w:szCs w:val="23"/>
        </w:rPr>
        <w:t xml:space="preserve">FEVEREIRO </w:t>
      </w:r>
      <w:r w:rsidRPr="00AF1DE6">
        <w:rPr>
          <w:rFonts w:ascii="Arial" w:hAnsi="Arial" w:cs="Arial"/>
          <w:b/>
          <w:bCs/>
          <w:sz w:val="23"/>
          <w:szCs w:val="23"/>
        </w:rPr>
        <w:t>DE 202</w:t>
      </w:r>
      <w:r w:rsidR="00E54002" w:rsidRPr="00AF1DE6">
        <w:rPr>
          <w:rFonts w:ascii="Arial" w:hAnsi="Arial" w:cs="Arial"/>
          <w:b/>
          <w:bCs/>
          <w:sz w:val="23"/>
          <w:szCs w:val="23"/>
        </w:rPr>
        <w:t>6</w:t>
      </w:r>
      <w:r w:rsidRPr="00AF1DE6">
        <w:rPr>
          <w:rFonts w:ascii="Arial" w:hAnsi="Arial" w:cs="Arial"/>
          <w:b/>
          <w:bCs/>
          <w:sz w:val="23"/>
          <w:szCs w:val="23"/>
        </w:rPr>
        <w:t>.</w:t>
      </w:r>
    </w:p>
    <w:p w14:paraId="120217C8" w14:textId="77777777" w:rsidR="00BD0AAB" w:rsidRPr="00AF1DE6" w:rsidRDefault="00BD0AAB" w:rsidP="00BD0AAB">
      <w:pPr>
        <w:autoSpaceDE w:val="0"/>
        <w:autoSpaceDN w:val="0"/>
        <w:adjustRightInd w:val="0"/>
        <w:spacing w:before="100" w:beforeAutospacing="1" w:after="100" w:afterAutospacing="1"/>
        <w:ind w:left="5812" w:right="-426"/>
        <w:jc w:val="both"/>
        <w:outlineLvl w:val="0"/>
        <w:rPr>
          <w:rFonts w:ascii="Arial" w:hAnsi="Arial" w:cs="Arial"/>
          <w:b/>
          <w:bCs/>
          <w:i/>
          <w:sz w:val="23"/>
          <w:szCs w:val="23"/>
        </w:rPr>
      </w:pPr>
    </w:p>
    <w:p w14:paraId="3A1D6716" w14:textId="14E61220" w:rsidR="00F15982" w:rsidRPr="00AF1DE6" w:rsidRDefault="00F15982" w:rsidP="0050193E">
      <w:pPr>
        <w:autoSpaceDE w:val="0"/>
        <w:autoSpaceDN w:val="0"/>
        <w:adjustRightInd w:val="0"/>
        <w:spacing w:before="100" w:beforeAutospacing="1" w:after="100" w:afterAutospacing="1"/>
        <w:ind w:left="4962" w:right="-426"/>
        <w:jc w:val="both"/>
        <w:outlineLvl w:val="0"/>
        <w:rPr>
          <w:rFonts w:ascii="Arial" w:hAnsi="Arial" w:cs="Arial"/>
          <w:bCs/>
          <w:i/>
          <w:sz w:val="23"/>
          <w:szCs w:val="23"/>
        </w:rPr>
      </w:pPr>
      <w:r w:rsidRPr="00AF1DE6">
        <w:rPr>
          <w:rFonts w:ascii="Arial" w:hAnsi="Arial" w:cs="Arial"/>
          <w:b/>
          <w:bCs/>
          <w:i/>
          <w:sz w:val="23"/>
          <w:szCs w:val="23"/>
        </w:rPr>
        <w:t xml:space="preserve">Súmula: </w:t>
      </w:r>
      <w:r w:rsidRPr="00AF1DE6">
        <w:rPr>
          <w:rFonts w:ascii="Arial" w:hAnsi="Arial" w:cs="Arial"/>
          <w:bCs/>
          <w:i/>
          <w:sz w:val="23"/>
          <w:szCs w:val="23"/>
        </w:rPr>
        <w:t>“</w:t>
      </w:r>
      <w:r w:rsidR="009D0DFF" w:rsidRPr="00AF1DE6">
        <w:rPr>
          <w:rFonts w:ascii="Arial" w:hAnsi="Arial" w:cs="Arial"/>
          <w:bCs/>
          <w:i/>
          <w:sz w:val="23"/>
          <w:szCs w:val="23"/>
        </w:rPr>
        <w:t>Dispõe sobre o reajuste do auxílio</w:t>
      </w:r>
      <w:r w:rsidR="00DE13EA" w:rsidRPr="00AF1DE6">
        <w:rPr>
          <w:rFonts w:ascii="Arial" w:hAnsi="Arial" w:cs="Arial"/>
          <w:bCs/>
          <w:i/>
          <w:sz w:val="23"/>
          <w:szCs w:val="23"/>
        </w:rPr>
        <w:t>-</w:t>
      </w:r>
      <w:r w:rsidR="009D0DFF" w:rsidRPr="00AF1DE6">
        <w:rPr>
          <w:rFonts w:ascii="Arial" w:hAnsi="Arial" w:cs="Arial"/>
          <w:bCs/>
          <w:i/>
          <w:sz w:val="23"/>
          <w:szCs w:val="23"/>
        </w:rPr>
        <w:t>alimentação aos servidores públicos da Câmara Municipal de Acrelândia/AC, e dá outras providências</w:t>
      </w:r>
      <w:r w:rsidRPr="00AF1DE6">
        <w:rPr>
          <w:rFonts w:ascii="Arial" w:hAnsi="Arial" w:cs="Arial"/>
          <w:bCs/>
          <w:i/>
          <w:sz w:val="23"/>
          <w:szCs w:val="23"/>
        </w:rPr>
        <w:t>”.</w:t>
      </w:r>
    </w:p>
    <w:p w14:paraId="42A00CA2" w14:textId="77777777" w:rsidR="00F15982" w:rsidRPr="00AF1DE6" w:rsidRDefault="00F15982" w:rsidP="00F15982">
      <w:pPr>
        <w:autoSpaceDE w:val="0"/>
        <w:autoSpaceDN w:val="0"/>
        <w:adjustRightInd w:val="0"/>
        <w:spacing w:before="100" w:beforeAutospacing="1" w:after="100" w:afterAutospacing="1"/>
        <w:ind w:right="-426" w:firstLine="709"/>
        <w:jc w:val="both"/>
        <w:rPr>
          <w:rFonts w:ascii="Arial" w:hAnsi="Arial" w:cs="Arial"/>
          <w:sz w:val="23"/>
          <w:szCs w:val="23"/>
        </w:rPr>
      </w:pPr>
    </w:p>
    <w:p w14:paraId="1508903C" w14:textId="0F5ECB0B" w:rsidR="00F15982" w:rsidRPr="00AF1DE6" w:rsidRDefault="00F15982" w:rsidP="00BD0AAB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AF1DE6">
        <w:rPr>
          <w:rFonts w:ascii="Arial" w:hAnsi="Arial" w:cs="Arial"/>
          <w:sz w:val="23"/>
          <w:szCs w:val="23"/>
        </w:rPr>
        <w:t>“O</w:t>
      </w:r>
      <w:r w:rsidRPr="00AF1DE6">
        <w:rPr>
          <w:rFonts w:ascii="Arial" w:hAnsi="Arial" w:cs="Arial"/>
          <w:b/>
          <w:sz w:val="23"/>
          <w:szCs w:val="23"/>
        </w:rPr>
        <w:t xml:space="preserve"> Presidente da Mesa Diretora da Câmara de Vereadores de Acrelândia, </w:t>
      </w:r>
      <w:r w:rsidRPr="00AF1DE6">
        <w:rPr>
          <w:rFonts w:ascii="Arial" w:hAnsi="Arial" w:cs="Arial"/>
          <w:sz w:val="23"/>
          <w:szCs w:val="23"/>
        </w:rPr>
        <w:t>após a aprovação em plenário e</w:t>
      </w:r>
      <w:r w:rsidRPr="00AF1DE6">
        <w:rPr>
          <w:rFonts w:ascii="Arial" w:hAnsi="Arial" w:cs="Arial"/>
          <w:b/>
          <w:sz w:val="23"/>
          <w:szCs w:val="23"/>
        </w:rPr>
        <w:t xml:space="preserve">, </w:t>
      </w:r>
      <w:r w:rsidRPr="00AF1DE6">
        <w:rPr>
          <w:rFonts w:ascii="Arial" w:hAnsi="Arial" w:cs="Arial"/>
          <w:sz w:val="23"/>
          <w:szCs w:val="23"/>
        </w:rPr>
        <w:t>usando das atribuições que lhes são conferidas pelo Regimento Interno da Casa, sanciona e promulga a seguinte</w:t>
      </w:r>
      <w:r w:rsidRPr="00AF1DE6">
        <w:rPr>
          <w:rFonts w:ascii="Arial" w:hAnsi="Arial" w:cs="Arial"/>
          <w:b/>
          <w:sz w:val="23"/>
          <w:szCs w:val="23"/>
        </w:rPr>
        <w:t xml:space="preserve"> Resolução</w:t>
      </w:r>
      <w:r w:rsidRPr="00AF1DE6">
        <w:rPr>
          <w:rFonts w:ascii="Arial" w:hAnsi="Arial" w:cs="Arial"/>
          <w:sz w:val="23"/>
          <w:szCs w:val="23"/>
        </w:rPr>
        <w:t>”:</w:t>
      </w:r>
    </w:p>
    <w:p w14:paraId="32FD4366" w14:textId="77777777" w:rsidR="00BD0AAB" w:rsidRPr="00AF1DE6" w:rsidRDefault="00BD0AAB" w:rsidP="00F15982">
      <w:pPr>
        <w:spacing w:before="100" w:beforeAutospacing="1" w:after="100" w:afterAutospacing="1"/>
        <w:ind w:right="-426" w:firstLine="708"/>
        <w:jc w:val="both"/>
        <w:rPr>
          <w:rFonts w:ascii="Arial" w:hAnsi="Arial" w:cs="Arial"/>
          <w:b/>
          <w:sz w:val="23"/>
          <w:szCs w:val="23"/>
          <w:u w:val="single"/>
        </w:rPr>
      </w:pPr>
    </w:p>
    <w:p w14:paraId="04920E17" w14:textId="390F6D75" w:rsidR="00F15982" w:rsidRPr="00AF1DE6" w:rsidRDefault="00F15982" w:rsidP="00F15982">
      <w:pPr>
        <w:spacing w:before="100" w:beforeAutospacing="1" w:after="100" w:afterAutospacing="1"/>
        <w:ind w:right="-426" w:firstLine="708"/>
        <w:jc w:val="both"/>
        <w:rPr>
          <w:rFonts w:ascii="Arial" w:hAnsi="Arial" w:cs="Arial"/>
          <w:b/>
          <w:sz w:val="23"/>
          <w:szCs w:val="23"/>
        </w:rPr>
      </w:pPr>
      <w:r w:rsidRPr="00AF1DE6">
        <w:rPr>
          <w:rFonts w:ascii="Arial" w:hAnsi="Arial" w:cs="Arial"/>
          <w:b/>
          <w:sz w:val="23"/>
          <w:szCs w:val="23"/>
          <w:u w:val="single"/>
        </w:rPr>
        <w:t>RESOLVE</w:t>
      </w:r>
      <w:r w:rsidRPr="00AF1DE6">
        <w:rPr>
          <w:rFonts w:ascii="Arial" w:hAnsi="Arial" w:cs="Arial"/>
          <w:b/>
          <w:sz w:val="23"/>
          <w:szCs w:val="23"/>
        </w:rPr>
        <w:t>:</w:t>
      </w:r>
    </w:p>
    <w:p w14:paraId="68B7E3D4" w14:textId="659D0BF2" w:rsidR="00711238" w:rsidRPr="00AF1DE6" w:rsidRDefault="00F15982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AF1DE6">
        <w:rPr>
          <w:rFonts w:ascii="Arial" w:hAnsi="Arial" w:cs="Arial"/>
          <w:b/>
          <w:sz w:val="23"/>
          <w:szCs w:val="23"/>
        </w:rPr>
        <w:t xml:space="preserve">Art. 1º - </w:t>
      </w:r>
      <w:r w:rsidR="00932B41" w:rsidRPr="00AF1DE6">
        <w:rPr>
          <w:rFonts w:ascii="Arial" w:hAnsi="Arial" w:cs="Arial"/>
          <w:sz w:val="23"/>
          <w:szCs w:val="23"/>
        </w:rPr>
        <w:t>De acordo com o inciso III do art. 3° da Lei Municipal n° 754, de 17 de dezembro de 2020</w:t>
      </w:r>
      <w:r w:rsidR="00DE13EA" w:rsidRPr="00AF1DE6">
        <w:rPr>
          <w:rFonts w:ascii="Arial" w:hAnsi="Arial" w:cs="Arial"/>
          <w:sz w:val="23"/>
          <w:szCs w:val="23"/>
        </w:rPr>
        <w:t xml:space="preserve">, fica reajustado o auxílio-alimentação </w:t>
      </w:r>
      <w:r w:rsidR="00DE13EA" w:rsidRPr="00AF1DE6">
        <w:rPr>
          <w:rFonts w:ascii="Arial" w:hAnsi="Arial" w:cs="Arial"/>
          <w:bCs/>
          <w:sz w:val="23"/>
          <w:szCs w:val="23"/>
        </w:rPr>
        <w:t>aos servidores públicos da Câmara Municipal de Acrelândia/AC</w:t>
      </w:r>
      <w:r w:rsidR="00DE13EA" w:rsidRPr="00AF1DE6">
        <w:rPr>
          <w:rFonts w:ascii="Arial" w:hAnsi="Arial" w:cs="Arial"/>
          <w:sz w:val="23"/>
          <w:szCs w:val="23"/>
        </w:rPr>
        <w:t xml:space="preserve"> em </w:t>
      </w:r>
      <w:r w:rsidR="00E54002" w:rsidRPr="00AF1DE6">
        <w:rPr>
          <w:rFonts w:ascii="Arial" w:hAnsi="Arial" w:cs="Arial"/>
          <w:sz w:val="23"/>
          <w:szCs w:val="23"/>
        </w:rPr>
        <w:t>2,29</w:t>
      </w:r>
      <w:r w:rsidR="00EF1FD0" w:rsidRPr="00AF1DE6">
        <w:rPr>
          <w:rFonts w:ascii="Arial" w:hAnsi="Arial" w:cs="Arial"/>
          <w:sz w:val="23"/>
          <w:szCs w:val="23"/>
        </w:rPr>
        <w:t>%</w:t>
      </w:r>
      <w:r w:rsidR="00DE13EA" w:rsidRPr="00AF1DE6">
        <w:rPr>
          <w:rFonts w:ascii="Arial" w:hAnsi="Arial" w:cs="Arial"/>
          <w:sz w:val="23"/>
          <w:szCs w:val="23"/>
        </w:rPr>
        <w:t xml:space="preserve"> (</w:t>
      </w:r>
      <w:r w:rsidR="00E54002" w:rsidRPr="00AF1DE6">
        <w:rPr>
          <w:rFonts w:ascii="Arial" w:hAnsi="Arial" w:cs="Arial"/>
          <w:sz w:val="23"/>
          <w:szCs w:val="23"/>
        </w:rPr>
        <w:t>dois</w:t>
      </w:r>
      <w:r w:rsidR="00456C3A" w:rsidRPr="00AF1DE6">
        <w:rPr>
          <w:rFonts w:ascii="Arial" w:hAnsi="Arial" w:cs="Arial"/>
          <w:sz w:val="23"/>
          <w:szCs w:val="23"/>
        </w:rPr>
        <w:t xml:space="preserve"> </w:t>
      </w:r>
      <w:r w:rsidR="0052574C" w:rsidRPr="00AF1DE6">
        <w:rPr>
          <w:rFonts w:ascii="Arial" w:hAnsi="Arial" w:cs="Arial"/>
          <w:sz w:val="23"/>
          <w:szCs w:val="23"/>
        </w:rPr>
        <w:t>vírgula vinte e nove por cento</w:t>
      </w:r>
      <w:r w:rsidR="00DE13EA" w:rsidRPr="00AF1DE6">
        <w:rPr>
          <w:rFonts w:ascii="Arial" w:hAnsi="Arial" w:cs="Arial"/>
          <w:sz w:val="23"/>
          <w:szCs w:val="23"/>
        </w:rPr>
        <w:t xml:space="preserve">), passando </w:t>
      </w:r>
      <w:r w:rsidR="00C67A48" w:rsidRPr="00AF1DE6">
        <w:rPr>
          <w:rFonts w:ascii="Arial" w:hAnsi="Arial" w:cs="Arial"/>
          <w:sz w:val="23"/>
          <w:szCs w:val="23"/>
        </w:rPr>
        <w:t xml:space="preserve">de R$ </w:t>
      </w:r>
      <w:r w:rsidR="00AF1DE6" w:rsidRPr="00AF1DE6">
        <w:rPr>
          <w:rFonts w:ascii="Arial" w:hAnsi="Arial" w:cs="Arial"/>
          <w:sz w:val="23"/>
          <w:szCs w:val="23"/>
        </w:rPr>
        <w:t>505,48 (quinhentos e cinco reais e quarenta e oito centavos)</w:t>
      </w:r>
      <w:r w:rsidR="00DE13EA" w:rsidRPr="00AF1DE6">
        <w:rPr>
          <w:rFonts w:ascii="Arial" w:hAnsi="Arial" w:cs="Arial"/>
          <w:sz w:val="23"/>
          <w:szCs w:val="23"/>
        </w:rPr>
        <w:t xml:space="preserve"> para R$ </w:t>
      </w:r>
      <w:r w:rsidR="00AF1DE6" w:rsidRPr="00AF1DE6">
        <w:rPr>
          <w:rFonts w:ascii="Arial" w:hAnsi="Arial" w:cs="Arial"/>
          <w:sz w:val="23"/>
          <w:szCs w:val="23"/>
        </w:rPr>
        <w:t>517,06</w:t>
      </w:r>
      <w:r w:rsidR="00DE13EA" w:rsidRPr="00AF1DE6">
        <w:rPr>
          <w:rFonts w:ascii="Arial" w:hAnsi="Arial" w:cs="Arial"/>
          <w:sz w:val="23"/>
          <w:szCs w:val="23"/>
        </w:rPr>
        <w:t xml:space="preserve"> (</w:t>
      </w:r>
      <w:r w:rsidR="00C67A48" w:rsidRPr="00AF1DE6">
        <w:rPr>
          <w:rFonts w:ascii="Arial" w:hAnsi="Arial" w:cs="Arial"/>
          <w:sz w:val="23"/>
          <w:szCs w:val="23"/>
        </w:rPr>
        <w:t xml:space="preserve">quinhentos e </w:t>
      </w:r>
      <w:r w:rsidR="00AF1DE6" w:rsidRPr="00AF1DE6">
        <w:rPr>
          <w:rFonts w:ascii="Arial" w:hAnsi="Arial" w:cs="Arial"/>
          <w:sz w:val="23"/>
          <w:szCs w:val="23"/>
        </w:rPr>
        <w:t>dezessete reais e seis</w:t>
      </w:r>
      <w:r w:rsidR="00C67A48" w:rsidRPr="00AF1DE6">
        <w:rPr>
          <w:rFonts w:ascii="Arial" w:hAnsi="Arial" w:cs="Arial"/>
          <w:sz w:val="23"/>
          <w:szCs w:val="23"/>
        </w:rPr>
        <w:t xml:space="preserve"> centavos</w:t>
      </w:r>
      <w:r w:rsidR="00DE13EA" w:rsidRPr="00AF1DE6">
        <w:rPr>
          <w:rFonts w:ascii="Arial" w:hAnsi="Arial" w:cs="Arial"/>
          <w:sz w:val="23"/>
          <w:szCs w:val="23"/>
        </w:rPr>
        <w:t>)</w:t>
      </w:r>
      <w:r w:rsidR="00711238" w:rsidRPr="00AF1DE6">
        <w:rPr>
          <w:rFonts w:ascii="Arial" w:hAnsi="Arial" w:cs="Arial"/>
          <w:sz w:val="23"/>
          <w:szCs w:val="23"/>
        </w:rPr>
        <w:t>.</w:t>
      </w:r>
    </w:p>
    <w:p w14:paraId="633A5EF1" w14:textId="0AEAA84B" w:rsidR="00F15982" w:rsidRPr="00AF1DE6" w:rsidRDefault="00F15982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AF1DE6">
        <w:rPr>
          <w:rFonts w:ascii="Arial" w:hAnsi="Arial" w:cs="Arial"/>
          <w:b/>
          <w:sz w:val="23"/>
          <w:szCs w:val="23"/>
        </w:rPr>
        <w:t xml:space="preserve">Art. </w:t>
      </w:r>
      <w:r w:rsidR="00711238" w:rsidRPr="00AF1DE6">
        <w:rPr>
          <w:rFonts w:ascii="Arial" w:hAnsi="Arial" w:cs="Arial"/>
          <w:b/>
          <w:sz w:val="23"/>
          <w:szCs w:val="23"/>
        </w:rPr>
        <w:t>2</w:t>
      </w:r>
      <w:r w:rsidRPr="00AF1DE6">
        <w:rPr>
          <w:rFonts w:ascii="Arial" w:hAnsi="Arial" w:cs="Arial"/>
          <w:b/>
          <w:sz w:val="23"/>
          <w:szCs w:val="23"/>
        </w:rPr>
        <w:t>º -</w:t>
      </w:r>
      <w:r w:rsidRPr="00AF1DE6">
        <w:rPr>
          <w:rFonts w:ascii="Arial" w:hAnsi="Arial" w:cs="Arial"/>
          <w:sz w:val="23"/>
          <w:szCs w:val="23"/>
        </w:rPr>
        <w:t xml:space="preserve"> Esta Resolução entra em vigor</w:t>
      </w:r>
      <w:r w:rsidR="00111347" w:rsidRPr="00AF1DE6">
        <w:rPr>
          <w:rFonts w:ascii="Arial" w:hAnsi="Arial" w:cs="Arial"/>
          <w:sz w:val="23"/>
          <w:szCs w:val="23"/>
        </w:rPr>
        <w:t xml:space="preserve"> com efeitos retroativos a partir do dia 01 de janeiro de 202</w:t>
      </w:r>
      <w:r w:rsidR="00AF1DE6" w:rsidRPr="00AF1DE6">
        <w:rPr>
          <w:rFonts w:ascii="Arial" w:hAnsi="Arial" w:cs="Arial"/>
          <w:sz w:val="23"/>
          <w:szCs w:val="23"/>
        </w:rPr>
        <w:t>6</w:t>
      </w:r>
      <w:r w:rsidRPr="00AF1DE6">
        <w:rPr>
          <w:rFonts w:ascii="Arial" w:hAnsi="Arial" w:cs="Arial"/>
          <w:sz w:val="23"/>
          <w:szCs w:val="23"/>
        </w:rPr>
        <w:t>, revoga</w:t>
      </w:r>
      <w:r w:rsidR="00881431" w:rsidRPr="00AF1DE6">
        <w:rPr>
          <w:rFonts w:ascii="Arial" w:hAnsi="Arial" w:cs="Arial"/>
          <w:sz w:val="23"/>
          <w:szCs w:val="23"/>
        </w:rPr>
        <w:t>ndo a Resolução n° 0</w:t>
      </w:r>
      <w:r w:rsidR="00AF1DE6" w:rsidRPr="00AF1DE6">
        <w:rPr>
          <w:rFonts w:ascii="Arial" w:hAnsi="Arial" w:cs="Arial"/>
          <w:sz w:val="23"/>
          <w:szCs w:val="23"/>
        </w:rPr>
        <w:t>3</w:t>
      </w:r>
      <w:r w:rsidR="00881431" w:rsidRPr="00AF1DE6">
        <w:rPr>
          <w:rFonts w:ascii="Arial" w:hAnsi="Arial" w:cs="Arial"/>
          <w:sz w:val="23"/>
          <w:szCs w:val="23"/>
        </w:rPr>
        <w:t xml:space="preserve"> de 0</w:t>
      </w:r>
      <w:r w:rsidR="00AF1DE6" w:rsidRPr="00AF1DE6">
        <w:rPr>
          <w:rFonts w:ascii="Arial" w:hAnsi="Arial" w:cs="Arial"/>
          <w:sz w:val="23"/>
          <w:szCs w:val="23"/>
        </w:rPr>
        <w:t>5</w:t>
      </w:r>
      <w:r w:rsidR="00881431" w:rsidRPr="00AF1DE6">
        <w:rPr>
          <w:rFonts w:ascii="Arial" w:hAnsi="Arial" w:cs="Arial"/>
          <w:sz w:val="23"/>
          <w:szCs w:val="23"/>
        </w:rPr>
        <w:t xml:space="preserve"> de fevereiro de 202</w:t>
      </w:r>
      <w:r w:rsidR="00AF1DE6" w:rsidRPr="00AF1DE6">
        <w:rPr>
          <w:rFonts w:ascii="Arial" w:hAnsi="Arial" w:cs="Arial"/>
          <w:sz w:val="23"/>
          <w:szCs w:val="23"/>
        </w:rPr>
        <w:t>5</w:t>
      </w:r>
      <w:r w:rsidRPr="00AF1DE6">
        <w:rPr>
          <w:rFonts w:ascii="Arial" w:hAnsi="Arial" w:cs="Arial"/>
          <w:sz w:val="23"/>
          <w:szCs w:val="23"/>
        </w:rPr>
        <w:t>.</w:t>
      </w:r>
    </w:p>
    <w:p w14:paraId="6758627E" w14:textId="3BD9F51E" w:rsidR="00F15982" w:rsidRPr="00AF1DE6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3"/>
          <w:szCs w:val="23"/>
        </w:rPr>
      </w:pPr>
      <w:r w:rsidRPr="00AF1DE6">
        <w:rPr>
          <w:rFonts w:ascii="Arial" w:hAnsi="Arial" w:cs="Arial"/>
          <w:sz w:val="23"/>
          <w:szCs w:val="23"/>
        </w:rPr>
        <w:t xml:space="preserve">Sala das Sessões “Cleonilço Salmento” em </w:t>
      </w:r>
      <w:r w:rsidR="00E57F9D">
        <w:rPr>
          <w:rFonts w:ascii="Arial" w:hAnsi="Arial" w:cs="Arial"/>
          <w:sz w:val="23"/>
          <w:szCs w:val="23"/>
        </w:rPr>
        <w:t>06</w:t>
      </w:r>
      <w:r w:rsidRPr="00AF1DE6">
        <w:rPr>
          <w:rFonts w:ascii="Arial" w:hAnsi="Arial" w:cs="Arial"/>
          <w:sz w:val="23"/>
          <w:szCs w:val="23"/>
        </w:rPr>
        <w:t xml:space="preserve"> de </w:t>
      </w:r>
      <w:r w:rsidR="00E57F9D">
        <w:rPr>
          <w:rFonts w:ascii="Arial" w:hAnsi="Arial" w:cs="Arial"/>
          <w:sz w:val="23"/>
          <w:szCs w:val="23"/>
        </w:rPr>
        <w:t>fevereiro</w:t>
      </w:r>
      <w:r w:rsidRPr="00AF1DE6">
        <w:rPr>
          <w:rFonts w:ascii="Arial" w:hAnsi="Arial" w:cs="Arial"/>
          <w:sz w:val="23"/>
          <w:szCs w:val="23"/>
        </w:rPr>
        <w:t xml:space="preserve"> de 20</w:t>
      </w:r>
      <w:r w:rsidR="00711238" w:rsidRPr="00AF1DE6">
        <w:rPr>
          <w:rFonts w:ascii="Arial" w:hAnsi="Arial" w:cs="Arial"/>
          <w:sz w:val="23"/>
          <w:szCs w:val="23"/>
        </w:rPr>
        <w:t>2</w:t>
      </w:r>
      <w:r w:rsidR="00AF1DE6" w:rsidRPr="00AF1DE6">
        <w:rPr>
          <w:rFonts w:ascii="Arial" w:hAnsi="Arial" w:cs="Arial"/>
          <w:sz w:val="23"/>
          <w:szCs w:val="23"/>
        </w:rPr>
        <w:t>6</w:t>
      </w:r>
      <w:r w:rsidRPr="00AF1DE6">
        <w:rPr>
          <w:rFonts w:ascii="Arial" w:hAnsi="Arial" w:cs="Arial"/>
          <w:sz w:val="23"/>
          <w:szCs w:val="23"/>
        </w:rPr>
        <w:t>.</w:t>
      </w:r>
    </w:p>
    <w:p w14:paraId="44C76400" w14:textId="77777777" w:rsidR="00F15982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3"/>
          <w:szCs w:val="23"/>
        </w:rPr>
      </w:pPr>
    </w:p>
    <w:p w14:paraId="59238379" w14:textId="77777777" w:rsidR="00D0320D" w:rsidRPr="00AF1DE6" w:rsidRDefault="00D0320D" w:rsidP="00D0320D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  <w:r w:rsidRPr="00AF1DE6">
        <w:rPr>
          <w:rFonts w:ascii="Arial" w:eastAsia="Times New Roman" w:hAnsi="Arial" w:cs="Arial"/>
          <w:b/>
          <w:bCs/>
          <w:sz w:val="23"/>
          <w:szCs w:val="23"/>
        </w:rPr>
        <w:t xml:space="preserve">Ver. Vitor Lima Martineli/UB                             </w:t>
      </w:r>
    </w:p>
    <w:p w14:paraId="267E1927" w14:textId="4277A2FB" w:rsidR="00F15982" w:rsidRPr="00AF1DE6" w:rsidRDefault="00D0320D" w:rsidP="00D0320D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  <w:r w:rsidRPr="00AF1DE6">
        <w:rPr>
          <w:rFonts w:ascii="Arial" w:eastAsia="Times New Roman" w:hAnsi="Arial" w:cs="Arial"/>
          <w:b/>
          <w:bCs/>
          <w:sz w:val="23"/>
          <w:szCs w:val="23"/>
        </w:rPr>
        <w:t>Proponente</w:t>
      </w:r>
    </w:p>
    <w:p w14:paraId="4E97B699" w14:textId="77777777" w:rsidR="00F15982" w:rsidRPr="00AF1DE6" w:rsidRDefault="00F15982" w:rsidP="00F15982">
      <w:pPr>
        <w:ind w:right="-426"/>
        <w:jc w:val="center"/>
        <w:rPr>
          <w:rFonts w:ascii="Arial" w:eastAsia="Times New Roman" w:hAnsi="Arial" w:cs="Arial"/>
          <w:bCs/>
          <w:sz w:val="23"/>
          <w:szCs w:val="23"/>
        </w:rPr>
      </w:pPr>
    </w:p>
    <w:p w14:paraId="2D44E5B9" w14:textId="77777777" w:rsidR="00F15982" w:rsidRPr="00E54002" w:rsidRDefault="00F15982" w:rsidP="00F15982">
      <w:pPr>
        <w:ind w:right="-426"/>
        <w:jc w:val="center"/>
        <w:rPr>
          <w:rFonts w:ascii="Arial" w:eastAsia="Times New Roman" w:hAnsi="Arial" w:cs="Arial"/>
          <w:bCs/>
          <w:color w:val="EE0000"/>
          <w:sz w:val="23"/>
          <w:szCs w:val="23"/>
        </w:rPr>
      </w:pPr>
    </w:p>
    <w:p w14:paraId="05524690" w14:textId="77777777" w:rsidR="00711238" w:rsidRPr="00E54002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3116E793" w14:textId="7A256049" w:rsidR="00711238" w:rsidRPr="00E54002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06EBB96C" w14:textId="1C35231A" w:rsidR="00336384" w:rsidRPr="00E54002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3D905F22" w14:textId="669E6827" w:rsidR="00336384" w:rsidRPr="00E54002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660E80F9" w14:textId="5576C45F" w:rsidR="00336384" w:rsidRPr="00E54002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376014EE" w14:textId="77777777" w:rsidR="00456C3A" w:rsidRDefault="00456C3A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7AC42C2A" w14:textId="77777777" w:rsidR="00E57F9D" w:rsidRPr="00E54002" w:rsidRDefault="00E57F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48584A47" w14:textId="14FFE0CF" w:rsidR="00336384" w:rsidRPr="00AF1DE6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  <w:r w:rsidRPr="00AF1DE6">
        <w:rPr>
          <w:rFonts w:ascii="Arial" w:eastAsia="Times New Roman" w:hAnsi="Arial" w:cs="Arial"/>
          <w:b/>
          <w:bCs/>
          <w:sz w:val="23"/>
          <w:szCs w:val="23"/>
        </w:rPr>
        <w:lastRenderedPageBreak/>
        <w:t>JUSTIFICATIVA</w:t>
      </w:r>
    </w:p>
    <w:p w14:paraId="0128AAAB" w14:textId="10280950" w:rsidR="00336384" w:rsidRPr="00AF1DE6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6AF9F576" w14:textId="124AAC70" w:rsidR="00336384" w:rsidRPr="00AF1DE6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060043C0" w14:textId="7C553D30" w:rsidR="00E146C4" w:rsidRPr="00AF1DE6" w:rsidRDefault="0050193E" w:rsidP="00336384">
      <w:pPr>
        <w:ind w:right="-426"/>
        <w:jc w:val="both"/>
        <w:rPr>
          <w:rFonts w:ascii="Arial" w:eastAsia="Times New Roman" w:hAnsi="Arial" w:cs="Arial"/>
          <w:sz w:val="23"/>
          <w:szCs w:val="23"/>
        </w:rPr>
      </w:pPr>
      <w:r w:rsidRPr="00AF1DE6">
        <w:rPr>
          <w:rFonts w:ascii="Arial" w:eastAsia="Times New Roman" w:hAnsi="Arial" w:cs="Arial"/>
          <w:sz w:val="23"/>
          <w:szCs w:val="23"/>
        </w:rPr>
        <w:t>Excelentíssimos (as) Senhores (as) Vereadores (as)</w:t>
      </w:r>
    </w:p>
    <w:p w14:paraId="6D194F2C" w14:textId="77777777" w:rsidR="0050193E" w:rsidRPr="00AF1DE6" w:rsidRDefault="0050193E" w:rsidP="00336384">
      <w:pPr>
        <w:ind w:right="-426"/>
        <w:jc w:val="both"/>
        <w:rPr>
          <w:rFonts w:ascii="Arial" w:eastAsia="Times New Roman" w:hAnsi="Arial" w:cs="Arial"/>
          <w:b/>
          <w:bCs/>
          <w:sz w:val="23"/>
          <w:szCs w:val="23"/>
        </w:rPr>
      </w:pPr>
    </w:p>
    <w:p w14:paraId="7A8F6DF0" w14:textId="77777777" w:rsidR="00F7769B" w:rsidRPr="00F7769B" w:rsidRDefault="00F7769B" w:rsidP="00F7769B">
      <w:pPr>
        <w:spacing w:after="240" w:line="360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F7769B">
        <w:rPr>
          <w:rFonts w:ascii="Arial" w:eastAsia="Times New Roman" w:hAnsi="Arial" w:cs="Arial"/>
          <w:sz w:val="23"/>
          <w:szCs w:val="23"/>
        </w:rPr>
        <w:t xml:space="preserve">O presente Projeto de Resolução tem por finalidade promover o reajuste do auxílio-alimentação concedido aos servidores públicos da Câmara Municipal de Acrelândia/AC, em estrita observância ao disposto no inciso III do art. 3º da Lei Municipal nº 754, de 17 de dezembro de 2020, o qual estabelece que </w:t>
      </w:r>
      <w:r w:rsidRPr="00F7769B">
        <w:rPr>
          <w:rFonts w:ascii="Arial" w:eastAsia="Times New Roman" w:hAnsi="Arial" w:cs="Arial"/>
          <w:i/>
          <w:iCs/>
          <w:sz w:val="23"/>
          <w:szCs w:val="23"/>
        </w:rPr>
        <w:t>“este auxílio será reajustado anualmente através de Ato da Mesa Diretora, de acordo com o índice inflacionário oficial calculado pelo IPC da FIPE (Fundação Instituto de Pesquisas Econômicas) e, na falta deste, por outro índice que venha a substituí-lo ou por índice correlato”</w:t>
      </w:r>
      <w:r w:rsidRPr="00F7769B">
        <w:rPr>
          <w:rFonts w:ascii="Arial" w:eastAsia="Times New Roman" w:hAnsi="Arial" w:cs="Arial"/>
          <w:sz w:val="23"/>
          <w:szCs w:val="23"/>
        </w:rPr>
        <w:t>.</w:t>
      </w:r>
    </w:p>
    <w:p w14:paraId="6B798346" w14:textId="77777777" w:rsidR="00F7769B" w:rsidRPr="00F7769B" w:rsidRDefault="00F7769B" w:rsidP="00F7769B">
      <w:pPr>
        <w:spacing w:after="240" w:line="360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F7769B">
        <w:rPr>
          <w:rFonts w:ascii="Arial" w:eastAsia="Times New Roman" w:hAnsi="Arial" w:cs="Arial"/>
          <w:sz w:val="23"/>
          <w:szCs w:val="23"/>
        </w:rPr>
        <w:t>O reajuste proposto no percentual de 2,29% (dois vírgula vinte e nove por cento) reflete o índice inflacionário aplicado ao período, visando à recomposição do poder aquisitivo do benefício, sem acarretar impacto financeiro significativo ao orçamento do Poder Legislativo, uma vez que respeita os limites legais, orçamentários e financeiros vigentes.</w:t>
      </w:r>
    </w:p>
    <w:p w14:paraId="2FAE14A2" w14:textId="77777777" w:rsidR="00F7769B" w:rsidRPr="00F7769B" w:rsidRDefault="00F7769B" w:rsidP="00F7769B">
      <w:pPr>
        <w:spacing w:after="240" w:line="360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F7769B">
        <w:rPr>
          <w:rFonts w:ascii="Arial" w:eastAsia="Times New Roman" w:hAnsi="Arial" w:cs="Arial"/>
          <w:sz w:val="23"/>
          <w:szCs w:val="23"/>
        </w:rPr>
        <w:t>A medida observa os princípios da legalidade, da razoabilidade e da valorização do servidor público, assegurando a manutenção das condições mínimas para custeio da alimentação dos servidores e contribuindo para a eficiência e continuidade dos serviços prestados por esta Casa Legislativa.</w:t>
      </w:r>
    </w:p>
    <w:p w14:paraId="445A5C99" w14:textId="77777777" w:rsidR="00F7769B" w:rsidRPr="00F7769B" w:rsidRDefault="00F7769B" w:rsidP="00F7769B">
      <w:pPr>
        <w:spacing w:after="240" w:line="360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F7769B">
        <w:rPr>
          <w:rFonts w:ascii="Arial" w:eastAsia="Times New Roman" w:hAnsi="Arial" w:cs="Arial"/>
          <w:sz w:val="23"/>
          <w:szCs w:val="23"/>
        </w:rPr>
        <w:t>Quanto à produção de efeitos retroativos a partir de 01 de janeiro de 2026, tal previsão se justifica pela necessidade de garantir a continuidade do reajuste anual do benefício no exercício financeiro vigente, promovendo a devida atualização legal e revogando-se, para tanto, a Resolução nº 03, de 05 de fevereiro de 2025.</w:t>
      </w:r>
    </w:p>
    <w:p w14:paraId="599F39F0" w14:textId="77777777" w:rsidR="00F7769B" w:rsidRPr="00F7769B" w:rsidRDefault="00F7769B" w:rsidP="00F7769B">
      <w:pPr>
        <w:spacing w:after="240" w:line="360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F7769B">
        <w:rPr>
          <w:rFonts w:ascii="Arial" w:eastAsia="Times New Roman" w:hAnsi="Arial" w:cs="Arial"/>
          <w:sz w:val="23"/>
          <w:szCs w:val="23"/>
        </w:rPr>
        <w:t>Diante do exposto, resta evidenciada a legalidade, a oportunidade e a conveniência do presente Projeto de Resolução, motivo pelo qual se submete à apreciação e aprovação do Plenário.</w:t>
      </w:r>
    </w:p>
    <w:p w14:paraId="77E71DD5" w14:textId="745E8469" w:rsidR="0050193E" w:rsidRPr="00AF1DE6" w:rsidRDefault="00F15982" w:rsidP="0050193E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3"/>
          <w:szCs w:val="23"/>
        </w:rPr>
      </w:pPr>
      <w:r w:rsidRPr="00AF1DE6">
        <w:rPr>
          <w:rFonts w:ascii="Arial" w:eastAsia="Times New Roman" w:hAnsi="Arial" w:cs="Arial"/>
          <w:b/>
          <w:bCs/>
          <w:sz w:val="23"/>
          <w:szCs w:val="23"/>
        </w:rPr>
        <w:t xml:space="preserve">      </w:t>
      </w:r>
      <w:r w:rsidR="0050193E" w:rsidRPr="00AF1DE6">
        <w:rPr>
          <w:rFonts w:ascii="Arial" w:hAnsi="Arial" w:cs="Arial"/>
          <w:sz w:val="23"/>
          <w:szCs w:val="23"/>
        </w:rPr>
        <w:t xml:space="preserve">Sala das Sessões “Cleonilço Salmento” em </w:t>
      </w:r>
      <w:r w:rsidR="00AF1DE6" w:rsidRPr="00AF1DE6">
        <w:rPr>
          <w:rFonts w:ascii="Arial" w:hAnsi="Arial" w:cs="Arial"/>
          <w:sz w:val="23"/>
          <w:szCs w:val="23"/>
        </w:rPr>
        <w:t>0</w:t>
      </w:r>
      <w:r w:rsidR="00E57F9D">
        <w:rPr>
          <w:rFonts w:ascii="Arial" w:hAnsi="Arial" w:cs="Arial"/>
          <w:sz w:val="23"/>
          <w:szCs w:val="23"/>
        </w:rPr>
        <w:t>6</w:t>
      </w:r>
      <w:r w:rsidR="0050193E" w:rsidRPr="00AF1DE6">
        <w:rPr>
          <w:rFonts w:ascii="Arial" w:hAnsi="Arial" w:cs="Arial"/>
          <w:sz w:val="23"/>
          <w:szCs w:val="23"/>
        </w:rPr>
        <w:t xml:space="preserve"> de </w:t>
      </w:r>
      <w:r w:rsidR="00E57F9D">
        <w:rPr>
          <w:rFonts w:ascii="Arial" w:hAnsi="Arial" w:cs="Arial"/>
          <w:sz w:val="23"/>
          <w:szCs w:val="23"/>
        </w:rPr>
        <w:t>fevereiro</w:t>
      </w:r>
      <w:r w:rsidR="0050193E" w:rsidRPr="00AF1DE6">
        <w:rPr>
          <w:rFonts w:ascii="Arial" w:hAnsi="Arial" w:cs="Arial"/>
          <w:sz w:val="23"/>
          <w:szCs w:val="23"/>
        </w:rPr>
        <w:t xml:space="preserve"> de 202</w:t>
      </w:r>
      <w:r w:rsidR="00AF1DE6" w:rsidRPr="00AF1DE6">
        <w:rPr>
          <w:rFonts w:ascii="Arial" w:hAnsi="Arial" w:cs="Arial"/>
          <w:sz w:val="23"/>
          <w:szCs w:val="23"/>
        </w:rPr>
        <w:t>6</w:t>
      </w:r>
      <w:r w:rsidR="0050193E" w:rsidRPr="00AF1DE6">
        <w:rPr>
          <w:rFonts w:ascii="Arial" w:hAnsi="Arial" w:cs="Arial"/>
          <w:sz w:val="23"/>
          <w:szCs w:val="23"/>
        </w:rPr>
        <w:t>.</w:t>
      </w:r>
    </w:p>
    <w:p w14:paraId="2D01B6C8" w14:textId="77777777" w:rsidR="0050193E" w:rsidRDefault="0050193E" w:rsidP="0050193E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590DE43C" w14:textId="77777777" w:rsidR="00E57F9D" w:rsidRPr="00AF1DE6" w:rsidRDefault="00E57F9D" w:rsidP="0050193E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0AB166D9" w14:textId="33D0234E" w:rsidR="0050193E" w:rsidRPr="00AF1DE6" w:rsidRDefault="00D0320D" w:rsidP="0050193E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  <w:r w:rsidRPr="00AF1DE6">
        <w:rPr>
          <w:rFonts w:ascii="Arial" w:eastAsia="Times New Roman" w:hAnsi="Arial" w:cs="Arial"/>
          <w:b/>
          <w:bCs/>
          <w:sz w:val="23"/>
          <w:szCs w:val="23"/>
        </w:rPr>
        <w:t>Ver. Vitor Lima Martineli/UB</w:t>
      </w:r>
      <w:r w:rsidR="0050193E" w:rsidRPr="00AF1DE6">
        <w:rPr>
          <w:rFonts w:ascii="Arial" w:eastAsia="Times New Roman" w:hAnsi="Arial" w:cs="Arial"/>
          <w:b/>
          <w:bCs/>
          <w:sz w:val="23"/>
          <w:szCs w:val="23"/>
        </w:rPr>
        <w:t xml:space="preserve">                             </w:t>
      </w:r>
    </w:p>
    <w:p w14:paraId="765EDBDB" w14:textId="6F3D2F7C" w:rsidR="00E14F52" w:rsidRPr="00AF1DE6" w:rsidRDefault="0050193E" w:rsidP="00456C3A">
      <w:pPr>
        <w:ind w:right="-426"/>
        <w:jc w:val="center"/>
        <w:rPr>
          <w:sz w:val="23"/>
          <w:szCs w:val="23"/>
        </w:rPr>
      </w:pPr>
      <w:r w:rsidRPr="00AF1DE6">
        <w:rPr>
          <w:rFonts w:ascii="Arial" w:eastAsia="Times New Roman" w:hAnsi="Arial" w:cs="Arial"/>
          <w:b/>
          <w:bCs/>
          <w:sz w:val="23"/>
          <w:szCs w:val="23"/>
        </w:rPr>
        <w:t>Pr</w:t>
      </w:r>
      <w:r w:rsidR="00881431" w:rsidRPr="00AF1DE6">
        <w:rPr>
          <w:rFonts w:ascii="Arial" w:eastAsia="Times New Roman" w:hAnsi="Arial" w:cs="Arial"/>
          <w:b/>
          <w:bCs/>
          <w:sz w:val="23"/>
          <w:szCs w:val="23"/>
        </w:rPr>
        <w:t>oponente</w:t>
      </w:r>
    </w:p>
    <w:sectPr w:rsidR="00E14F52" w:rsidRPr="00AF1DE6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0C271" w14:textId="77777777" w:rsidR="00424E65" w:rsidRDefault="00424E65" w:rsidP="008B1D5A">
      <w:r>
        <w:separator/>
      </w:r>
    </w:p>
  </w:endnote>
  <w:endnote w:type="continuationSeparator" w:id="0">
    <w:p w14:paraId="0EFEF490" w14:textId="77777777" w:rsidR="00424E65" w:rsidRDefault="00424E65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12569" w14:textId="3C62E5C4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AF1DE6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D0320D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D0320D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3825215C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8E864" w14:textId="77777777" w:rsidR="00424E65" w:rsidRDefault="00424E65" w:rsidP="008B1D5A">
      <w:r>
        <w:separator/>
      </w:r>
    </w:p>
  </w:footnote>
  <w:footnote w:type="continuationSeparator" w:id="0">
    <w:p w14:paraId="54B6C2A4" w14:textId="77777777" w:rsidR="00424E65" w:rsidRDefault="00424E65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E53C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6FD85E5" wp14:editId="77068851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111574F" w14:textId="77777777" w:rsidR="008B1D5A" w:rsidRDefault="008B1D5A" w:rsidP="008B1D5A">
    <w:pPr>
      <w:spacing w:line="230" w:lineRule="exact"/>
      <w:rPr>
        <w:sz w:val="24"/>
        <w:szCs w:val="24"/>
      </w:rPr>
    </w:pPr>
  </w:p>
  <w:p w14:paraId="314F2CE5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57A13B3" w14:textId="77777777" w:rsidR="008B1D5A" w:rsidRDefault="008B1D5A" w:rsidP="008B1D5A">
    <w:pPr>
      <w:spacing w:line="2" w:lineRule="exact"/>
      <w:rPr>
        <w:sz w:val="24"/>
        <w:szCs w:val="24"/>
      </w:rPr>
    </w:pPr>
  </w:p>
  <w:p w14:paraId="775290F1" w14:textId="77777777" w:rsidR="008B1D5A" w:rsidRDefault="008B1D5A" w:rsidP="008B1D5A">
    <w:pPr>
      <w:jc w:val="center"/>
      <w:rPr>
        <w:sz w:val="20"/>
        <w:szCs w:val="20"/>
      </w:rPr>
    </w:pPr>
  </w:p>
  <w:p w14:paraId="358F625D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58BD6A84" w14:textId="77777777" w:rsidR="008B1D5A" w:rsidRDefault="008B1D5A" w:rsidP="008B1D5A">
    <w:pPr>
      <w:spacing w:line="200" w:lineRule="exact"/>
      <w:rPr>
        <w:sz w:val="24"/>
        <w:szCs w:val="24"/>
      </w:rPr>
    </w:pPr>
  </w:p>
  <w:p w14:paraId="75AC36E5" w14:textId="77777777" w:rsidR="008B1D5A" w:rsidRDefault="008B1D5A" w:rsidP="008B1D5A">
    <w:pPr>
      <w:spacing w:line="200" w:lineRule="exact"/>
      <w:rPr>
        <w:sz w:val="24"/>
        <w:szCs w:val="24"/>
      </w:rPr>
    </w:pPr>
  </w:p>
  <w:p w14:paraId="6AC2F370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0A87B71" wp14:editId="6A948D2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020074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057583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E3D1C"/>
    <w:rsid w:val="000F45F5"/>
    <w:rsid w:val="000F4EAC"/>
    <w:rsid w:val="00111347"/>
    <w:rsid w:val="00122BEC"/>
    <w:rsid w:val="00131A84"/>
    <w:rsid w:val="00140F96"/>
    <w:rsid w:val="00174664"/>
    <w:rsid w:val="00184DA5"/>
    <w:rsid w:val="001B3101"/>
    <w:rsid w:val="001F0B98"/>
    <w:rsid w:val="0023629D"/>
    <w:rsid w:val="00264FB1"/>
    <w:rsid w:val="00306B95"/>
    <w:rsid w:val="00332051"/>
    <w:rsid w:val="00336384"/>
    <w:rsid w:val="003A281E"/>
    <w:rsid w:val="003D2360"/>
    <w:rsid w:val="004030E9"/>
    <w:rsid w:val="00424E65"/>
    <w:rsid w:val="004345A4"/>
    <w:rsid w:val="00452C1C"/>
    <w:rsid w:val="00456C3A"/>
    <w:rsid w:val="004A2B4D"/>
    <w:rsid w:val="004C0671"/>
    <w:rsid w:val="0050193E"/>
    <w:rsid w:val="005073F1"/>
    <w:rsid w:val="00516663"/>
    <w:rsid w:val="0052574C"/>
    <w:rsid w:val="00542A90"/>
    <w:rsid w:val="005B10E9"/>
    <w:rsid w:val="005C6839"/>
    <w:rsid w:val="005D32F9"/>
    <w:rsid w:val="00637067"/>
    <w:rsid w:val="00652FC5"/>
    <w:rsid w:val="00672B44"/>
    <w:rsid w:val="006E3291"/>
    <w:rsid w:val="007063E5"/>
    <w:rsid w:val="00711238"/>
    <w:rsid w:val="00753FBB"/>
    <w:rsid w:val="007C1430"/>
    <w:rsid w:val="007C53BC"/>
    <w:rsid w:val="007E4DA6"/>
    <w:rsid w:val="008140C3"/>
    <w:rsid w:val="00855DE2"/>
    <w:rsid w:val="00881431"/>
    <w:rsid w:val="008B1D5A"/>
    <w:rsid w:val="00932B41"/>
    <w:rsid w:val="00945D4D"/>
    <w:rsid w:val="009A440A"/>
    <w:rsid w:val="009B0561"/>
    <w:rsid w:val="009D0DFF"/>
    <w:rsid w:val="009E6792"/>
    <w:rsid w:val="00A025DF"/>
    <w:rsid w:val="00A06587"/>
    <w:rsid w:val="00A22556"/>
    <w:rsid w:val="00A61AA1"/>
    <w:rsid w:val="00A8461B"/>
    <w:rsid w:val="00AB6DB2"/>
    <w:rsid w:val="00AF0E6C"/>
    <w:rsid w:val="00AF1DE6"/>
    <w:rsid w:val="00B46FE8"/>
    <w:rsid w:val="00BD0AAB"/>
    <w:rsid w:val="00BE148C"/>
    <w:rsid w:val="00C23391"/>
    <w:rsid w:val="00C67A48"/>
    <w:rsid w:val="00C84E39"/>
    <w:rsid w:val="00CE6DFF"/>
    <w:rsid w:val="00CF693C"/>
    <w:rsid w:val="00D01724"/>
    <w:rsid w:val="00D0320D"/>
    <w:rsid w:val="00D2361F"/>
    <w:rsid w:val="00D84D62"/>
    <w:rsid w:val="00D8641D"/>
    <w:rsid w:val="00DB5F8A"/>
    <w:rsid w:val="00DD043D"/>
    <w:rsid w:val="00DE13EA"/>
    <w:rsid w:val="00E009E1"/>
    <w:rsid w:val="00E146C4"/>
    <w:rsid w:val="00E14F52"/>
    <w:rsid w:val="00E3371C"/>
    <w:rsid w:val="00E54002"/>
    <w:rsid w:val="00E57F9D"/>
    <w:rsid w:val="00EA5E73"/>
    <w:rsid w:val="00ED3BA6"/>
    <w:rsid w:val="00EF1FD0"/>
    <w:rsid w:val="00F01082"/>
    <w:rsid w:val="00F15982"/>
    <w:rsid w:val="00F74909"/>
    <w:rsid w:val="00F7769B"/>
    <w:rsid w:val="00F904A9"/>
    <w:rsid w:val="00FA041F"/>
    <w:rsid w:val="00FA07B0"/>
    <w:rsid w:val="00FC36B5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37BD6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customStyle="1" w:styleId="ecxmsonormal">
    <w:name w:val="ecxmsonormal"/>
    <w:basedOn w:val="Normal"/>
    <w:rsid w:val="000F45F5"/>
    <w:pPr>
      <w:spacing w:after="324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1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478</Words>
  <Characters>2587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3</cp:revision>
  <cp:lastPrinted>2026-02-06T15:42:00Z</cp:lastPrinted>
  <dcterms:created xsi:type="dcterms:W3CDTF">2026-01-08T16:40:00Z</dcterms:created>
  <dcterms:modified xsi:type="dcterms:W3CDTF">2026-02-06T15:42:00Z</dcterms:modified>
</cp:coreProperties>
</file>