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1BCE0" w14:textId="77777777" w:rsidR="002C71F2" w:rsidRDefault="002C71F2" w:rsidP="002C71F2">
      <w:pPr>
        <w:jc w:val="both"/>
        <w:rPr>
          <w:b/>
          <w:bCs/>
        </w:rPr>
      </w:pPr>
      <w:r w:rsidRPr="002C71F2">
        <w:rPr>
          <w:b/>
          <w:bCs/>
        </w:rPr>
        <w:t>PARECER Nº 37/2025</w:t>
      </w:r>
    </w:p>
    <w:p w14:paraId="6EA0E04D" w14:textId="1B37C5D4" w:rsidR="002C71F2" w:rsidRPr="002C71F2" w:rsidRDefault="002C71F2" w:rsidP="002C71F2">
      <w:pPr>
        <w:jc w:val="both"/>
      </w:pPr>
      <w:r w:rsidRPr="002C71F2">
        <w:rPr>
          <w:b/>
          <w:bCs/>
        </w:rPr>
        <w:t>COMISSÃO DE OBRAS, SERVIÇOS PÚBLICOS E PATRIMÔNIO</w:t>
      </w:r>
    </w:p>
    <w:p w14:paraId="1B82AABD" w14:textId="77777777" w:rsidR="002C71F2" w:rsidRDefault="002C71F2" w:rsidP="002C71F2">
      <w:pPr>
        <w:jc w:val="both"/>
      </w:pPr>
      <w:r w:rsidRPr="002C71F2">
        <w:rPr>
          <w:b/>
          <w:bCs/>
        </w:rPr>
        <w:t>Data:</w:t>
      </w:r>
      <w:r w:rsidRPr="002C71F2">
        <w:t xml:space="preserve"> 26 de maio de 2025</w:t>
      </w:r>
    </w:p>
    <w:p w14:paraId="1EC3EDD5" w14:textId="77777777" w:rsidR="002C71F2" w:rsidRDefault="002C71F2" w:rsidP="002C71F2">
      <w:pPr>
        <w:jc w:val="both"/>
        <w:rPr>
          <w:b/>
          <w:bCs/>
        </w:rPr>
      </w:pPr>
      <w:r w:rsidRPr="002C71F2">
        <w:rPr>
          <w:b/>
          <w:bCs/>
        </w:rPr>
        <w:t>Projeto de Lei nº 67/2025</w:t>
      </w:r>
    </w:p>
    <w:p w14:paraId="6D6C7AE2" w14:textId="77777777" w:rsidR="002C71F2" w:rsidRDefault="002C71F2" w:rsidP="002C71F2">
      <w:pPr>
        <w:jc w:val="both"/>
      </w:pPr>
      <w:r w:rsidRPr="002C71F2">
        <w:rPr>
          <w:b/>
          <w:bCs/>
        </w:rPr>
        <w:t>Autoria:</w:t>
      </w:r>
      <w:r w:rsidRPr="002C71F2">
        <w:t xml:space="preserve"> Poder Executivo Municipal</w:t>
      </w:r>
    </w:p>
    <w:p w14:paraId="2CC9E2AF" w14:textId="75B3322D" w:rsidR="002C71F2" w:rsidRPr="002C71F2" w:rsidRDefault="002C71F2" w:rsidP="002C71F2">
      <w:pPr>
        <w:jc w:val="both"/>
      </w:pPr>
      <w:r w:rsidRPr="002C71F2">
        <w:rPr>
          <w:b/>
          <w:bCs/>
        </w:rPr>
        <w:t>Ementa:</w:t>
      </w:r>
      <w:r w:rsidRPr="002C71F2">
        <w:t xml:space="preserve"> Autoriza o Executivo a fazer doação ao </w:t>
      </w:r>
      <w:r w:rsidRPr="002C71F2">
        <w:rPr>
          <w:b/>
          <w:bCs/>
        </w:rPr>
        <w:t>Serviço Social do Comércio – SESC</w:t>
      </w:r>
      <w:r w:rsidRPr="002C71F2">
        <w:t>, Administração Regional no Estado do Paraná, de imóvel que especifica e dá outras providências.</w:t>
      </w:r>
    </w:p>
    <w:p w14:paraId="580A1F07" w14:textId="7054437E" w:rsidR="002C71F2" w:rsidRPr="002C71F2" w:rsidRDefault="002C71F2" w:rsidP="002C71F2">
      <w:pPr>
        <w:jc w:val="both"/>
      </w:pPr>
    </w:p>
    <w:p w14:paraId="17552603" w14:textId="77777777" w:rsidR="002C71F2" w:rsidRPr="002C71F2" w:rsidRDefault="002C71F2" w:rsidP="002C71F2">
      <w:pPr>
        <w:jc w:val="both"/>
      </w:pPr>
      <w:r w:rsidRPr="002C71F2">
        <w:rPr>
          <w:b/>
          <w:bCs/>
        </w:rPr>
        <w:t>RELATÓRIO</w:t>
      </w:r>
    </w:p>
    <w:p w14:paraId="38A00C18" w14:textId="77777777" w:rsidR="002C71F2" w:rsidRPr="002C71F2" w:rsidRDefault="002C71F2" w:rsidP="002C71F2">
      <w:pPr>
        <w:jc w:val="both"/>
      </w:pPr>
      <w:r w:rsidRPr="002C71F2">
        <w:t xml:space="preserve">O presente Projeto de Lei visa autorizar o Município de Santo Antônio do Sudoeste a realizar a doação de um imóvel de sua titularidade ao </w:t>
      </w:r>
      <w:r w:rsidRPr="002C71F2">
        <w:rPr>
          <w:b/>
          <w:bCs/>
        </w:rPr>
        <w:t>Serviço Social do Comércio – SESC</w:t>
      </w:r>
      <w:r w:rsidRPr="002C71F2">
        <w:t>, com o objetivo de viabilizar a instalação de unidade voltada à promoção de atividades sociais, educacionais, culturais e de lazer para a população local.</w:t>
      </w:r>
    </w:p>
    <w:p w14:paraId="6EFCC7BD" w14:textId="77777777" w:rsidR="002C71F2" w:rsidRPr="002C71F2" w:rsidRDefault="002C71F2" w:rsidP="002C71F2">
      <w:pPr>
        <w:jc w:val="both"/>
      </w:pPr>
      <w:r w:rsidRPr="002C71F2">
        <w:t>O imóvel está devidamente descrito no projeto e a doação está condicionada ao cumprimento da finalidade pública, com previsão de cláusula de reversão em caso de descumprimento.</w:t>
      </w:r>
    </w:p>
    <w:p w14:paraId="72878163" w14:textId="6BAE2AD0" w:rsidR="002C71F2" w:rsidRPr="002C71F2" w:rsidRDefault="002C71F2" w:rsidP="002C71F2">
      <w:pPr>
        <w:jc w:val="both"/>
      </w:pPr>
    </w:p>
    <w:p w14:paraId="537BAA2D" w14:textId="77777777" w:rsidR="002C71F2" w:rsidRPr="002C71F2" w:rsidRDefault="002C71F2" w:rsidP="002C71F2">
      <w:pPr>
        <w:jc w:val="both"/>
      </w:pPr>
      <w:r w:rsidRPr="002C71F2">
        <w:rPr>
          <w:b/>
          <w:bCs/>
        </w:rPr>
        <w:t>PARECER DO RELATOR</w:t>
      </w:r>
    </w:p>
    <w:p w14:paraId="4A3C59E3" w14:textId="77777777" w:rsidR="002C71F2" w:rsidRPr="002C71F2" w:rsidRDefault="002C71F2" w:rsidP="002C71F2">
      <w:pPr>
        <w:jc w:val="both"/>
      </w:pPr>
      <w:r w:rsidRPr="002C71F2">
        <w:t>Esta Comissão, no âmbito de sua competência, analisou a destinação do imóvel público e verificou que a proposta está compatível com a função social e com os objetivos da política municipal de fomento à inclusão social e promoção da cidadania.</w:t>
      </w:r>
    </w:p>
    <w:p w14:paraId="085135A1" w14:textId="77777777" w:rsidR="002C71F2" w:rsidRPr="002C71F2" w:rsidRDefault="002C71F2" w:rsidP="002C71F2">
      <w:pPr>
        <w:jc w:val="both"/>
      </w:pPr>
      <w:r w:rsidRPr="002C71F2">
        <w:t>A atuação do SESC, como entidade reconhecidamente comprometida com o desenvolvimento humano e comunitário, justifica plenamente a doação, especialmente considerando a possibilidade de implantação de serviços que beneficiarão diretamente a população de Santo Antônio do Sudoeste.</w:t>
      </w:r>
    </w:p>
    <w:p w14:paraId="2E832500" w14:textId="77777777" w:rsidR="002C71F2" w:rsidRPr="002C71F2" w:rsidRDefault="002C71F2" w:rsidP="002C71F2">
      <w:pPr>
        <w:jc w:val="both"/>
      </w:pPr>
      <w:r w:rsidRPr="002C71F2">
        <w:t>O imóvel indicado apresenta condições de uso compatíveis com a finalidade proposta, não havendo impedimentos técnicos ou legais.</w:t>
      </w:r>
    </w:p>
    <w:p w14:paraId="782F3DB9" w14:textId="77777777" w:rsidR="002C71F2" w:rsidRPr="002C71F2" w:rsidRDefault="002C71F2" w:rsidP="002C71F2">
      <w:pPr>
        <w:jc w:val="both"/>
      </w:pPr>
      <w:r w:rsidRPr="002C71F2">
        <w:lastRenderedPageBreak/>
        <w:t xml:space="preserve">Assim, </w:t>
      </w:r>
      <w:r w:rsidRPr="002C71F2">
        <w:rPr>
          <w:b/>
          <w:bCs/>
        </w:rPr>
        <w:t>somos favoráveis à tramitação e aprovação do Projeto de Lei nº 67/2025</w:t>
      </w:r>
      <w:r w:rsidRPr="002C71F2">
        <w:t>.</w:t>
      </w:r>
    </w:p>
    <w:p w14:paraId="475FE269" w14:textId="13AD5916" w:rsidR="002C71F2" w:rsidRPr="002C71F2" w:rsidRDefault="002C71F2" w:rsidP="002C71F2">
      <w:pPr>
        <w:jc w:val="both"/>
      </w:pPr>
    </w:p>
    <w:p w14:paraId="447DA7E4" w14:textId="77777777" w:rsidR="002C71F2" w:rsidRPr="002C71F2" w:rsidRDefault="002C71F2" w:rsidP="002C71F2">
      <w:pPr>
        <w:jc w:val="both"/>
      </w:pPr>
      <w:r w:rsidRPr="002C71F2">
        <w:rPr>
          <w:b/>
          <w:bCs/>
        </w:rPr>
        <w:t>CONCLUSÃO DA COMISSÃO</w:t>
      </w:r>
    </w:p>
    <w:p w14:paraId="239EB630" w14:textId="77777777" w:rsidR="002C71F2" w:rsidRPr="002C71F2" w:rsidRDefault="002C71F2" w:rsidP="002C71F2">
      <w:pPr>
        <w:jc w:val="both"/>
      </w:pPr>
      <w:r w:rsidRPr="002C71F2">
        <w:t xml:space="preserve">A Comissão de Obras, Serviços Públicos e Patrimônio, após análise do projeto e parecer do relator, </w:t>
      </w:r>
      <w:r w:rsidRPr="002C71F2">
        <w:rPr>
          <w:b/>
          <w:bCs/>
        </w:rPr>
        <w:t>emite parecer favorável à tramitação e aprovação do Projeto de Lei nº 67/2025</w:t>
      </w:r>
      <w:r w:rsidRPr="002C71F2">
        <w:t>.</w:t>
      </w:r>
    </w:p>
    <w:p w14:paraId="1AC0198B" w14:textId="77777777" w:rsidR="002C71F2" w:rsidRDefault="002C71F2" w:rsidP="002C71F2">
      <w:pPr>
        <w:jc w:val="both"/>
      </w:pPr>
      <w:r w:rsidRPr="002C71F2">
        <w:t>Sala das Comissões, 26 de maio de 2025.</w:t>
      </w:r>
    </w:p>
    <w:p w14:paraId="652FBC01" w14:textId="77777777" w:rsidR="002C71F2" w:rsidRPr="002C71F2" w:rsidRDefault="002C71F2" w:rsidP="002C71F2">
      <w:pPr>
        <w:jc w:val="both"/>
      </w:pPr>
    </w:p>
    <w:p w14:paraId="569A8FF0" w14:textId="77777777" w:rsidR="002C71F2" w:rsidRDefault="002C71F2" w:rsidP="002C71F2">
      <w:pPr>
        <w:jc w:val="both"/>
        <w:rPr>
          <w:b/>
          <w:bCs/>
        </w:rPr>
      </w:pPr>
      <w:r w:rsidRPr="002C71F2">
        <w:rPr>
          <w:b/>
          <w:bCs/>
        </w:rPr>
        <w:t>ANA MÁRCIA BANDEIRA MACHADO</w:t>
      </w:r>
    </w:p>
    <w:p w14:paraId="56A0B59F" w14:textId="0290C049" w:rsidR="002C71F2" w:rsidRDefault="002C71F2" w:rsidP="002C71F2">
      <w:pPr>
        <w:jc w:val="both"/>
      </w:pPr>
      <w:r w:rsidRPr="002C71F2">
        <w:t>Presidente</w:t>
      </w:r>
    </w:p>
    <w:p w14:paraId="5BCB3549" w14:textId="77777777" w:rsidR="002C71F2" w:rsidRPr="002C71F2" w:rsidRDefault="002C71F2" w:rsidP="002C71F2">
      <w:pPr>
        <w:jc w:val="both"/>
      </w:pPr>
    </w:p>
    <w:p w14:paraId="14AFF2D8" w14:textId="7B3715A1" w:rsidR="002C71F2" w:rsidRDefault="00FB5ED0" w:rsidP="002C71F2">
      <w:pPr>
        <w:jc w:val="both"/>
        <w:rPr>
          <w:b/>
          <w:bCs/>
        </w:rPr>
      </w:pPr>
      <w:r>
        <w:rPr>
          <w:b/>
          <w:bCs/>
        </w:rPr>
        <w:t>VILSON LIMA DOS SANTOS JUNIOR</w:t>
      </w:r>
    </w:p>
    <w:p w14:paraId="6E648394" w14:textId="1DC80D62" w:rsidR="002C71F2" w:rsidRDefault="002C71F2" w:rsidP="002C71F2">
      <w:pPr>
        <w:jc w:val="both"/>
      </w:pPr>
      <w:r w:rsidRPr="002C71F2">
        <w:t>Relator</w:t>
      </w:r>
    </w:p>
    <w:p w14:paraId="4F598F28" w14:textId="77777777" w:rsidR="002C71F2" w:rsidRPr="002C71F2" w:rsidRDefault="002C71F2" w:rsidP="002C71F2">
      <w:pPr>
        <w:jc w:val="both"/>
      </w:pPr>
    </w:p>
    <w:p w14:paraId="59AE4FC5" w14:textId="77777777" w:rsidR="002C71F2" w:rsidRDefault="002C71F2" w:rsidP="002C71F2">
      <w:pPr>
        <w:jc w:val="both"/>
        <w:rPr>
          <w:b/>
          <w:bCs/>
        </w:rPr>
      </w:pPr>
      <w:r w:rsidRPr="002C71F2">
        <w:rPr>
          <w:b/>
          <w:bCs/>
        </w:rPr>
        <w:t>JORGE PEREIRA DA SILVA</w:t>
      </w:r>
    </w:p>
    <w:p w14:paraId="2118B768" w14:textId="0F3717A7" w:rsidR="002C71F2" w:rsidRPr="002C71F2" w:rsidRDefault="002C71F2" w:rsidP="002C71F2">
      <w:pPr>
        <w:jc w:val="both"/>
      </w:pPr>
      <w:r w:rsidRPr="002C71F2">
        <w:t>Secretário</w:t>
      </w:r>
    </w:p>
    <w:p w14:paraId="6F653B8E" w14:textId="77777777" w:rsidR="002C71F2" w:rsidRDefault="002C71F2" w:rsidP="002C71F2">
      <w:pPr>
        <w:jc w:val="both"/>
      </w:pPr>
    </w:p>
    <w:sectPr w:rsidR="002C71F2" w:rsidSect="002C71F2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1F2"/>
    <w:rsid w:val="002C71F2"/>
    <w:rsid w:val="0079142B"/>
    <w:rsid w:val="00FB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D9934"/>
  <w15:chartTrackingRefBased/>
  <w15:docId w15:val="{EE48F855-A1C5-438F-BFC6-317E4428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C71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C71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71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C71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C71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C71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71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C71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C71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C71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C71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C71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C71F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C71F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C71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71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C71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C71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C71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C71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C71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C71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C71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C71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C71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C71F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C71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C71F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C71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2025-05-23T17:14:00Z</cp:lastPrinted>
  <dcterms:created xsi:type="dcterms:W3CDTF">2025-05-23T17:12:00Z</dcterms:created>
  <dcterms:modified xsi:type="dcterms:W3CDTF">2025-05-26T20:36:00Z</dcterms:modified>
</cp:coreProperties>
</file>