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75033" w14:textId="43F98ACB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 xml:space="preserve">PARECER DA COMISSÃO DE JUSTIÇA E REDAÇÃO Nº </w:t>
      </w:r>
      <w:r w:rsidRPr="00DC7A22">
        <w:rPr>
          <w:rFonts w:ascii="Arial" w:hAnsi="Arial" w:cs="Arial"/>
          <w:b/>
          <w:bCs/>
        </w:rPr>
        <w:t>67</w:t>
      </w:r>
      <w:r w:rsidRPr="00DC7A22">
        <w:rPr>
          <w:rFonts w:ascii="Arial" w:hAnsi="Arial" w:cs="Arial"/>
          <w:b/>
          <w:bCs/>
        </w:rPr>
        <w:t>/2025</w:t>
      </w:r>
    </w:p>
    <w:p w14:paraId="150C9975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PROJETO DE LEI Nº 057/2025</w:t>
      </w:r>
    </w:p>
    <w:p w14:paraId="1F67EAC2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AUTORIA:</w:t>
      </w:r>
      <w:r w:rsidRPr="00DC7A22">
        <w:rPr>
          <w:rFonts w:ascii="Arial" w:hAnsi="Arial" w:cs="Arial"/>
        </w:rPr>
        <w:t xml:space="preserve"> Poder Executivo Municipal</w:t>
      </w:r>
    </w:p>
    <w:p w14:paraId="70A5D25D" w14:textId="77777777" w:rsidR="00DC7A22" w:rsidRPr="00DC7A22" w:rsidRDefault="00DC7A22" w:rsidP="00DC7A22">
      <w:pPr>
        <w:spacing w:after="0" w:line="360" w:lineRule="auto"/>
        <w:ind w:left="2124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EMENTA:</w:t>
      </w:r>
      <w:r w:rsidRPr="00DC7A22">
        <w:rPr>
          <w:rFonts w:ascii="Arial" w:hAnsi="Arial" w:cs="Arial"/>
        </w:rPr>
        <w:t xml:space="preserve"> “Autoriza o Executivo Municipal a proceder à Concessão de Direito Real de Uso de uma sala industrial à empresa BMF INDÚSTRIA E COMÉRCIO LTDA, e dá outras providências.”</w:t>
      </w:r>
    </w:p>
    <w:p w14:paraId="24843B57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RELATÓRIO:</w:t>
      </w:r>
      <w:r w:rsidRPr="00DC7A22">
        <w:rPr>
          <w:rFonts w:ascii="Arial" w:hAnsi="Arial" w:cs="Arial"/>
        </w:rPr>
        <w:br/>
        <w:t>A Comissão de Justiça e Redação, no uso de suas atribuições regimentais, analisou o Projeto de Lei nº 057/2025, de iniciativa do Poder Executivo Municipal, que tem por objeto a concessão de direito real de uso de uma sala industrial à empresa BMF INDÚSTRIA E COMÉRCIO LTDA, nos termos da legislação vigente, com finalidade de incentivo ao desenvolvimento industrial e à geração de emprego e renda.</w:t>
      </w:r>
    </w:p>
    <w:p w14:paraId="7FE52E53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 xml:space="preserve">O projeto encontra fundamento legal na </w:t>
      </w:r>
      <w:r w:rsidRPr="00DC7A22">
        <w:rPr>
          <w:rFonts w:ascii="Arial" w:hAnsi="Arial" w:cs="Arial"/>
          <w:b/>
          <w:bCs/>
        </w:rPr>
        <w:t>Lei Municipal nº 1.593/2003</w:t>
      </w:r>
      <w:r w:rsidRPr="00DC7A22">
        <w:rPr>
          <w:rFonts w:ascii="Arial" w:hAnsi="Arial" w:cs="Arial"/>
        </w:rPr>
        <w:t>, que dispõe sobre a política municipal de incentivo à industrialização, e está em conformidade com a competência suplementar do Município para legislar sobre assuntos de interesse local, conforme dispõe o art. 30, inciso I, da Constituição Federal.</w:t>
      </w:r>
    </w:p>
    <w:p w14:paraId="162F2F6D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MÉRITO:</w:t>
      </w:r>
      <w:r w:rsidRPr="00DC7A22">
        <w:rPr>
          <w:rFonts w:ascii="Arial" w:hAnsi="Arial" w:cs="Arial"/>
        </w:rPr>
        <w:br/>
        <w:t xml:space="preserve">A proposição atende ao interesse público, visa o fortalecimento da economia local e a criação de novos postos de trabalho, e traz cláusulas claras quanto aos encargos da concessionária, inclusive a exigência de </w:t>
      </w:r>
      <w:r w:rsidRPr="00DC7A22">
        <w:rPr>
          <w:rFonts w:ascii="Arial" w:hAnsi="Arial" w:cs="Arial"/>
          <w:b/>
          <w:bCs/>
        </w:rPr>
        <w:t>manutenção mínima de funcionários</w:t>
      </w:r>
      <w:r w:rsidRPr="00DC7A22">
        <w:rPr>
          <w:rFonts w:ascii="Arial" w:hAnsi="Arial" w:cs="Arial"/>
        </w:rPr>
        <w:t>, o que reforça o caráter social da medida.</w:t>
      </w:r>
    </w:p>
    <w:p w14:paraId="2B3B1315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>A redação do projeto é compatível com os princípios constitucionais, observando a hierarquia normativa, e não apresenta vícios de legalidade ou inconstitucionalidade.</w:t>
      </w:r>
    </w:p>
    <w:p w14:paraId="1457E619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CONCLUSÃO:</w:t>
      </w:r>
      <w:r w:rsidRPr="00DC7A22">
        <w:rPr>
          <w:rFonts w:ascii="Arial" w:hAnsi="Arial" w:cs="Arial"/>
        </w:rPr>
        <w:br/>
        <w:t xml:space="preserve">Diante do exposto, esta Comissão opina pela </w:t>
      </w:r>
      <w:r w:rsidRPr="00DC7A22">
        <w:rPr>
          <w:rFonts w:ascii="Arial" w:hAnsi="Arial" w:cs="Arial"/>
          <w:b/>
          <w:bCs/>
        </w:rPr>
        <w:t xml:space="preserve">constitucionalidade, legalidade, </w:t>
      </w:r>
      <w:r w:rsidRPr="00DC7A22">
        <w:rPr>
          <w:rFonts w:ascii="Arial" w:hAnsi="Arial" w:cs="Arial"/>
          <w:b/>
          <w:bCs/>
        </w:rPr>
        <w:lastRenderedPageBreak/>
        <w:t>juridicidade e boa técnica legislativa</w:t>
      </w:r>
      <w:r w:rsidRPr="00DC7A22">
        <w:rPr>
          <w:rFonts w:ascii="Arial" w:hAnsi="Arial" w:cs="Arial"/>
        </w:rPr>
        <w:t xml:space="preserve"> do Projeto de Lei nº 057/2025, recomendando sua regular tramitação e aprovação.</w:t>
      </w:r>
    </w:p>
    <w:p w14:paraId="0B22FBEA" w14:textId="40AF5474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 xml:space="preserve">Sala das Comissões, em </w:t>
      </w:r>
      <w:r>
        <w:rPr>
          <w:rFonts w:ascii="Arial" w:hAnsi="Arial" w:cs="Arial"/>
          <w:b/>
          <w:bCs/>
        </w:rPr>
        <w:t>16</w:t>
      </w:r>
      <w:r w:rsidRPr="00DC7A22">
        <w:rPr>
          <w:rFonts w:ascii="Arial" w:hAnsi="Arial" w:cs="Arial"/>
          <w:b/>
          <w:bCs/>
        </w:rPr>
        <w:t xml:space="preserve"> de maio de 2025.</w:t>
      </w:r>
    </w:p>
    <w:p w14:paraId="582707A3" w14:textId="0796D2EB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17D41754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C7A22">
        <w:rPr>
          <w:rFonts w:ascii="Arial" w:hAnsi="Arial" w:cs="Arial"/>
          <w:b/>
          <w:bCs/>
        </w:rPr>
        <w:t>CLAIRTON ANTONIO CAUDURO</w:t>
      </w:r>
    </w:p>
    <w:p w14:paraId="6C5CEAED" w14:textId="3E8FC283" w:rsid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>Relator</w:t>
      </w:r>
    </w:p>
    <w:p w14:paraId="52C80035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43AD89D2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  <w:b/>
          <w:bCs/>
        </w:rPr>
        <w:t>DA CONCLUSÃO:</w:t>
      </w:r>
    </w:p>
    <w:p w14:paraId="738D23B7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>Os membros da Comissão de Justiça e Redação, conforme dispõe o inciso II do artigo 39 do Regimento Interno, manifestam-se favoravelmente e assinam o presente parecer ao Projeto de Lei nº 057/2025:</w:t>
      </w:r>
    </w:p>
    <w:p w14:paraId="223EAF28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734F2827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C7A22">
        <w:rPr>
          <w:rFonts w:ascii="Arial" w:hAnsi="Arial" w:cs="Arial"/>
          <w:b/>
          <w:bCs/>
        </w:rPr>
        <w:t>CLAUDIO ALAIN GUTERRES DO CARMO</w:t>
      </w:r>
    </w:p>
    <w:p w14:paraId="08A008F0" w14:textId="3EC45F52" w:rsid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>Presidente</w:t>
      </w:r>
    </w:p>
    <w:p w14:paraId="53346FDD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2B4DBE4B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2DEC6245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C7A22">
        <w:rPr>
          <w:rFonts w:ascii="Arial" w:hAnsi="Arial" w:cs="Arial"/>
          <w:b/>
          <w:bCs/>
        </w:rPr>
        <w:t>CLAIRTON ANTONIO CAUDURO</w:t>
      </w:r>
    </w:p>
    <w:p w14:paraId="7E839090" w14:textId="6082B16E" w:rsid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>Relator</w:t>
      </w:r>
    </w:p>
    <w:p w14:paraId="0C76C0A9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21E68235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p w14:paraId="4E2144A5" w14:textId="77777777" w:rsidR="00DC7A22" w:rsidRDefault="00DC7A22" w:rsidP="00DC7A2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C7A22">
        <w:rPr>
          <w:rFonts w:ascii="Arial" w:hAnsi="Arial" w:cs="Arial"/>
          <w:b/>
          <w:bCs/>
        </w:rPr>
        <w:t>MICHELI ALVES DE LIMA</w:t>
      </w:r>
    </w:p>
    <w:p w14:paraId="184DD90E" w14:textId="6D535198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  <w:r w:rsidRPr="00DC7A22">
        <w:rPr>
          <w:rFonts w:ascii="Arial" w:hAnsi="Arial" w:cs="Arial"/>
        </w:rPr>
        <w:t>Secretária</w:t>
      </w:r>
    </w:p>
    <w:p w14:paraId="532C448C" w14:textId="77777777" w:rsidR="00DC7A22" w:rsidRPr="00DC7A22" w:rsidRDefault="00DC7A22" w:rsidP="00DC7A22">
      <w:pPr>
        <w:spacing w:after="0" w:line="360" w:lineRule="auto"/>
        <w:jc w:val="both"/>
        <w:rPr>
          <w:rFonts w:ascii="Arial" w:hAnsi="Arial" w:cs="Arial"/>
        </w:rPr>
      </w:pPr>
    </w:p>
    <w:sectPr w:rsidR="00DC7A22" w:rsidRPr="00DC7A22" w:rsidSect="00DC7A2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22"/>
    <w:rsid w:val="00DC54A9"/>
    <w:rsid w:val="00DC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64CF1"/>
  <w15:chartTrackingRefBased/>
  <w15:docId w15:val="{6824FE19-1FAD-4852-BF85-38731BA61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7A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A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A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A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A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A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A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A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A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A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A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A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A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A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A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A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A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A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A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7A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A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7A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A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7A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A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7A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A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A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A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2025-05-16T16:43:00Z</cp:lastPrinted>
  <dcterms:created xsi:type="dcterms:W3CDTF">2025-05-16T16:41:00Z</dcterms:created>
  <dcterms:modified xsi:type="dcterms:W3CDTF">2025-05-16T16:44:00Z</dcterms:modified>
</cp:coreProperties>
</file>