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b/>
          <w:sz w:val="24"/>
          <w:szCs w:val="24"/>
        </w:rPr>
        <w:t xml:space="preserve">PROJETO DE LEI Nº </w:t>
      </w:r>
      <w:r>
        <w:rPr>
          <w:rFonts w:eastAsia="Times New Roman" w:cs="Times New Roman" w:ascii="Times New Roman" w:hAnsi="Times New Roman"/>
          <w:b/>
          <w:sz w:val="24"/>
          <w:szCs w:val="24"/>
        </w:rPr>
        <w:t>13</w:t>
      </w:r>
      <w:r>
        <w:rPr>
          <w:rFonts w:eastAsia="Times New Roman" w:cs="Times New Roman" w:ascii="Times New Roman" w:hAnsi="Times New Roman"/>
          <w:b/>
          <w:sz w:val="24"/>
          <w:szCs w:val="24"/>
        </w:rPr>
        <w:t>/2025</w:t>
      </w:r>
    </w:p>
    <w:p>
      <w:pPr>
        <w:pStyle w:val="Normal1"/>
        <w:spacing w:lineRule="auto" w:line="360" w:before="0" w:after="0"/>
        <w:ind w:hanging="0" w:left="0"/>
        <w:jc w:val="both"/>
        <w:rPr>
          <w:rFonts w:eastAsia="Times New Roman" w:cs="Times New Roman"/>
          <w:b/>
        </w:rPr>
      </w:pPr>
      <w:r>
        <w:rPr>
          <w:rFonts w:ascii="Times New Roman" w:hAnsi="Times New Roman"/>
          <w:i w:val="false"/>
          <w:iCs w:val="false"/>
          <w:sz w:val="24"/>
          <w:szCs w:val="24"/>
        </w:rPr>
      </w:r>
    </w:p>
    <w:p>
      <w:pPr>
        <w:pStyle w:val="Normal1"/>
        <w:spacing w:lineRule="auto" w:line="360" w:before="0" w:after="0"/>
        <w:ind w:hanging="0" w:left="5040"/>
        <w:jc w:val="both"/>
        <w:rPr>
          <w:rFonts w:ascii="Times New Roman" w:hAnsi="Times New Roman"/>
          <w:i w:val="false"/>
          <w:i w:val="false"/>
          <w:iCs w:val="false"/>
          <w:sz w:val="24"/>
          <w:szCs w:val="24"/>
        </w:rPr>
      </w:pPr>
      <w:r>
        <w:rPr>
          <w:rFonts w:eastAsia="Times New Roman" w:cs="Times New Roman" w:ascii="Times New Roman" w:hAnsi="Times New Roman"/>
          <w:b/>
          <w:i w:val="false"/>
          <w:iCs w:val="false"/>
          <w:sz w:val="24"/>
          <w:szCs w:val="24"/>
        </w:rPr>
        <w:t>Denomina Academia ao ar livre Urquiza da Costa Mendes.</w:t>
      </w:r>
    </w:p>
    <w:p>
      <w:pPr>
        <w:pStyle w:val="Normal1"/>
        <w:spacing w:lineRule="auto" w:line="360" w:before="0" w:after="0"/>
        <w:ind w:hanging="0" w:left="0"/>
        <w:jc w:val="right"/>
        <w:rPr>
          <w:rFonts w:ascii="Times New Roman" w:hAnsi="Times New Roman" w:eastAsia="Times New Roman" w:cs="Times New Roman"/>
          <w:b/>
          <w:i/>
          <w:i/>
          <w:sz w:val="24"/>
          <w:szCs w:val="24"/>
        </w:rPr>
      </w:pPr>
      <w:r>
        <w:rPr>
          <w:rFonts w:eastAsia="Times New Roman" w:cs="Times New Roman" w:ascii="Times New Roman" w:hAnsi="Times New Roman"/>
          <w:b/>
          <w:i/>
          <w:sz w:val="24"/>
          <w:szCs w:val="24"/>
        </w:rPr>
      </w:r>
    </w:p>
    <w:p>
      <w:pPr>
        <w:pStyle w:val="Normal1"/>
        <w:spacing w:lineRule="auto" w:line="360" w:before="0" w:after="0"/>
        <w:ind w:hanging="0" w:left="0"/>
        <w:jc w:val="both"/>
        <w:rPr>
          <w:rFonts w:ascii="Times New Roman" w:hAnsi="Times New Roman"/>
          <w:b w:val="false"/>
          <w:bCs w:val="false"/>
          <w:sz w:val="24"/>
          <w:szCs w:val="24"/>
        </w:rPr>
      </w:pPr>
      <w:r>
        <w:rPr>
          <w:rFonts w:eastAsia="Times New Roman" w:cs="Times New Roman" w:ascii="Times New Roman" w:hAnsi="Times New Roman"/>
          <w:b w:val="false"/>
          <w:bCs w:val="false"/>
          <w:sz w:val="24"/>
          <w:szCs w:val="24"/>
        </w:rPr>
        <w:tab/>
      </w:r>
      <w:r>
        <w:rPr>
          <w:rFonts w:eastAsia="Times New Roman" w:cs="Times New Roman" w:ascii="Times New Roman" w:hAnsi="Times New Roman"/>
          <w:b w:val="false"/>
          <w:bCs w:val="false"/>
          <w:sz w:val="24"/>
          <w:szCs w:val="24"/>
        </w:rPr>
        <w:t xml:space="preserve">A Câmara Municipal de Itaúna, Estado de Minas Gerais, aprovou </w:t>
      </w:r>
      <w:r>
        <w:rPr>
          <w:rFonts w:eastAsia="Times New Roman" w:cs="Times New Roman" w:ascii="Times New Roman" w:hAnsi="Times New Roman"/>
          <w:b w:val="false"/>
          <w:bCs w:val="false"/>
          <w:sz w:val="24"/>
          <w:szCs w:val="24"/>
        </w:rPr>
        <w:t xml:space="preserve">e eu, </w:t>
      </w:r>
      <w:r>
        <w:rPr>
          <w:rFonts w:eastAsia="Times New Roman" w:cs="Times New Roman" w:ascii="Times New Roman" w:hAnsi="Times New Roman"/>
          <w:b w:val="false"/>
          <w:bCs w:val="false"/>
          <w:sz w:val="24"/>
          <w:szCs w:val="24"/>
        </w:rPr>
        <w:t>Prefeito</w:t>
      </w:r>
      <w:r>
        <w:rPr>
          <w:rFonts w:eastAsia="Times New Roman" w:cs="Times New Roman" w:ascii="Times New Roman" w:hAnsi="Times New Roman"/>
          <w:b w:val="false"/>
          <w:bCs w:val="false"/>
          <w:sz w:val="24"/>
          <w:szCs w:val="24"/>
        </w:rPr>
        <w:t>, sanciono a seguinte Lei.</w:t>
      </w:r>
    </w:p>
    <w:p>
      <w:pPr>
        <w:pStyle w:val="Normal1"/>
        <w:spacing w:lineRule="auto" w:line="360" w:before="0" w:after="0"/>
        <w:ind w:hanging="0" w:left="0"/>
        <w:jc w:val="both"/>
        <w:rPr>
          <w:rFonts w:eastAsia="Times New Roman" w:cs="Times New Roman"/>
        </w:rPr>
      </w:pPr>
      <w:r>
        <w:rPr>
          <w:rFonts w:ascii="Times New Roman" w:hAnsi="Times New Roman"/>
          <w:b w:val="false"/>
          <w:bCs w:val="false"/>
          <w:sz w:val="24"/>
          <w:szCs w:val="24"/>
        </w:rPr>
      </w:r>
    </w:p>
    <w:p>
      <w:pPr>
        <w:pStyle w:val="Normal1"/>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b/>
          <w:sz w:val="24"/>
          <w:szCs w:val="24"/>
        </w:rPr>
        <w:t xml:space="preserve">Art. 1º. </w:t>
      </w:r>
      <w:r>
        <w:rPr>
          <w:rFonts w:eastAsia="Times New Roman" w:cs="Times New Roman" w:ascii="Times New Roman" w:hAnsi="Times New Roman"/>
          <w:sz w:val="24"/>
          <w:szCs w:val="24"/>
        </w:rPr>
        <w:t>Denominar-se-á Urquiza da Costa Mendes a academia ao ar livre localizada no Bairro Garcias, zona: 10, quadra: 04, lote: 16 com área de 324,30m² na avenida Altair Gonçalves Franco.</w:t>
      </w:r>
    </w:p>
    <w:p>
      <w:pPr>
        <w:pStyle w:val="Normal1"/>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b/>
          <w:sz w:val="24"/>
          <w:szCs w:val="24"/>
        </w:rPr>
        <w:t xml:space="preserve">Art. 2º. </w:t>
      </w:r>
      <w:r>
        <w:rPr>
          <w:rFonts w:eastAsia="Times New Roman" w:cs="Times New Roman" w:ascii="Times New Roman" w:hAnsi="Times New Roman"/>
          <w:sz w:val="24"/>
          <w:szCs w:val="24"/>
        </w:rPr>
        <w:t xml:space="preserve">A Administração Pública Municipal providenciará a colocação de placas indicativas, bem como a comunicação à Empresa Brasileira de Correios e Telégrafos, o Serviço Autônomo de Água e Esgoto de Itaúna e a Companhia Energética de Minas Gerais. </w:t>
      </w:r>
    </w:p>
    <w:p>
      <w:pPr>
        <w:pStyle w:val="Normal1"/>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b/>
          <w:sz w:val="24"/>
          <w:szCs w:val="24"/>
        </w:rPr>
        <w:t xml:space="preserve">Art. 3º. </w:t>
      </w:r>
      <w:r>
        <w:rPr>
          <w:rFonts w:eastAsia="Times New Roman" w:cs="Times New Roman" w:ascii="Times New Roman" w:hAnsi="Times New Roman"/>
          <w:sz w:val="24"/>
          <w:szCs w:val="24"/>
        </w:rPr>
        <w:t xml:space="preserve">As despesas decorrentes desta Lei correrão por conta de dotações próprias do orçamento vigente do Executivo Municipal. </w:t>
      </w:r>
    </w:p>
    <w:p>
      <w:pPr>
        <w:pStyle w:val="Normal1"/>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b/>
          <w:sz w:val="24"/>
          <w:szCs w:val="24"/>
        </w:rPr>
        <w:t xml:space="preserve">Art. 4º. </w:t>
      </w:r>
      <w:r>
        <w:rPr>
          <w:rFonts w:eastAsia="Times New Roman" w:cs="Times New Roman" w:ascii="Times New Roman" w:hAnsi="Times New Roman"/>
          <w:sz w:val="24"/>
          <w:szCs w:val="24"/>
        </w:rPr>
        <w:t xml:space="preserve">Revogadas disposições contrárias a esta </w:t>
      </w:r>
      <w:r>
        <w:rPr>
          <w:rFonts w:eastAsia="Times New Roman" w:cs="Times New Roman" w:ascii="Times New Roman" w:hAnsi="Times New Roman"/>
          <w:sz w:val="24"/>
          <w:szCs w:val="24"/>
        </w:rPr>
        <w:t>L</w:t>
      </w:r>
      <w:r>
        <w:rPr>
          <w:rFonts w:eastAsia="Times New Roman" w:cs="Times New Roman" w:ascii="Times New Roman" w:hAnsi="Times New Roman"/>
          <w:sz w:val="24"/>
          <w:szCs w:val="24"/>
        </w:rPr>
        <w:t>ei.</w:t>
      </w:r>
    </w:p>
    <w:p>
      <w:pPr>
        <w:pStyle w:val="Normal1"/>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b/>
          <w:sz w:val="24"/>
          <w:szCs w:val="24"/>
        </w:rPr>
        <w:t xml:space="preserve">Art. 5º. </w:t>
      </w:r>
      <w:r>
        <w:rPr>
          <w:rFonts w:eastAsia="Times New Roman" w:cs="Times New Roman" w:ascii="Times New Roman" w:hAnsi="Times New Roman"/>
          <w:sz w:val="24"/>
          <w:szCs w:val="24"/>
        </w:rPr>
        <w:t>Está Lei entra em vigor na data de sua publicação.</w:t>
      </w:r>
    </w:p>
    <w:p>
      <w:pPr>
        <w:pStyle w:val="Normal1"/>
        <w:spacing w:lineRule="auto" w:line="360" w:before="0" w:after="0"/>
        <w:ind w:hanging="0" w:left="0"/>
        <w:jc w:val="both"/>
        <w:rPr>
          <w:rFonts w:eastAsia="Times New Roman" w:cs="Times New Roman"/>
          <w:b/>
        </w:rPr>
      </w:pPr>
      <w:r>
        <w:rPr>
          <w:rFonts w:ascii="Times New Roman" w:hAnsi="Times New Roman"/>
          <w:sz w:val="24"/>
          <w:szCs w:val="24"/>
        </w:rPr>
      </w:r>
    </w:p>
    <w:p>
      <w:pPr>
        <w:pStyle w:val="Normal1"/>
        <w:spacing w:lineRule="auto" w:line="360" w:before="0" w:after="0"/>
        <w:ind w:hanging="0" w:left="0"/>
        <w:jc w:val="both"/>
        <w:rPr>
          <w:rFonts w:ascii="Times New Roman" w:hAnsi="Times New Roman"/>
          <w:b w:val="false"/>
          <w:bCs w:val="false"/>
          <w:sz w:val="24"/>
          <w:szCs w:val="24"/>
        </w:rPr>
      </w:pPr>
      <w:r>
        <w:rPr>
          <w:rFonts w:eastAsia="Times New Roman" w:cs="Times New Roman" w:ascii="Times New Roman" w:hAnsi="Times New Roman"/>
          <w:b w:val="false"/>
          <w:bCs w:val="false"/>
          <w:sz w:val="24"/>
          <w:szCs w:val="24"/>
        </w:rPr>
        <w:tab/>
        <w:t>Sala das Sessões, 20 de janeiro de 2025.</w:t>
      </w:r>
    </w:p>
    <w:p>
      <w:pPr>
        <w:pStyle w:val="Normal1"/>
        <w:spacing w:lineRule="auto" w:line="360" w:before="0" w:after="0"/>
        <w:ind w:hanging="0" w:left="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1"/>
        <w:spacing w:lineRule="auto" w:line="360" w:before="0" w:after="0"/>
        <w:ind w:hanging="0" w:left="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Alexandre Campos</w:t>
      </w:r>
    </w:p>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i/>
          <w:sz w:val="24"/>
          <w:szCs w:val="24"/>
        </w:rPr>
        <w:t>V</w:t>
      </w:r>
      <w:r>
        <w:rPr>
          <w:rFonts w:eastAsia="Times New Roman" w:cs="Times New Roman" w:ascii="Times New Roman" w:hAnsi="Times New Roman"/>
          <w:i/>
          <w:sz w:val="24"/>
          <w:szCs w:val="24"/>
        </w:rPr>
        <w:t>ereador</w:t>
      </w:r>
      <w:r>
        <w:br w:type="page"/>
      </w:r>
    </w:p>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b/>
          <w:sz w:val="24"/>
          <w:szCs w:val="24"/>
        </w:rPr>
        <w:t xml:space="preserve">Justificativa </w:t>
      </w:r>
    </w:p>
    <w:p>
      <w:pPr>
        <w:pStyle w:val="Normal1"/>
        <w:spacing w:lineRule="auto" w:line="360" w:before="0" w:after="0"/>
        <w:ind w:hanging="0" w:left="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Urquiza da Costa Mendes, nasceu em São Gonçalo do Pará em 13 de agosto de 1916, filho de Francisco Ferreira da Costa e Alice Moreira dos Santos. Veio para Itaúna  com a família e foi trabalhar na cia tecido Santanense como lavrador, fazia a capina ou serviços gerais.</w:t>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 xml:space="preserve">Conheceu sua esposa Maria de Lourdes Campos Mendes e logo se casaram.  Anos depois, quando realizava a capina da usina do Caixão ele caiu e ficou por 3 horas desaparecido debaixo de tubulações e da água o encontraram com a cabeça aberta, teve traumatismo craniano, sua vida foi um verdadeiro milagre. Na época não foi identificado nenhuma sequela, mas três anos depois teve um deslocamento da retina devido ao acidente e perdeu a visão de um dos olhos. Consequentemente, recebeu uma indenização da Santanense  e seu sogro Aurélio Campos , ofereceu a ele sociedade no seu comércio/ venda / armazém. E claro ele aceitou e foi comprando o restante do seu sogro. </w:t>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Na década de 60, comprou e construiu sua residência na avenida Governador Magalhães Pinto ao lado da igreja Sagrado Coração de Jesus em Santanense.</w:t>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Ele e sua esposa tiveram 6 filhos : Eustáquio Antonio Mendes (servidor público aposentado), Sônia Elizabete Mendes (professora municipal aposentada), Eunice Campos Mendes(faleceu com 3 anos de idade) Edna Maria Mendes Chaves (professora falecida) Edmar Campos Mendes (Técnico têxtil e economista) e Elaine Campos Mendes(advogada e servidora pública estadual aposentada).</w:t>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 xml:space="preserve">Criou os filhos com muito amor e os educou firmemente. Ajudava muito a conferência com  doações de suas verduras que colhia em sua maravilhosa horta. Sabia como ninguém cada época de plantar cada verdura. Além disso, ainda tinha uma chácara onde colhia muita mandioca, etc. Foi um homem sério, honesto e trabalhador, que criou toda a família sem nunca os deixar passar necessidades, que adorava plantar e tomar conta do seu armazém. </w:t>
      </w:r>
    </w:p>
    <w:p>
      <w:pPr>
        <w:pStyle w:val="Normal1"/>
        <w:shd w:val="clear" w:fill="FFFFFF"/>
        <w:spacing w:lineRule="auto" w:line="360" w:before="0" w:after="0"/>
        <w:ind w:hanging="0" w:left="0"/>
        <w:jc w:val="both"/>
        <w:rPr>
          <w:rFonts w:ascii="Times New Roman" w:hAnsi="Times New Roman"/>
          <w:sz w:val="24"/>
          <w:szCs w:val="24"/>
        </w:rPr>
      </w:pPr>
      <w:r>
        <w:rPr>
          <w:rFonts w:eastAsia="Times New Roman" w:cs="Times New Roman" w:ascii="Times New Roman" w:hAnsi="Times New Roman"/>
          <w:sz w:val="24"/>
          <w:szCs w:val="24"/>
        </w:rPr>
        <w:tab/>
        <w:t>Faleceu aos 78 anos com problemas cardíacos . Sua vida resumiu-se como um homem muito simples, honesto e amoroso.</w:t>
      </w:r>
    </w:p>
    <w:p>
      <w:pPr>
        <w:pStyle w:val="Normal1"/>
        <w:shd w:val="clear" w:fill="FFFFFF"/>
        <w:spacing w:lineRule="auto" w:line="360" w:before="0" w:after="0"/>
        <w:ind w:hanging="0" w:left="0"/>
        <w:jc w:val="both"/>
        <w:rPr>
          <w:rFonts w:ascii="Times New Roman" w:hAnsi="Times New Roman"/>
          <w:b w:val="false"/>
          <w:sz w:val="24"/>
          <w:szCs w:val="24"/>
        </w:rPr>
      </w:pPr>
      <w:r>
        <w:rPr>
          <w:rFonts w:eastAsia="Times New Roman" w:cs="Times New Roman" w:ascii="Times New Roman" w:hAnsi="Times New Roman"/>
          <w:b w:val="false"/>
          <w:bCs w:val="false"/>
          <w:sz w:val="24"/>
          <w:szCs w:val="24"/>
        </w:rPr>
        <w:tab/>
        <w:t>Sala das Sessões, 20 de janeiro de 2025.</w:t>
      </w:r>
    </w:p>
    <w:p>
      <w:pPr>
        <w:pStyle w:val="Normal1"/>
        <w:shd w:val="clear" w:fill="FFFFFF"/>
        <w:spacing w:lineRule="auto" w:line="360" w:before="0" w:after="0"/>
        <w:ind w:hanging="0" w:left="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1"/>
        <w:spacing w:lineRule="auto" w:line="360" w:before="0" w:after="0"/>
        <w:ind w:hanging="0" w:left="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Alexandre Campos</w:t>
      </w:r>
    </w:p>
    <w:p>
      <w:pPr>
        <w:pStyle w:val="Normal1"/>
        <w:spacing w:lineRule="auto" w:line="360" w:before="0" w:after="0"/>
        <w:ind w:hanging="0" w:left="0"/>
        <w:jc w:val="center"/>
        <w:rPr>
          <w:rFonts w:ascii="Times New Roman" w:hAnsi="Times New Roman"/>
          <w:sz w:val="24"/>
          <w:szCs w:val="24"/>
        </w:rPr>
      </w:pPr>
      <w:r>
        <w:rPr>
          <w:rFonts w:eastAsia="Times New Roman" w:cs="Times New Roman" w:ascii="Times New Roman" w:hAnsi="Times New Roman"/>
          <w:i/>
          <w:sz w:val="24"/>
          <w:szCs w:val="24"/>
        </w:rPr>
        <w:t xml:space="preserve"> </w:t>
      </w:r>
      <w:r>
        <w:rPr>
          <w:rFonts w:eastAsia="Times New Roman" w:cs="Times New Roman" w:ascii="Times New Roman" w:hAnsi="Times New Roman"/>
          <w:i/>
          <w:sz w:val="24"/>
          <w:szCs w:val="24"/>
        </w:rPr>
        <w:t>Vice-Presidente do Poder Legislativo</w:t>
      </w:r>
    </w:p>
    <w:sectPr>
      <w:type w:val="nextPage"/>
      <w:pgSz w:w="11906" w:h="16838"/>
      <w:pgMar w:left="1701" w:right="850" w:gutter="0" w:header="0" w:top="2551" w:footer="0" w:bottom="85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Times New Roman">
    <w:charset w:val="01"/>
    <w:family w:val="roman"/>
    <w:pitch w:val="variable"/>
  </w:font>
</w:fonts>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color w:val="666666"/>
      <w:sz w:val="22"/>
      <w:szCs w:val="22"/>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bidi w:val="0"/>
      <w:spacing w:lineRule="auto" w:line="276" w:before="0" w:after="0"/>
      <w:jc w:val="lef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36</TotalTime>
  <Application>LibreOffice/24.2.0.3$Windows_X86_64 LibreOffice_project/da48488a73ddd66ea24cf16bbc4f7b9c08e9bea1</Application>
  <AppVersion>15.0000</AppVersion>
  <Pages>2</Pages>
  <Words>492</Words>
  <Characters>2539</Characters>
  <CharactersWithSpaces>3030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2025-01-20T15:35:52Z</cp:lastPrinted>
  <dcterms:modified xsi:type="dcterms:W3CDTF">2025-01-20T16:15:35Z</dcterms:modified>
  <cp:revision>1</cp:revision>
  <dc:subject/>
  <dc:title/>
</cp:coreProperties>
</file>