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F2948" w14:textId="77777777" w:rsidR="00522A6F" w:rsidRPr="003205C0" w:rsidRDefault="00522A6F" w:rsidP="003205C0">
      <w:pPr>
        <w:jc w:val="both"/>
        <w:rPr>
          <w:rFonts w:ascii="Arial" w:hAnsi="Arial" w:cs="Arial"/>
          <w:sz w:val="28"/>
          <w:szCs w:val="28"/>
        </w:rPr>
      </w:pPr>
    </w:p>
    <w:p w14:paraId="18D92183" w14:textId="7F05EB8F" w:rsidR="00FF06FF" w:rsidRDefault="00FF06FF" w:rsidP="00662568">
      <w:pPr>
        <w:rPr>
          <w:rFonts w:ascii="Arial" w:hAnsi="Arial" w:cs="Arial"/>
          <w:sz w:val="28"/>
          <w:szCs w:val="28"/>
        </w:rPr>
      </w:pPr>
    </w:p>
    <w:p w14:paraId="6417BE29" w14:textId="77777777" w:rsidR="00662568" w:rsidRDefault="00662568" w:rsidP="00662568">
      <w:pPr>
        <w:jc w:val="center"/>
        <w:rPr>
          <w:rFonts w:ascii="Arial" w:hAnsi="Arial" w:cs="Arial"/>
          <w:sz w:val="28"/>
          <w:szCs w:val="28"/>
        </w:rPr>
      </w:pPr>
    </w:p>
    <w:p w14:paraId="32D9759D" w14:textId="7DE70D0C" w:rsidR="00FF06FF" w:rsidRDefault="00FF06FF" w:rsidP="00662568">
      <w:pPr>
        <w:jc w:val="center"/>
        <w:rPr>
          <w:rFonts w:ascii="Arial" w:hAnsi="Arial" w:cs="Arial"/>
          <w:b/>
          <w:bCs/>
          <w:color w:val="00000A"/>
          <w:sz w:val="28"/>
          <w:szCs w:val="28"/>
        </w:rPr>
      </w:pPr>
      <w:r w:rsidRPr="00662568">
        <w:rPr>
          <w:rFonts w:ascii="Arial" w:hAnsi="Arial" w:cs="Arial"/>
          <w:b/>
          <w:bCs/>
          <w:color w:val="00000A"/>
          <w:sz w:val="28"/>
          <w:szCs w:val="28"/>
        </w:rPr>
        <w:t xml:space="preserve">PROJETO DE </w:t>
      </w:r>
      <w:r w:rsidR="00662568">
        <w:rPr>
          <w:rFonts w:ascii="Arial" w:hAnsi="Arial" w:cs="Arial"/>
          <w:b/>
          <w:bCs/>
          <w:color w:val="00000A"/>
          <w:sz w:val="28"/>
          <w:szCs w:val="28"/>
        </w:rPr>
        <w:t>LEI</w:t>
      </w:r>
      <w:r w:rsidRPr="00662568">
        <w:rPr>
          <w:rFonts w:ascii="Arial" w:hAnsi="Arial" w:cs="Arial"/>
          <w:b/>
          <w:bCs/>
          <w:color w:val="00000A"/>
          <w:sz w:val="28"/>
          <w:szCs w:val="28"/>
        </w:rPr>
        <w:t xml:space="preserve"> Nº </w:t>
      </w:r>
      <w:r w:rsidR="00662568">
        <w:rPr>
          <w:rFonts w:ascii="Arial" w:hAnsi="Arial" w:cs="Arial"/>
          <w:b/>
          <w:bCs/>
          <w:color w:val="00000A"/>
          <w:sz w:val="28"/>
          <w:szCs w:val="28"/>
        </w:rPr>
        <w:t>______</w:t>
      </w:r>
      <w:r w:rsidRPr="00662568">
        <w:rPr>
          <w:rFonts w:ascii="Arial" w:hAnsi="Arial" w:cs="Arial"/>
          <w:b/>
          <w:bCs/>
          <w:color w:val="00000A"/>
          <w:sz w:val="28"/>
          <w:szCs w:val="28"/>
        </w:rPr>
        <w:t>/202</w:t>
      </w:r>
      <w:r w:rsidR="00662568" w:rsidRPr="00662568">
        <w:rPr>
          <w:rFonts w:ascii="Arial" w:hAnsi="Arial" w:cs="Arial"/>
          <w:b/>
          <w:bCs/>
          <w:color w:val="00000A"/>
          <w:sz w:val="28"/>
          <w:szCs w:val="28"/>
        </w:rPr>
        <w:t>5</w:t>
      </w:r>
    </w:p>
    <w:p w14:paraId="23EC839E" w14:textId="77777777" w:rsidR="00662568" w:rsidRPr="003205C0" w:rsidRDefault="00662568" w:rsidP="00662568">
      <w:pPr>
        <w:jc w:val="center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5B81DBCE" w14:textId="57FA815D" w:rsidR="00FF06FF" w:rsidRDefault="00FF06FF" w:rsidP="003205C0">
      <w:pPr>
        <w:tabs>
          <w:tab w:val="left" w:pos="4800"/>
        </w:tabs>
        <w:ind w:left="5000" w:right="170" w:hanging="680"/>
        <w:jc w:val="both"/>
        <w:rPr>
          <w:rFonts w:ascii="Arial" w:hAnsi="Arial" w:cs="Arial"/>
          <w:color w:val="00000A"/>
          <w:sz w:val="28"/>
          <w:szCs w:val="28"/>
        </w:rPr>
      </w:pPr>
      <w:r w:rsidRPr="003205C0">
        <w:rPr>
          <w:rFonts w:ascii="Arial" w:hAnsi="Arial" w:cs="Arial"/>
          <w:color w:val="00000A"/>
          <w:sz w:val="28"/>
          <w:szCs w:val="28"/>
        </w:rPr>
        <w:t xml:space="preserve">       </w:t>
      </w:r>
      <w:r w:rsidR="00662568">
        <w:rPr>
          <w:rFonts w:ascii="Arial" w:hAnsi="Arial" w:cs="Arial"/>
          <w:color w:val="00000A"/>
          <w:sz w:val="28"/>
          <w:szCs w:val="28"/>
        </w:rPr>
        <w:t xml:space="preserve"> </w:t>
      </w:r>
      <w:r w:rsidRPr="003205C0">
        <w:rPr>
          <w:rFonts w:ascii="Arial" w:hAnsi="Arial" w:cs="Arial"/>
          <w:color w:val="00000A"/>
          <w:sz w:val="28"/>
          <w:szCs w:val="28"/>
        </w:rPr>
        <w:t xml:space="preserve"> </w:t>
      </w:r>
      <w:r w:rsidR="00662568" w:rsidRPr="00662568">
        <w:rPr>
          <w:rFonts w:ascii="Arial" w:hAnsi="Arial" w:cs="Arial"/>
          <w:color w:val="00000A"/>
          <w:sz w:val="28"/>
          <w:szCs w:val="28"/>
        </w:rPr>
        <w:t>Institui o Programa “Patrimônio Vivo de Goiana” e dá outras providências.</w:t>
      </w:r>
    </w:p>
    <w:p w14:paraId="40419FCE" w14:textId="77777777" w:rsidR="00662568" w:rsidRDefault="00662568" w:rsidP="003205C0">
      <w:pPr>
        <w:tabs>
          <w:tab w:val="left" w:pos="4800"/>
        </w:tabs>
        <w:ind w:left="5000" w:right="170" w:hanging="680"/>
        <w:jc w:val="both"/>
        <w:rPr>
          <w:rFonts w:ascii="Arial" w:hAnsi="Arial" w:cs="Arial"/>
          <w:color w:val="00000A"/>
          <w:sz w:val="28"/>
          <w:szCs w:val="28"/>
        </w:rPr>
      </w:pPr>
    </w:p>
    <w:p w14:paraId="2ABF8AE6" w14:textId="19E928A5" w:rsidR="00662568" w:rsidRPr="00662568" w:rsidRDefault="00662568" w:rsidP="00662568">
      <w:pPr>
        <w:tabs>
          <w:tab w:val="left" w:pos="4800"/>
        </w:tabs>
        <w:ind w:right="170"/>
        <w:jc w:val="both"/>
        <w:rPr>
          <w:rFonts w:ascii="Arial" w:hAnsi="Arial" w:cs="Arial"/>
          <w:color w:val="00000A"/>
          <w:sz w:val="28"/>
          <w:szCs w:val="28"/>
        </w:rPr>
      </w:pPr>
      <w:r w:rsidRPr="00662568">
        <w:rPr>
          <w:rFonts w:ascii="Arial" w:hAnsi="Arial" w:cs="Arial"/>
          <w:b/>
          <w:bCs/>
          <w:color w:val="00000A"/>
          <w:sz w:val="28"/>
          <w:szCs w:val="28"/>
        </w:rPr>
        <w:t>Art. 1º</w:t>
      </w:r>
      <w:r>
        <w:rPr>
          <w:rFonts w:ascii="Arial" w:hAnsi="Arial" w:cs="Arial"/>
          <w:b/>
          <w:bCs/>
          <w:color w:val="00000A"/>
          <w:sz w:val="28"/>
          <w:szCs w:val="28"/>
        </w:rPr>
        <w:t xml:space="preserve"> -</w:t>
      </w:r>
      <w:r w:rsidRPr="00662568">
        <w:rPr>
          <w:rFonts w:ascii="Arial" w:hAnsi="Arial" w:cs="Arial"/>
          <w:color w:val="00000A"/>
          <w:sz w:val="28"/>
          <w:szCs w:val="28"/>
        </w:rPr>
        <w:t xml:space="preserve"> Fica instituído, no âmbito do Município de Goiana, o Programa </w:t>
      </w:r>
      <w:r w:rsidRPr="00662568">
        <w:rPr>
          <w:rFonts w:ascii="Arial" w:hAnsi="Arial" w:cs="Arial"/>
          <w:b/>
          <w:bCs/>
          <w:color w:val="00000A"/>
          <w:sz w:val="28"/>
          <w:szCs w:val="28"/>
        </w:rPr>
        <w:t>“Patrimônio Vivo de Goiana”</w:t>
      </w:r>
      <w:r w:rsidRPr="00662568">
        <w:rPr>
          <w:rFonts w:ascii="Arial" w:hAnsi="Arial" w:cs="Arial"/>
          <w:color w:val="00000A"/>
          <w:sz w:val="28"/>
          <w:szCs w:val="28"/>
        </w:rPr>
        <w:t>, destinado ao reconhecimento e valorização de mestres, grupos, instituições e coletivos que mantenham e transmitam saberes e fazeres tradicionais, artísticos e culturais considerados relevantes para a identidade e memória cultural da cidade.</w:t>
      </w:r>
    </w:p>
    <w:p w14:paraId="11405B58" w14:textId="5E7CA964" w:rsidR="00662568" w:rsidRPr="00662568" w:rsidRDefault="00662568" w:rsidP="00662568">
      <w:pPr>
        <w:tabs>
          <w:tab w:val="left" w:pos="4800"/>
        </w:tabs>
        <w:ind w:right="170"/>
        <w:jc w:val="both"/>
        <w:rPr>
          <w:rFonts w:ascii="Arial" w:hAnsi="Arial" w:cs="Arial"/>
          <w:color w:val="00000A"/>
          <w:sz w:val="28"/>
          <w:szCs w:val="28"/>
        </w:rPr>
      </w:pPr>
      <w:r w:rsidRPr="00662568">
        <w:rPr>
          <w:rFonts w:ascii="Arial" w:hAnsi="Arial" w:cs="Arial"/>
          <w:b/>
          <w:bCs/>
          <w:color w:val="00000A"/>
          <w:sz w:val="28"/>
          <w:szCs w:val="28"/>
        </w:rPr>
        <w:t>Art. 2º</w:t>
      </w:r>
      <w:r>
        <w:rPr>
          <w:rFonts w:ascii="Arial" w:hAnsi="Arial" w:cs="Arial"/>
          <w:b/>
          <w:bCs/>
          <w:color w:val="00000A"/>
          <w:sz w:val="28"/>
          <w:szCs w:val="28"/>
        </w:rPr>
        <w:t xml:space="preserve"> -</w:t>
      </w:r>
      <w:r>
        <w:rPr>
          <w:rFonts w:ascii="Arial" w:hAnsi="Arial" w:cs="Arial"/>
          <w:color w:val="00000A"/>
          <w:sz w:val="28"/>
          <w:szCs w:val="28"/>
        </w:rPr>
        <w:t xml:space="preserve"> </w:t>
      </w:r>
      <w:r w:rsidRPr="00662568">
        <w:rPr>
          <w:rFonts w:ascii="Arial" w:hAnsi="Arial" w:cs="Arial"/>
          <w:color w:val="00000A"/>
          <w:sz w:val="28"/>
          <w:szCs w:val="28"/>
        </w:rPr>
        <w:t xml:space="preserve">Poderão receber o título de </w:t>
      </w:r>
      <w:r w:rsidRPr="00662568">
        <w:rPr>
          <w:rFonts w:ascii="Arial" w:hAnsi="Arial" w:cs="Arial"/>
          <w:b/>
          <w:bCs/>
          <w:color w:val="00000A"/>
          <w:sz w:val="28"/>
          <w:szCs w:val="28"/>
        </w:rPr>
        <w:t>Patrimônio Vivo de Goiana</w:t>
      </w:r>
      <w:r w:rsidRPr="00662568">
        <w:rPr>
          <w:rFonts w:ascii="Arial" w:hAnsi="Arial" w:cs="Arial"/>
          <w:color w:val="00000A"/>
          <w:sz w:val="28"/>
          <w:szCs w:val="28"/>
        </w:rPr>
        <w:t>:</w:t>
      </w:r>
      <w:r w:rsidRPr="00662568">
        <w:rPr>
          <w:rFonts w:ascii="Arial" w:hAnsi="Arial" w:cs="Arial"/>
          <w:color w:val="00000A"/>
          <w:sz w:val="28"/>
          <w:szCs w:val="28"/>
        </w:rPr>
        <w:br/>
        <w:t>I – pessoas físicas que se destaquem como mestres de saberes e fazeres tradicionais;</w:t>
      </w:r>
      <w:r w:rsidRPr="00662568">
        <w:rPr>
          <w:rFonts w:ascii="Arial" w:hAnsi="Arial" w:cs="Arial"/>
          <w:color w:val="00000A"/>
          <w:sz w:val="28"/>
          <w:szCs w:val="28"/>
        </w:rPr>
        <w:br/>
        <w:t>II – grupos, associações ou coletivos culturais que desenvolvam atividades contínuas de preservação e promoção da cultura local;</w:t>
      </w:r>
      <w:r w:rsidRPr="00662568">
        <w:rPr>
          <w:rFonts w:ascii="Arial" w:hAnsi="Arial" w:cs="Arial"/>
          <w:color w:val="00000A"/>
          <w:sz w:val="28"/>
          <w:szCs w:val="28"/>
        </w:rPr>
        <w:br/>
        <w:t>III – instituições que tenham atuação comprovada na manutenção de práticas culturais tradicionais do município.</w:t>
      </w:r>
    </w:p>
    <w:p w14:paraId="6A0B11ED" w14:textId="25D40AD3" w:rsidR="00662568" w:rsidRDefault="00662568" w:rsidP="00662568">
      <w:pPr>
        <w:tabs>
          <w:tab w:val="left" w:pos="4800"/>
        </w:tabs>
        <w:spacing w:after="0"/>
        <w:ind w:right="170"/>
        <w:jc w:val="both"/>
        <w:rPr>
          <w:rFonts w:ascii="Arial" w:hAnsi="Arial" w:cs="Arial"/>
          <w:color w:val="00000A"/>
          <w:sz w:val="28"/>
          <w:szCs w:val="28"/>
        </w:rPr>
      </w:pPr>
      <w:r w:rsidRPr="00662568">
        <w:rPr>
          <w:rFonts w:ascii="Arial" w:hAnsi="Arial" w:cs="Arial"/>
          <w:b/>
          <w:bCs/>
          <w:color w:val="00000A"/>
          <w:sz w:val="28"/>
          <w:szCs w:val="28"/>
        </w:rPr>
        <w:t>Art. 3º</w:t>
      </w:r>
      <w:r>
        <w:rPr>
          <w:rFonts w:ascii="Arial" w:hAnsi="Arial" w:cs="Arial"/>
          <w:b/>
          <w:bCs/>
          <w:color w:val="00000A"/>
          <w:sz w:val="28"/>
          <w:szCs w:val="28"/>
        </w:rPr>
        <w:t xml:space="preserve"> -</w:t>
      </w:r>
      <w:r w:rsidRPr="00662568">
        <w:rPr>
          <w:rFonts w:ascii="Arial" w:hAnsi="Arial" w:cs="Arial"/>
          <w:color w:val="00000A"/>
          <w:sz w:val="28"/>
          <w:szCs w:val="28"/>
        </w:rPr>
        <w:t xml:space="preserve"> O reconhecimento será concedido por meio de </w:t>
      </w:r>
      <w:r w:rsidRPr="00662568">
        <w:rPr>
          <w:rFonts w:ascii="Arial" w:hAnsi="Arial" w:cs="Arial"/>
          <w:b/>
          <w:bCs/>
          <w:color w:val="00000A"/>
          <w:sz w:val="28"/>
          <w:szCs w:val="28"/>
        </w:rPr>
        <w:t>título honorífico</w:t>
      </w:r>
      <w:r w:rsidRPr="00662568">
        <w:rPr>
          <w:rFonts w:ascii="Arial" w:hAnsi="Arial" w:cs="Arial"/>
          <w:color w:val="00000A"/>
          <w:sz w:val="28"/>
          <w:szCs w:val="28"/>
        </w:rPr>
        <w:t>, mediante seleção pública anual, regulamentada por ato do Poder Executivo, observando-se</w:t>
      </w:r>
      <w:r>
        <w:rPr>
          <w:rFonts w:ascii="Arial" w:hAnsi="Arial" w:cs="Arial"/>
          <w:color w:val="00000A"/>
          <w:sz w:val="28"/>
          <w:szCs w:val="28"/>
        </w:rPr>
        <w:t xml:space="preserve"> </w:t>
      </w:r>
      <w:r w:rsidRPr="00662568">
        <w:rPr>
          <w:rFonts w:ascii="Arial" w:hAnsi="Arial" w:cs="Arial"/>
          <w:color w:val="00000A"/>
          <w:sz w:val="28"/>
          <w:szCs w:val="28"/>
        </w:rPr>
        <w:t>critérios</w:t>
      </w:r>
      <w:r>
        <w:rPr>
          <w:rFonts w:ascii="Arial" w:hAnsi="Arial" w:cs="Arial"/>
          <w:color w:val="00000A"/>
          <w:sz w:val="28"/>
          <w:szCs w:val="28"/>
        </w:rPr>
        <w:t xml:space="preserve"> </w:t>
      </w:r>
      <w:r w:rsidRPr="00662568">
        <w:rPr>
          <w:rFonts w:ascii="Arial" w:hAnsi="Arial" w:cs="Arial"/>
          <w:color w:val="00000A"/>
          <w:sz w:val="28"/>
          <w:szCs w:val="28"/>
        </w:rPr>
        <w:t>como:</w:t>
      </w:r>
    </w:p>
    <w:p w14:paraId="0D1E52A7" w14:textId="4467F17C" w:rsidR="00662568" w:rsidRDefault="00662568" w:rsidP="00662568">
      <w:pPr>
        <w:tabs>
          <w:tab w:val="left" w:pos="4800"/>
        </w:tabs>
        <w:spacing w:after="0"/>
        <w:ind w:right="170"/>
        <w:jc w:val="both"/>
        <w:rPr>
          <w:rFonts w:ascii="Arial" w:hAnsi="Arial" w:cs="Arial"/>
          <w:color w:val="00000A"/>
          <w:sz w:val="28"/>
          <w:szCs w:val="28"/>
        </w:rPr>
      </w:pPr>
      <w:r w:rsidRPr="00662568">
        <w:rPr>
          <w:rFonts w:ascii="Arial" w:hAnsi="Arial" w:cs="Arial"/>
          <w:color w:val="00000A"/>
          <w:sz w:val="28"/>
          <w:szCs w:val="28"/>
        </w:rPr>
        <w:t>I –</w:t>
      </w:r>
      <w:r>
        <w:rPr>
          <w:rFonts w:ascii="Arial" w:hAnsi="Arial" w:cs="Arial"/>
          <w:color w:val="00000A"/>
          <w:sz w:val="28"/>
          <w:szCs w:val="28"/>
        </w:rPr>
        <w:t xml:space="preserve"> </w:t>
      </w:r>
      <w:proofErr w:type="gramStart"/>
      <w:r w:rsidRPr="00662568">
        <w:rPr>
          <w:rFonts w:ascii="Arial" w:hAnsi="Arial" w:cs="Arial"/>
          <w:color w:val="00000A"/>
          <w:sz w:val="28"/>
          <w:szCs w:val="28"/>
        </w:rPr>
        <w:t>relevância</w:t>
      </w:r>
      <w:proofErr w:type="gramEnd"/>
      <w:r w:rsidRPr="00662568">
        <w:rPr>
          <w:rFonts w:ascii="Arial" w:hAnsi="Arial" w:cs="Arial"/>
          <w:color w:val="00000A"/>
          <w:sz w:val="28"/>
          <w:szCs w:val="28"/>
        </w:rPr>
        <w:t xml:space="preserve"> cultural;</w:t>
      </w:r>
    </w:p>
    <w:p w14:paraId="70C67993" w14:textId="6F7B42CF" w:rsidR="00662568" w:rsidRDefault="00662568" w:rsidP="00662568">
      <w:pPr>
        <w:tabs>
          <w:tab w:val="left" w:pos="4800"/>
        </w:tabs>
        <w:spacing w:after="0"/>
        <w:ind w:right="170"/>
        <w:jc w:val="both"/>
        <w:rPr>
          <w:rFonts w:ascii="Arial" w:hAnsi="Arial" w:cs="Arial"/>
          <w:color w:val="00000A"/>
          <w:sz w:val="28"/>
          <w:szCs w:val="28"/>
        </w:rPr>
      </w:pPr>
      <w:r w:rsidRPr="00662568">
        <w:rPr>
          <w:rFonts w:ascii="Arial" w:hAnsi="Arial" w:cs="Arial"/>
          <w:color w:val="00000A"/>
          <w:sz w:val="28"/>
          <w:szCs w:val="28"/>
        </w:rPr>
        <w:t xml:space="preserve">II – </w:t>
      </w:r>
      <w:proofErr w:type="gramStart"/>
      <w:r w:rsidRPr="00662568">
        <w:rPr>
          <w:rFonts w:ascii="Arial" w:hAnsi="Arial" w:cs="Arial"/>
          <w:color w:val="00000A"/>
          <w:sz w:val="28"/>
          <w:szCs w:val="28"/>
        </w:rPr>
        <w:t>tempo</w:t>
      </w:r>
      <w:proofErr w:type="gramEnd"/>
      <w:r w:rsidRPr="00662568">
        <w:rPr>
          <w:rFonts w:ascii="Arial" w:hAnsi="Arial" w:cs="Arial"/>
          <w:color w:val="00000A"/>
          <w:sz w:val="28"/>
          <w:szCs w:val="28"/>
        </w:rPr>
        <w:t xml:space="preserve"> de atuação mínima de 20 (vinte) anos;</w:t>
      </w:r>
    </w:p>
    <w:p w14:paraId="6CFD04E0" w14:textId="66BEE51A" w:rsidR="00662568" w:rsidRDefault="00662568" w:rsidP="00662568">
      <w:pPr>
        <w:tabs>
          <w:tab w:val="left" w:pos="4800"/>
        </w:tabs>
        <w:spacing w:after="0"/>
        <w:ind w:right="170"/>
        <w:jc w:val="both"/>
        <w:rPr>
          <w:rFonts w:ascii="Arial" w:hAnsi="Arial" w:cs="Arial"/>
          <w:color w:val="00000A"/>
          <w:sz w:val="28"/>
          <w:szCs w:val="28"/>
        </w:rPr>
      </w:pPr>
      <w:r w:rsidRPr="00662568">
        <w:rPr>
          <w:rFonts w:ascii="Arial" w:hAnsi="Arial" w:cs="Arial"/>
          <w:color w:val="00000A"/>
          <w:sz w:val="28"/>
          <w:szCs w:val="28"/>
        </w:rPr>
        <w:t>III – contribuição para a preservação e difusão da cultura goianense.</w:t>
      </w:r>
    </w:p>
    <w:p w14:paraId="604B26A5" w14:textId="77777777" w:rsidR="00662568" w:rsidRDefault="00662568" w:rsidP="00662568">
      <w:pPr>
        <w:tabs>
          <w:tab w:val="left" w:pos="4800"/>
        </w:tabs>
        <w:spacing w:after="0"/>
        <w:ind w:right="170"/>
        <w:jc w:val="both"/>
        <w:rPr>
          <w:rFonts w:ascii="Arial" w:hAnsi="Arial" w:cs="Arial"/>
          <w:color w:val="00000A"/>
          <w:sz w:val="28"/>
          <w:szCs w:val="28"/>
        </w:rPr>
      </w:pPr>
    </w:p>
    <w:p w14:paraId="49ED06E8" w14:textId="77777777" w:rsidR="00662568" w:rsidRPr="00662568" w:rsidRDefault="00662568" w:rsidP="00662568">
      <w:pPr>
        <w:tabs>
          <w:tab w:val="left" w:pos="4800"/>
        </w:tabs>
        <w:spacing w:after="0"/>
        <w:ind w:right="170"/>
        <w:jc w:val="both"/>
        <w:rPr>
          <w:rFonts w:ascii="Arial" w:hAnsi="Arial" w:cs="Arial"/>
          <w:color w:val="00000A"/>
          <w:sz w:val="28"/>
          <w:szCs w:val="28"/>
        </w:rPr>
      </w:pPr>
    </w:p>
    <w:p w14:paraId="7B618AF2" w14:textId="77777777" w:rsidR="00662568" w:rsidRDefault="00662568" w:rsidP="00662568">
      <w:pPr>
        <w:tabs>
          <w:tab w:val="left" w:pos="4800"/>
        </w:tabs>
        <w:ind w:right="170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24809EE8" w14:textId="77777777" w:rsidR="00662568" w:rsidRDefault="00662568" w:rsidP="00662568">
      <w:pPr>
        <w:tabs>
          <w:tab w:val="left" w:pos="4800"/>
        </w:tabs>
        <w:ind w:right="170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08EA73AD" w14:textId="77777777" w:rsidR="00662568" w:rsidRDefault="00662568" w:rsidP="00662568">
      <w:pPr>
        <w:tabs>
          <w:tab w:val="left" w:pos="4800"/>
        </w:tabs>
        <w:ind w:right="170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16DFB835" w14:textId="77777777" w:rsidR="00662568" w:rsidRDefault="00662568" w:rsidP="00662568">
      <w:pPr>
        <w:tabs>
          <w:tab w:val="left" w:pos="4800"/>
        </w:tabs>
        <w:ind w:right="170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5FB3B970" w14:textId="77777777" w:rsidR="00662568" w:rsidRDefault="00662568" w:rsidP="00662568">
      <w:pPr>
        <w:tabs>
          <w:tab w:val="left" w:pos="4800"/>
        </w:tabs>
        <w:spacing w:after="0"/>
        <w:ind w:right="170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3A8A4F33" w14:textId="77777777" w:rsidR="00662568" w:rsidRDefault="00662568" w:rsidP="00662568">
      <w:pPr>
        <w:tabs>
          <w:tab w:val="left" w:pos="4800"/>
        </w:tabs>
        <w:spacing w:after="0"/>
        <w:ind w:right="170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6D098660" w14:textId="0CDDF846" w:rsidR="00662568" w:rsidRDefault="00662568" w:rsidP="00662568">
      <w:pPr>
        <w:tabs>
          <w:tab w:val="left" w:pos="4800"/>
        </w:tabs>
        <w:spacing w:after="0"/>
        <w:ind w:right="170"/>
        <w:jc w:val="both"/>
        <w:rPr>
          <w:rFonts w:ascii="Arial" w:hAnsi="Arial" w:cs="Arial"/>
          <w:color w:val="00000A"/>
          <w:sz w:val="28"/>
          <w:szCs w:val="28"/>
        </w:rPr>
      </w:pPr>
      <w:r w:rsidRPr="00662568">
        <w:rPr>
          <w:rFonts w:ascii="Arial" w:hAnsi="Arial" w:cs="Arial"/>
          <w:b/>
          <w:bCs/>
          <w:color w:val="00000A"/>
          <w:sz w:val="28"/>
          <w:szCs w:val="28"/>
        </w:rPr>
        <w:t>Art. 4º</w:t>
      </w:r>
      <w:r>
        <w:rPr>
          <w:rFonts w:ascii="Arial" w:hAnsi="Arial" w:cs="Arial"/>
          <w:b/>
          <w:bCs/>
          <w:color w:val="00000A"/>
          <w:sz w:val="28"/>
          <w:szCs w:val="28"/>
        </w:rPr>
        <w:t xml:space="preserve"> -</w:t>
      </w:r>
      <w:r w:rsidRPr="00662568">
        <w:rPr>
          <w:rFonts w:ascii="Arial" w:hAnsi="Arial" w:cs="Arial"/>
          <w:color w:val="00000A"/>
          <w:sz w:val="28"/>
          <w:szCs w:val="28"/>
        </w:rPr>
        <w:t xml:space="preserve"> O Município poderá apoiar os detentores do título com:</w:t>
      </w:r>
      <w:r w:rsidRPr="00662568">
        <w:rPr>
          <w:rFonts w:ascii="Arial" w:hAnsi="Arial" w:cs="Arial"/>
          <w:color w:val="00000A"/>
          <w:sz w:val="28"/>
          <w:szCs w:val="28"/>
        </w:rPr>
        <w:br/>
        <w:t>I – auxílio financeiro anual, previsto em orçamento próprio;</w:t>
      </w:r>
    </w:p>
    <w:p w14:paraId="21739128" w14:textId="670D3316" w:rsidR="00662568" w:rsidRDefault="00662568" w:rsidP="00662568">
      <w:pPr>
        <w:tabs>
          <w:tab w:val="left" w:pos="4800"/>
        </w:tabs>
        <w:spacing w:after="0"/>
        <w:ind w:right="170"/>
        <w:jc w:val="both"/>
        <w:rPr>
          <w:rFonts w:ascii="Arial" w:hAnsi="Arial" w:cs="Arial"/>
          <w:color w:val="00000A"/>
          <w:sz w:val="28"/>
          <w:szCs w:val="28"/>
        </w:rPr>
      </w:pPr>
      <w:r w:rsidRPr="00662568">
        <w:rPr>
          <w:rFonts w:ascii="Arial" w:hAnsi="Arial" w:cs="Arial"/>
          <w:color w:val="00000A"/>
          <w:sz w:val="28"/>
          <w:szCs w:val="28"/>
        </w:rPr>
        <w:t xml:space="preserve">II – </w:t>
      </w:r>
      <w:proofErr w:type="gramStart"/>
      <w:r w:rsidRPr="00662568">
        <w:rPr>
          <w:rFonts w:ascii="Arial" w:hAnsi="Arial" w:cs="Arial"/>
          <w:color w:val="00000A"/>
          <w:sz w:val="28"/>
          <w:szCs w:val="28"/>
        </w:rPr>
        <w:t>divulgação</w:t>
      </w:r>
      <w:proofErr w:type="gramEnd"/>
      <w:r w:rsidRPr="00662568">
        <w:rPr>
          <w:rFonts w:ascii="Arial" w:hAnsi="Arial" w:cs="Arial"/>
          <w:color w:val="00000A"/>
          <w:sz w:val="28"/>
          <w:szCs w:val="28"/>
        </w:rPr>
        <w:t xml:space="preserve"> das atividades e obras;</w:t>
      </w:r>
    </w:p>
    <w:p w14:paraId="41B0F146" w14:textId="006DD1DA" w:rsidR="00662568" w:rsidRPr="00662568" w:rsidRDefault="00662568" w:rsidP="00662568">
      <w:pPr>
        <w:tabs>
          <w:tab w:val="left" w:pos="4800"/>
        </w:tabs>
        <w:spacing w:after="0"/>
        <w:ind w:right="170"/>
        <w:jc w:val="both"/>
        <w:rPr>
          <w:rFonts w:ascii="Arial" w:hAnsi="Arial" w:cs="Arial"/>
          <w:color w:val="00000A"/>
          <w:sz w:val="28"/>
          <w:szCs w:val="28"/>
        </w:rPr>
      </w:pPr>
      <w:r w:rsidRPr="00662568">
        <w:rPr>
          <w:rFonts w:ascii="Arial" w:hAnsi="Arial" w:cs="Arial"/>
          <w:color w:val="00000A"/>
          <w:sz w:val="28"/>
          <w:szCs w:val="28"/>
        </w:rPr>
        <w:t>III – apoio técnico e logístico para projetos e eventos culturais.</w:t>
      </w:r>
    </w:p>
    <w:p w14:paraId="0C55D71B" w14:textId="77777777" w:rsidR="00662568" w:rsidRDefault="00662568" w:rsidP="00662568">
      <w:pPr>
        <w:tabs>
          <w:tab w:val="left" w:pos="4800"/>
        </w:tabs>
        <w:ind w:right="170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3C24D37C" w14:textId="1018392B" w:rsidR="00662568" w:rsidRPr="00662568" w:rsidRDefault="00662568" w:rsidP="00662568">
      <w:pPr>
        <w:tabs>
          <w:tab w:val="left" w:pos="4800"/>
        </w:tabs>
        <w:ind w:right="170"/>
        <w:jc w:val="both"/>
        <w:rPr>
          <w:rFonts w:ascii="Arial" w:hAnsi="Arial" w:cs="Arial"/>
          <w:color w:val="00000A"/>
          <w:sz w:val="28"/>
          <w:szCs w:val="28"/>
        </w:rPr>
      </w:pPr>
      <w:r w:rsidRPr="00662568">
        <w:rPr>
          <w:rFonts w:ascii="Arial" w:hAnsi="Arial" w:cs="Arial"/>
          <w:b/>
          <w:bCs/>
          <w:color w:val="00000A"/>
          <w:sz w:val="28"/>
          <w:szCs w:val="28"/>
        </w:rPr>
        <w:t>Art. 5º</w:t>
      </w:r>
      <w:r>
        <w:rPr>
          <w:rFonts w:ascii="Arial" w:hAnsi="Arial" w:cs="Arial"/>
          <w:b/>
          <w:bCs/>
          <w:color w:val="00000A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b/>
          <w:bCs/>
          <w:color w:val="00000A"/>
          <w:sz w:val="28"/>
          <w:szCs w:val="28"/>
        </w:rPr>
        <w:t xml:space="preserve">- </w:t>
      </w:r>
      <w:r w:rsidRPr="00662568">
        <w:rPr>
          <w:rFonts w:ascii="Arial" w:hAnsi="Arial" w:cs="Arial"/>
          <w:color w:val="00000A"/>
          <w:sz w:val="28"/>
          <w:szCs w:val="28"/>
        </w:rPr>
        <w:t xml:space="preserve"> O</w:t>
      </w:r>
      <w:proofErr w:type="gramEnd"/>
      <w:r w:rsidRPr="00662568">
        <w:rPr>
          <w:rFonts w:ascii="Arial" w:hAnsi="Arial" w:cs="Arial"/>
          <w:color w:val="00000A"/>
          <w:sz w:val="28"/>
          <w:szCs w:val="28"/>
        </w:rPr>
        <w:t xml:space="preserve"> título de </w:t>
      </w:r>
      <w:r w:rsidRPr="00662568">
        <w:rPr>
          <w:rFonts w:ascii="Arial" w:hAnsi="Arial" w:cs="Arial"/>
          <w:b/>
          <w:bCs/>
          <w:color w:val="00000A"/>
          <w:sz w:val="28"/>
          <w:szCs w:val="28"/>
        </w:rPr>
        <w:t>Patrimônio Vivo de Goiana</w:t>
      </w:r>
      <w:r w:rsidRPr="00662568">
        <w:rPr>
          <w:rFonts w:ascii="Arial" w:hAnsi="Arial" w:cs="Arial"/>
          <w:color w:val="00000A"/>
          <w:sz w:val="28"/>
          <w:szCs w:val="28"/>
        </w:rPr>
        <w:t xml:space="preserve"> terá caráter vitalício para pessoas físicas, e de renovação a cada 5 (cinco) anos para grupos ou instituições, mediante comprovação de continuidade das atividades.</w:t>
      </w:r>
    </w:p>
    <w:p w14:paraId="6BD219B4" w14:textId="0E815F50" w:rsidR="00662568" w:rsidRPr="00662568" w:rsidRDefault="00662568" w:rsidP="00662568">
      <w:pPr>
        <w:tabs>
          <w:tab w:val="left" w:pos="4800"/>
        </w:tabs>
        <w:ind w:right="170"/>
        <w:jc w:val="both"/>
        <w:rPr>
          <w:rFonts w:ascii="Arial" w:hAnsi="Arial" w:cs="Arial"/>
          <w:color w:val="00000A"/>
          <w:sz w:val="28"/>
          <w:szCs w:val="28"/>
        </w:rPr>
      </w:pPr>
      <w:r w:rsidRPr="00662568">
        <w:rPr>
          <w:rFonts w:ascii="Arial" w:hAnsi="Arial" w:cs="Arial"/>
          <w:b/>
          <w:bCs/>
          <w:color w:val="00000A"/>
          <w:sz w:val="28"/>
          <w:szCs w:val="28"/>
        </w:rPr>
        <w:t>Art. 6º</w:t>
      </w:r>
      <w:r>
        <w:rPr>
          <w:rFonts w:ascii="Arial" w:hAnsi="Arial" w:cs="Arial"/>
          <w:b/>
          <w:bCs/>
          <w:color w:val="00000A"/>
          <w:sz w:val="28"/>
          <w:szCs w:val="28"/>
        </w:rPr>
        <w:t xml:space="preserve"> -</w:t>
      </w:r>
      <w:r w:rsidRPr="00662568">
        <w:rPr>
          <w:rFonts w:ascii="Arial" w:hAnsi="Arial" w:cs="Arial"/>
          <w:color w:val="00000A"/>
          <w:sz w:val="28"/>
          <w:szCs w:val="28"/>
        </w:rPr>
        <w:t xml:space="preserve"> O Poder Executivo regulamentará esta Lei no prazo de até 90 (noventa) dias, estabelecendo critérios, prazos e formas de seleção.</w:t>
      </w:r>
    </w:p>
    <w:p w14:paraId="0410A6BF" w14:textId="06413A58" w:rsidR="00320636" w:rsidRPr="003205C0" w:rsidRDefault="00662568" w:rsidP="00210E69">
      <w:pPr>
        <w:tabs>
          <w:tab w:val="left" w:pos="4800"/>
        </w:tabs>
        <w:ind w:right="170"/>
        <w:jc w:val="both"/>
        <w:rPr>
          <w:rFonts w:ascii="Arial" w:hAnsi="Arial" w:cs="Arial"/>
          <w:color w:val="00000A"/>
          <w:sz w:val="28"/>
          <w:szCs w:val="28"/>
        </w:rPr>
      </w:pPr>
      <w:r w:rsidRPr="00662568">
        <w:rPr>
          <w:rFonts w:ascii="Arial" w:hAnsi="Arial" w:cs="Arial"/>
          <w:b/>
          <w:bCs/>
          <w:color w:val="00000A"/>
          <w:sz w:val="28"/>
          <w:szCs w:val="28"/>
        </w:rPr>
        <w:t>Art. 7º</w:t>
      </w:r>
      <w:r>
        <w:rPr>
          <w:rFonts w:ascii="Arial" w:hAnsi="Arial" w:cs="Arial"/>
          <w:b/>
          <w:bCs/>
          <w:color w:val="00000A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b/>
          <w:bCs/>
          <w:color w:val="00000A"/>
          <w:sz w:val="28"/>
          <w:szCs w:val="28"/>
        </w:rPr>
        <w:t xml:space="preserve">- </w:t>
      </w:r>
      <w:r w:rsidRPr="00662568">
        <w:rPr>
          <w:rFonts w:ascii="Arial" w:hAnsi="Arial" w:cs="Arial"/>
          <w:color w:val="00000A"/>
          <w:sz w:val="28"/>
          <w:szCs w:val="28"/>
        </w:rPr>
        <w:t xml:space="preserve"> Esta</w:t>
      </w:r>
      <w:proofErr w:type="gramEnd"/>
      <w:r w:rsidRPr="00662568">
        <w:rPr>
          <w:rFonts w:ascii="Arial" w:hAnsi="Arial" w:cs="Arial"/>
          <w:color w:val="00000A"/>
          <w:sz w:val="28"/>
          <w:szCs w:val="28"/>
        </w:rPr>
        <w:t xml:space="preserve"> Lei entra em vigor na data de sua publicação.</w:t>
      </w:r>
    </w:p>
    <w:p w14:paraId="5FF8530C" w14:textId="78CC0C14" w:rsidR="00320636" w:rsidRPr="00320636" w:rsidRDefault="00320636" w:rsidP="00210E69">
      <w:pPr>
        <w:jc w:val="both"/>
        <w:rPr>
          <w:rFonts w:ascii="Arial" w:hAnsi="Arial" w:cs="Arial"/>
          <w:b/>
          <w:color w:val="00000A"/>
          <w:sz w:val="28"/>
          <w:szCs w:val="28"/>
        </w:rPr>
      </w:pPr>
      <w:bookmarkStart w:id="0" w:name="_Hlk205811965"/>
      <w:r w:rsidRPr="00320636">
        <w:rPr>
          <w:rFonts w:ascii="Arial" w:hAnsi="Arial" w:cs="Arial"/>
          <w:b/>
          <w:color w:val="00000A"/>
          <w:sz w:val="28"/>
          <w:szCs w:val="28"/>
        </w:rPr>
        <w:t xml:space="preserve">Sala das Sessões da Câmara Municipal de Goiana, em </w:t>
      </w:r>
      <w:r>
        <w:rPr>
          <w:rFonts w:ascii="Arial" w:hAnsi="Arial" w:cs="Arial"/>
          <w:b/>
          <w:color w:val="00000A"/>
          <w:sz w:val="28"/>
          <w:szCs w:val="28"/>
        </w:rPr>
        <w:t>11</w:t>
      </w:r>
      <w:r w:rsidRPr="00320636">
        <w:rPr>
          <w:rFonts w:ascii="Arial" w:hAnsi="Arial" w:cs="Arial"/>
          <w:b/>
          <w:color w:val="00000A"/>
          <w:sz w:val="28"/>
          <w:szCs w:val="28"/>
        </w:rPr>
        <w:t xml:space="preserve"> de </w:t>
      </w:r>
      <w:r>
        <w:rPr>
          <w:rFonts w:ascii="Arial" w:hAnsi="Arial" w:cs="Arial"/>
          <w:b/>
          <w:color w:val="00000A"/>
          <w:sz w:val="28"/>
          <w:szCs w:val="28"/>
        </w:rPr>
        <w:t>agosto</w:t>
      </w:r>
      <w:r w:rsidRPr="00320636">
        <w:rPr>
          <w:rFonts w:ascii="Arial" w:hAnsi="Arial" w:cs="Arial"/>
          <w:b/>
          <w:color w:val="00000A"/>
          <w:sz w:val="28"/>
          <w:szCs w:val="28"/>
        </w:rPr>
        <w:t xml:space="preserve"> de 2025.</w:t>
      </w:r>
    </w:p>
    <w:bookmarkEnd w:id="0"/>
    <w:p w14:paraId="02CA1CAE" w14:textId="71C2F745" w:rsidR="00034BEE" w:rsidRPr="003205C0" w:rsidRDefault="00320636" w:rsidP="003205C0">
      <w:pPr>
        <w:spacing w:line="240" w:lineRule="auto"/>
        <w:jc w:val="both"/>
        <w:rPr>
          <w:rFonts w:ascii="Arial" w:hAnsi="Arial" w:cs="Arial"/>
          <w:color w:val="00000A"/>
          <w:sz w:val="28"/>
          <w:szCs w:val="28"/>
        </w:rPr>
      </w:pPr>
      <w:r>
        <w:rPr>
          <w:rFonts w:ascii="Arial" w:hAnsi="Arial" w:cs="Arial"/>
          <w:noProof/>
          <w:color w:val="00000A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75436EA" wp14:editId="5F94F9EA">
            <wp:simplePos x="0" y="0"/>
            <wp:positionH relativeFrom="margin">
              <wp:align>center</wp:align>
            </wp:positionH>
            <wp:positionV relativeFrom="paragraph">
              <wp:posOffset>130175</wp:posOffset>
            </wp:positionV>
            <wp:extent cx="1884045" cy="105473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EBAEC8C" w14:textId="2F4D32EA" w:rsidR="00034BEE" w:rsidRPr="003205C0" w:rsidRDefault="00034BEE" w:rsidP="003205C0">
      <w:pPr>
        <w:spacing w:line="240" w:lineRule="auto"/>
        <w:jc w:val="both"/>
        <w:rPr>
          <w:rFonts w:ascii="Arial" w:hAnsi="Arial" w:cs="Arial"/>
          <w:color w:val="00000A"/>
          <w:sz w:val="28"/>
          <w:szCs w:val="28"/>
        </w:rPr>
      </w:pPr>
    </w:p>
    <w:p w14:paraId="04117498" w14:textId="63DEB497" w:rsidR="00034BEE" w:rsidRPr="003205C0" w:rsidRDefault="00034BEE" w:rsidP="003205C0">
      <w:pPr>
        <w:spacing w:line="240" w:lineRule="auto"/>
        <w:jc w:val="both"/>
        <w:rPr>
          <w:rFonts w:ascii="Arial" w:hAnsi="Arial" w:cs="Arial"/>
          <w:color w:val="00000A"/>
          <w:sz w:val="28"/>
          <w:szCs w:val="28"/>
        </w:rPr>
      </w:pPr>
    </w:p>
    <w:p w14:paraId="2CB29238" w14:textId="058BB7B8" w:rsidR="00034BEE" w:rsidRPr="003205C0" w:rsidRDefault="00034BEE" w:rsidP="003205C0">
      <w:pPr>
        <w:spacing w:line="240" w:lineRule="auto"/>
        <w:jc w:val="center"/>
        <w:rPr>
          <w:rFonts w:ascii="Arial" w:hAnsi="Arial" w:cs="Arial"/>
          <w:b/>
          <w:color w:val="00000A"/>
          <w:sz w:val="28"/>
          <w:szCs w:val="28"/>
        </w:rPr>
      </w:pPr>
      <w:r w:rsidRPr="003205C0">
        <w:rPr>
          <w:rFonts w:ascii="Arial" w:hAnsi="Arial" w:cs="Arial"/>
          <w:b/>
          <w:color w:val="00000A"/>
          <w:sz w:val="28"/>
          <w:szCs w:val="28"/>
        </w:rPr>
        <w:t xml:space="preserve">Ver. </w:t>
      </w:r>
      <w:r w:rsidR="007D1991" w:rsidRPr="003205C0">
        <w:rPr>
          <w:rFonts w:ascii="Arial" w:hAnsi="Arial" w:cs="Arial"/>
          <w:b/>
          <w:color w:val="00000A"/>
          <w:sz w:val="28"/>
          <w:szCs w:val="28"/>
        </w:rPr>
        <w:t>Pedro Henrique</w:t>
      </w:r>
    </w:p>
    <w:p w14:paraId="59A049DE" w14:textId="77777777" w:rsidR="00FF06FF" w:rsidRPr="003205C0" w:rsidRDefault="00FF06FF" w:rsidP="003205C0">
      <w:pPr>
        <w:spacing w:line="240" w:lineRule="auto"/>
        <w:jc w:val="both"/>
        <w:rPr>
          <w:rFonts w:ascii="Arial" w:hAnsi="Arial" w:cs="Arial"/>
          <w:color w:val="00000A"/>
          <w:sz w:val="28"/>
          <w:szCs w:val="28"/>
        </w:rPr>
      </w:pPr>
    </w:p>
    <w:p w14:paraId="753EB1D5" w14:textId="77777777" w:rsidR="00FF06FF" w:rsidRPr="003205C0" w:rsidRDefault="00FF06FF" w:rsidP="003205C0">
      <w:pPr>
        <w:spacing w:line="240" w:lineRule="auto"/>
        <w:jc w:val="both"/>
        <w:rPr>
          <w:rFonts w:ascii="Arial" w:hAnsi="Arial" w:cs="Arial"/>
          <w:color w:val="00000A"/>
          <w:sz w:val="28"/>
          <w:szCs w:val="28"/>
        </w:rPr>
      </w:pPr>
    </w:p>
    <w:p w14:paraId="01393B5C" w14:textId="77777777" w:rsidR="00AE502F" w:rsidRPr="003205C0" w:rsidRDefault="00AE502F" w:rsidP="003205C0">
      <w:pPr>
        <w:spacing w:line="240" w:lineRule="auto"/>
        <w:ind w:left="2124" w:firstLine="708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0BA6D905" w14:textId="77777777" w:rsidR="00AE502F" w:rsidRPr="003205C0" w:rsidRDefault="00AE502F" w:rsidP="003205C0">
      <w:pPr>
        <w:spacing w:line="240" w:lineRule="auto"/>
        <w:ind w:left="2124" w:firstLine="708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7A543C09" w14:textId="77777777" w:rsidR="003205C0" w:rsidRPr="003205C0" w:rsidRDefault="003205C0" w:rsidP="003205C0">
      <w:pPr>
        <w:spacing w:line="240" w:lineRule="auto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0EA19FD0" w14:textId="5A515802" w:rsidR="003205C0" w:rsidRDefault="003205C0" w:rsidP="003205C0">
      <w:pPr>
        <w:spacing w:line="240" w:lineRule="auto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7DAA2F0C" w14:textId="04DBD5E6" w:rsidR="003205C0" w:rsidRDefault="003205C0" w:rsidP="003205C0">
      <w:pPr>
        <w:spacing w:line="240" w:lineRule="auto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00A999D2" w14:textId="057EC8C9" w:rsidR="003205C0" w:rsidRDefault="003205C0" w:rsidP="003205C0">
      <w:pPr>
        <w:spacing w:line="240" w:lineRule="auto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6BE98309" w14:textId="7854E88F" w:rsidR="003205C0" w:rsidRDefault="003205C0" w:rsidP="003205C0">
      <w:pPr>
        <w:spacing w:line="240" w:lineRule="auto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6C6AB34D" w14:textId="77777777" w:rsidR="003205C0" w:rsidRPr="003205C0" w:rsidRDefault="003205C0" w:rsidP="003205C0">
      <w:pPr>
        <w:spacing w:line="240" w:lineRule="auto"/>
        <w:jc w:val="both"/>
        <w:rPr>
          <w:rFonts w:ascii="Arial" w:hAnsi="Arial" w:cs="Arial"/>
          <w:b/>
          <w:bCs/>
          <w:color w:val="00000A"/>
          <w:sz w:val="28"/>
          <w:szCs w:val="28"/>
        </w:rPr>
      </w:pPr>
    </w:p>
    <w:p w14:paraId="71E7D024" w14:textId="38E30D23" w:rsidR="00034BEE" w:rsidRPr="003205C0" w:rsidRDefault="00034BEE" w:rsidP="003205C0">
      <w:pPr>
        <w:spacing w:line="240" w:lineRule="auto"/>
        <w:jc w:val="center"/>
        <w:rPr>
          <w:rFonts w:ascii="Arial" w:hAnsi="Arial" w:cs="Arial"/>
          <w:b/>
          <w:bCs/>
          <w:color w:val="00000A"/>
          <w:sz w:val="28"/>
          <w:szCs w:val="28"/>
        </w:rPr>
      </w:pPr>
      <w:r w:rsidRPr="003205C0">
        <w:rPr>
          <w:rFonts w:ascii="Arial" w:hAnsi="Arial" w:cs="Arial"/>
          <w:b/>
          <w:bCs/>
          <w:color w:val="00000A"/>
          <w:sz w:val="28"/>
          <w:szCs w:val="28"/>
        </w:rPr>
        <w:lastRenderedPageBreak/>
        <w:t>JUSTIFICATIVA</w:t>
      </w:r>
    </w:p>
    <w:p w14:paraId="6528ECB3" w14:textId="58DE9D13" w:rsidR="00034BEE" w:rsidRPr="003205C0" w:rsidRDefault="00034BEE" w:rsidP="003205C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3947473D" w14:textId="3F0C418B" w:rsidR="00320636" w:rsidRDefault="00AE502F" w:rsidP="00320636">
      <w:pPr>
        <w:spacing w:after="0"/>
        <w:jc w:val="both"/>
        <w:rPr>
          <w:rFonts w:ascii="Arial" w:hAnsi="Arial" w:cs="Arial"/>
          <w:sz w:val="28"/>
          <w:szCs w:val="28"/>
        </w:rPr>
      </w:pPr>
      <w:r w:rsidRPr="003205C0">
        <w:rPr>
          <w:rFonts w:ascii="Arial" w:eastAsia="Times New Roman" w:hAnsi="Arial" w:cs="Arial"/>
          <w:sz w:val="28"/>
          <w:szCs w:val="28"/>
          <w:lang w:eastAsia="pt-BR"/>
        </w:rPr>
        <w:t xml:space="preserve">A </w:t>
      </w:r>
      <w:r w:rsidR="00320636" w:rsidRPr="00320636">
        <w:rPr>
          <w:rFonts w:ascii="Arial" w:hAnsi="Arial" w:cs="Arial"/>
          <w:sz w:val="28"/>
          <w:szCs w:val="28"/>
        </w:rPr>
        <w:t>Goiana é reconhecida como uma das cidades mais ricas em história e cultura de Pernambuco, detentora de um patrimônio material e imaterial que atravessa séculos e constitui parte fundamental da identidade do povo goianense. Nossas ruas, festas, saberes, danças, expressões artísticas e tradições orais carregam memórias vivas que moldaram a história do município e continuam a inspirar as novas gerações.</w:t>
      </w:r>
    </w:p>
    <w:p w14:paraId="7E84BF7B" w14:textId="0E514FF4" w:rsidR="00320636" w:rsidRDefault="00320636" w:rsidP="00320636">
      <w:pPr>
        <w:spacing w:after="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320636">
        <w:rPr>
          <w:rFonts w:ascii="Arial" w:eastAsia="Times New Roman" w:hAnsi="Arial" w:cs="Arial"/>
          <w:sz w:val="28"/>
          <w:szCs w:val="28"/>
          <w:lang w:eastAsia="pt-BR"/>
        </w:rPr>
        <w:t>No entanto, a preservação desse legado não se limita à proteção de monumentos e documentos históricos. É necessário valorizar e apoiar aqueles que, com dedicação e amor, mantêm vivas as tradições e expressões culturais, transmitindo conhecimentos que não estão escritos nos livros, mas que se perpetuam pela oralidade, pelo exemplo e pela prática cotidiana.</w:t>
      </w:r>
    </w:p>
    <w:p w14:paraId="45B2C719" w14:textId="399FD2E5" w:rsidR="00320636" w:rsidRDefault="00320636" w:rsidP="00320636">
      <w:pPr>
        <w:spacing w:after="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320636">
        <w:rPr>
          <w:rFonts w:ascii="Arial" w:eastAsia="Times New Roman" w:hAnsi="Arial" w:cs="Arial"/>
          <w:sz w:val="28"/>
          <w:szCs w:val="28"/>
          <w:lang w:eastAsia="pt-BR"/>
        </w:rPr>
        <w:t xml:space="preserve">O Programa </w:t>
      </w:r>
      <w:r w:rsidRPr="00320636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“Patrimônio Vivo de Goiana”</w:t>
      </w:r>
      <w:r w:rsidRPr="00320636">
        <w:rPr>
          <w:rFonts w:ascii="Arial" w:eastAsia="Times New Roman" w:hAnsi="Arial" w:cs="Arial"/>
          <w:sz w:val="28"/>
          <w:szCs w:val="28"/>
          <w:lang w:eastAsia="pt-BR"/>
        </w:rPr>
        <w:t xml:space="preserve"> visa justamente reconhecer e apoiar mestres e mestras da cultura, grupos e instituições que desempenham papel essencial na preservação e difusão da nossa memória cultural. Ao conferir esse título, o Município fortalece o compromisso com a salvaguarda do patrimônio imaterial e garante condições para que esses saberes não se percam com o tempo.</w:t>
      </w:r>
    </w:p>
    <w:p w14:paraId="768CD5D5" w14:textId="15B08731" w:rsidR="00320636" w:rsidRDefault="00320636" w:rsidP="00320636">
      <w:pPr>
        <w:spacing w:after="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320636">
        <w:rPr>
          <w:rFonts w:ascii="Arial" w:eastAsia="Times New Roman" w:hAnsi="Arial" w:cs="Arial"/>
          <w:sz w:val="28"/>
          <w:szCs w:val="28"/>
          <w:lang w:eastAsia="pt-BR"/>
        </w:rPr>
        <w:t>A implementação do programa também contribuirá para o fortalecimento do turismo cultural, para a geração de renda e para a valorização da identidade local, funcionando como ferramenta de desenvolvimento social e econômico. Além disso, cria-se um mecanismo oficial de reconhecimento, dando visibilidade e apoio àqueles que dedicaram suas vidas à preservação da nossa história e cultura.</w:t>
      </w:r>
    </w:p>
    <w:p w14:paraId="21A50927" w14:textId="7356621F" w:rsidR="00210E69" w:rsidRDefault="00320636" w:rsidP="00210E69">
      <w:pPr>
        <w:spacing w:after="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320636">
        <w:rPr>
          <w:rFonts w:ascii="Arial" w:eastAsia="Times New Roman" w:hAnsi="Arial" w:cs="Arial"/>
          <w:sz w:val="28"/>
          <w:szCs w:val="28"/>
          <w:lang w:eastAsia="pt-BR"/>
        </w:rPr>
        <w:t>Diante do exposto, a aprovação desta proposição representa um passo concreto e necessário para que Goiana siga sendo referência cultural em Pernambuco e no Brasil, valorizando não apenas o passado, mas também o presente e o futuro da nossa cidade.</w:t>
      </w:r>
    </w:p>
    <w:p w14:paraId="03198CF5" w14:textId="25168452" w:rsidR="00210E69" w:rsidRDefault="00210E69" w:rsidP="00210E69">
      <w:pPr>
        <w:spacing w:after="0"/>
        <w:jc w:val="both"/>
        <w:rPr>
          <w:rFonts w:ascii="Arial" w:hAnsi="Arial" w:cs="Arial"/>
          <w:b/>
          <w:color w:val="00000A"/>
          <w:sz w:val="28"/>
          <w:szCs w:val="28"/>
        </w:rPr>
      </w:pPr>
    </w:p>
    <w:p w14:paraId="266442E4" w14:textId="303F195A" w:rsidR="00210E69" w:rsidRPr="00320636" w:rsidRDefault="00210E69" w:rsidP="00210E69">
      <w:pPr>
        <w:spacing w:after="0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  <w:r>
        <w:rPr>
          <w:rFonts w:ascii="Arial" w:hAnsi="Arial" w:cs="Arial"/>
          <w:noProof/>
          <w:color w:val="00000A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28BB74B" wp14:editId="7FBC4E29">
            <wp:simplePos x="0" y="0"/>
            <wp:positionH relativeFrom="page">
              <wp:align>center</wp:align>
            </wp:positionH>
            <wp:positionV relativeFrom="paragraph">
              <wp:posOffset>175895</wp:posOffset>
            </wp:positionV>
            <wp:extent cx="1884045" cy="105473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636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Sala das Sessões da Câmara Municipal de Goiana, em </w:t>
      </w:r>
      <w:r w:rsidRPr="00210E69">
        <w:rPr>
          <w:rFonts w:ascii="Arial" w:eastAsia="Times New Roman" w:hAnsi="Arial" w:cs="Arial"/>
          <w:b/>
          <w:sz w:val="28"/>
          <w:szCs w:val="28"/>
          <w:lang w:eastAsia="pt-BR"/>
        </w:rPr>
        <w:t>11</w:t>
      </w:r>
      <w:r w:rsidRPr="00320636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de </w:t>
      </w:r>
      <w:r w:rsidRPr="00210E69">
        <w:rPr>
          <w:rFonts w:ascii="Arial" w:eastAsia="Times New Roman" w:hAnsi="Arial" w:cs="Arial"/>
          <w:b/>
          <w:sz w:val="28"/>
          <w:szCs w:val="28"/>
          <w:lang w:eastAsia="pt-BR"/>
        </w:rPr>
        <w:t>agosto</w:t>
      </w:r>
      <w:r w:rsidRPr="00320636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de 2025.</w:t>
      </w:r>
    </w:p>
    <w:p w14:paraId="13F43EB9" w14:textId="6F66F30D" w:rsidR="00320636" w:rsidRPr="00320636" w:rsidRDefault="00320636" w:rsidP="00320636">
      <w:pPr>
        <w:spacing w:after="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52F3B67B" w14:textId="675E8404" w:rsidR="003205C0" w:rsidRPr="003205C0" w:rsidRDefault="003205C0" w:rsidP="00662568">
      <w:pPr>
        <w:spacing w:after="0" w:line="240" w:lineRule="auto"/>
        <w:jc w:val="both"/>
        <w:rPr>
          <w:rFonts w:ascii="Arial" w:hAnsi="Arial" w:cs="Arial"/>
          <w:color w:val="00000A"/>
          <w:sz w:val="28"/>
          <w:szCs w:val="28"/>
        </w:rPr>
      </w:pPr>
    </w:p>
    <w:p w14:paraId="59B10CA3" w14:textId="64FE9B38" w:rsidR="00DC2566" w:rsidRPr="00210E69" w:rsidRDefault="00DC2566" w:rsidP="00210E69">
      <w:pPr>
        <w:tabs>
          <w:tab w:val="left" w:pos="8112"/>
        </w:tabs>
        <w:spacing w:line="240" w:lineRule="auto"/>
        <w:jc w:val="center"/>
        <w:rPr>
          <w:rFonts w:ascii="Arial" w:hAnsi="Arial" w:cs="Arial"/>
          <w:color w:val="00000A"/>
          <w:sz w:val="28"/>
          <w:szCs w:val="28"/>
        </w:rPr>
      </w:pPr>
      <w:r w:rsidRPr="003205C0">
        <w:rPr>
          <w:rFonts w:ascii="Arial" w:hAnsi="Arial" w:cs="Arial"/>
          <w:b/>
          <w:color w:val="00000A"/>
          <w:sz w:val="28"/>
          <w:szCs w:val="28"/>
        </w:rPr>
        <w:t xml:space="preserve">Ver. </w:t>
      </w:r>
      <w:r w:rsidR="00317F13" w:rsidRPr="003205C0">
        <w:rPr>
          <w:rFonts w:ascii="Arial" w:hAnsi="Arial" w:cs="Arial"/>
          <w:b/>
          <w:color w:val="00000A"/>
          <w:sz w:val="28"/>
          <w:szCs w:val="28"/>
        </w:rPr>
        <w:t>Pedro Henrique</w:t>
      </w:r>
    </w:p>
    <w:p w14:paraId="172474B3" w14:textId="77777777" w:rsidR="00FF06FF" w:rsidRPr="00FF06FF" w:rsidRDefault="00FF06FF" w:rsidP="00AE502F">
      <w:pPr>
        <w:jc w:val="both"/>
      </w:pPr>
    </w:p>
    <w:sectPr w:rsidR="00FF06FF" w:rsidRPr="00FF06FF" w:rsidSect="00D35080">
      <w:headerReference w:type="default" r:id="rId9"/>
      <w:footerReference w:type="default" r:id="rId10"/>
      <w:pgSz w:w="11906" w:h="16838"/>
      <w:pgMar w:top="1332" w:right="1242" w:bottom="765" w:left="1077" w:header="1276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00DCF" w14:textId="77777777" w:rsidR="00295F8C" w:rsidRDefault="00295F8C">
      <w:pPr>
        <w:spacing w:after="0" w:line="240" w:lineRule="auto"/>
      </w:pPr>
      <w:r>
        <w:separator/>
      </w:r>
    </w:p>
  </w:endnote>
  <w:endnote w:type="continuationSeparator" w:id="0">
    <w:p w14:paraId="24FB8F76" w14:textId="77777777" w:rsidR="00295F8C" w:rsidRDefault="00295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buntu">
    <w:altName w:val="Calibri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F9798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428AB72" wp14:editId="186572EE">
          <wp:simplePos x="0" y="0"/>
          <wp:positionH relativeFrom="margin">
            <wp:align>center</wp:align>
          </wp:positionH>
          <wp:positionV relativeFrom="paragraph">
            <wp:posOffset>9525</wp:posOffset>
          </wp:positionV>
          <wp:extent cx="6645275" cy="478155"/>
          <wp:effectExtent l="0" t="0" r="3175" b="0"/>
          <wp:wrapNone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3B9EA" w14:textId="77777777" w:rsidR="00295F8C" w:rsidRDefault="00295F8C">
      <w:pPr>
        <w:spacing w:after="0" w:line="240" w:lineRule="auto"/>
      </w:pPr>
      <w:r>
        <w:separator/>
      </w:r>
    </w:p>
  </w:footnote>
  <w:footnote w:type="continuationSeparator" w:id="0">
    <w:p w14:paraId="4DD0E84E" w14:textId="77777777" w:rsidR="00295F8C" w:rsidRDefault="00295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93C4A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0451F862" wp14:editId="0A38AD73">
          <wp:simplePos x="0" y="0"/>
          <wp:positionH relativeFrom="margin">
            <wp:align>center</wp:align>
          </wp:positionH>
          <wp:positionV relativeFrom="paragraph">
            <wp:posOffset>-581660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917"/>
    <w:rsid w:val="0003095A"/>
    <w:rsid w:val="00034BEE"/>
    <w:rsid w:val="0004161C"/>
    <w:rsid w:val="00042344"/>
    <w:rsid w:val="00056DE8"/>
    <w:rsid w:val="000576EB"/>
    <w:rsid w:val="00070F7D"/>
    <w:rsid w:val="0009544E"/>
    <w:rsid w:val="000A070F"/>
    <w:rsid w:val="000B04F6"/>
    <w:rsid w:val="000C6FC7"/>
    <w:rsid w:val="000F6917"/>
    <w:rsid w:val="000F7C39"/>
    <w:rsid w:val="00101038"/>
    <w:rsid w:val="00101E60"/>
    <w:rsid w:val="00106E21"/>
    <w:rsid w:val="00107175"/>
    <w:rsid w:val="00107F66"/>
    <w:rsid w:val="00112A05"/>
    <w:rsid w:val="0013068C"/>
    <w:rsid w:val="00131DFC"/>
    <w:rsid w:val="00136294"/>
    <w:rsid w:val="00142DA5"/>
    <w:rsid w:val="001461D9"/>
    <w:rsid w:val="00146A49"/>
    <w:rsid w:val="001604BB"/>
    <w:rsid w:val="001619AE"/>
    <w:rsid w:val="00170932"/>
    <w:rsid w:val="0017512E"/>
    <w:rsid w:val="00175601"/>
    <w:rsid w:val="00176C53"/>
    <w:rsid w:val="001807F0"/>
    <w:rsid w:val="00184CC6"/>
    <w:rsid w:val="0018681F"/>
    <w:rsid w:val="0018756A"/>
    <w:rsid w:val="00197527"/>
    <w:rsid w:val="001A5754"/>
    <w:rsid w:val="001B01FA"/>
    <w:rsid w:val="001C01C1"/>
    <w:rsid w:val="001C4DBC"/>
    <w:rsid w:val="001F0095"/>
    <w:rsid w:val="001F10CB"/>
    <w:rsid w:val="00205BF1"/>
    <w:rsid w:val="00210E69"/>
    <w:rsid w:val="002163C5"/>
    <w:rsid w:val="002716EB"/>
    <w:rsid w:val="00274DF3"/>
    <w:rsid w:val="00282D8B"/>
    <w:rsid w:val="002906CB"/>
    <w:rsid w:val="00295F8C"/>
    <w:rsid w:val="002A00FE"/>
    <w:rsid w:val="002B5C93"/>
    <w:rsid w:val="002C23F4"/>
    <w:rsid w:val="002C411F"/>
    <w:rsid w:val="002C6CBD"/>
    <w:rsid w:val="002E6CDD"/>
    <w:rsid w:val="00315129"/>
    <w:rsid w:val="00317F13"/>
    <w:rsid w:val="003205C0"/>
    <w:rsid w:val="00320636"/>
    <w:rsid w:val="00320E36"/>
    <w:rsid w:val="00323D84"/>
    <w:rsid w:val="003243C3"/>
    <w:rsid w:val="00325E8C"/>
    <w:rsid w:val="00332981"/>
    <w:rsid w:val="00344D20"/>
    <w:rsid w:val="00352E5A"/>
    <w:rsid w:val="00370912"/>
    <w:rsid w:val="00374E68"/>
    <w:rsid w:val="003754AA"/>
    <w:rsid w:val="00385CEE"/>
    <w:rsid w:val="00385FEA"/>
    <w:rsid w:val="00392678"/>
    <w:rsid w:val="0039574C"/>
    <w:rsid w:val="003A18B1"/>
    <w:rsid w:val="003A1C39"/>
    <w:rsid w:val="003A362C"/>
    <w:rsid w:val="003A3692"/>
    <w:rsid w:val="003B4020"/>
    <w:rsid w:val="003D1354"/>
    <w:rsid w:val="003D3DFF"/>
    <w:rsid w:val="003D63DC"/>
    <w:rsid w:val="003E6EB0"/>
    <w:rsid w:val="003F0FA7"/>
    <w:rsid w:val="003F3839"/>
    <w:rsid w:val="0041481A"/>
    <w:rsid w:val="00417275"/>
    <w:rsid w:val="00436ABC"/>
    <w:rsid w:val="00436C8B"/>
    <w:rsid w:val="004467B4"/>
    <w:rsid w:val="0044796F"/>
    <w:rsid w:val="004539C9"/>
    <w:rsid w:val="00454B61"/>
    <w:rsid w:val="00456459"/>
    <w:rsid w:val="00493285"/>
    <w:rsid w:val="004A6B17"/>
    <w:rsid w:val="004B7A8F"/>
    <w:rsid w:val="004C1231"/>
    <w:rsid w:val="004C720D"/>
    <w:rsid w:val="004C7E01"/>
    <w:rsid w:val="004D784E"/>
    <w:rsid w:val="004E05D5"/>
    <w:rsid w:val="004E6B6E"/>
    <w:rsid w:val="004E7736"/>
    <w:rsid w:val="005067A8"/>
    <w:rsid w:val="00515971"/>
    <w:rsid w:val="00522A6F"/>
    <w:rsid w:val="005406EB"/>
    <w:rsid w:val="0056008F"/>
    <w:rsid w:val="00564E2F"/>
    <w:rsid w:val="00581434"/>
    <w:rsid w:val="0058238A"/>
    <w:rsid w:val="00583FA4"/>
    <w:rsid w:val="005913D3"/>
    <w:rsid w:val="005915F8"/>
    <w:rsid w:val="005A31FA"/>
    <w:rsid w:val="005A39EB"/>
    <w:rsid w:val="005B225A"/>
    <w:rsid w:val="005C214C"/>
    <w:rsid w:val="005C2633"/>
    <w:rsid w:val="005D1D1F"/>
    <w:rsid w:val="005D1F0A"/>
    <w:rsid w:val="00625457"/>
    <w:rsid w:val="0062601B"/>
    <w:rsid w:val="006440AA"/>
    <w:rsid w:val="00651045"/>
    <w:rsid w:val="00662568"/>
    <w:rsid w:val="00674FBD"/>
    <w:rsid w:val="00683E20"/>
    <w:rsid w:val="006A3A86"/>
    <w:rsid w:val="006C40EB"/>
    <w:rsid w:val="006D01B7"/>
    <w:rsid w:val="006E7217"/>
    <w:rsid w:val="006F2208"/>
    <w:rsid w:val="00703911"/>
    <w:rsid w:val="007101EE"/>
    <w:rsid w:val="00716E20"/>
    <w:rsid w:val="00731FC1"/>
    <w:rsid w:val="00742107"/>
    <w:rsid w:val="0076275F"/>
    <w:rsid w:val="007872CD"/>
    <w:rsid w:val="00787E5A"/>
    <w:rsid w:val="00790DB6"/>
    <w:rsid w:val="00791295"/>
    <w:rsid w:val="00793043"/>
    <w:rsid w:val="007A3690"/>
    <w:rsid w:val="007A514C"/>
    <w:rsid w:val="007B747E"/>
    <w:rsid w:val="007C05C2"/>
    <w:rsid w:val="007C3C35"/>
    <w:rsid w:val="007D1991"/>
    <w:rsid w:val="007D2E74"/>
    <w:rsid w:val="007E0934"/>
    <w:rsid w:val="007E16E2"/>
    <w:rsid w:val="00802384"/>
    <w:rsid w:val="00815215"/>
    <w:rsid w:val="00823CA7"/>
    <w:rsid w:val="008361DB"/>
    <w:rsid w:val="008426A4"/>
    <w:rsid w:val="00861B78"/>
    <w:rsid w:val="00874700"/>
    <w:rsid w:val="008749D8"/>
    <w:rsid w:val="0089043D"/>
    <w:rsid w:val="0089425F"/>
    <w:rsid w:val="008A0F80"/>
    <w:rsid w:val="008A3F11"/>
    <w:rsid w:val="008C4F13"/>
    <w:rsid w:val="008E1CEF"/>
    <w:rsid w:val="008E4C3C"/>
    <w:rsid w:val="008E5A88"/>
    <w:rsid w:val="008E6FDE"/>
    <w:rsid w:val="008F19EF"/>
    <w:rsid w:val="00907059"/>
    <w:rsid w:val="009169A4"/>
    <w:rsid w:val="009215C8"/>
    <w:rsid w:val="00934DD3"/>
    <w:rsid w:val="009416D0"/>
    <w:rsid w:val="009467F6"/>
    <w:rsid w:val="00950FCE"/>
    <w:rsid w:val="009544C0"/>
    <w:rsid w:val="00955407"/>
    <w:rsid w:val="009566F1"/>
    <w:rsid w:val="00956776"/>
    <w:rsid w:val="00995BE4"/>
    <w:rsid w:val="00997C70"/>
    <w:rsid w:val="00997EC3"/>
    <w:rsid w:val="009B0185"/>
    <w:rsid w:val="009C427F"/>
    <w:rsid w:val="009C6495"/>
    <w:rsid w:val="009D51E9"/>
    <w:rsid w:val="009D757C"/>
    <w:rsid w:val="009E3005"/>
    <w:rsid w:val="009E343F"/>
    <w:rsid w:val="00A079F4"/>
    <w:rsid w:val="00A4202C"/>
    <w:rsid w:val="00A438B0"/>
    <w:rsid w:val="00A64BAB"/>
    <w:rsid w:val="00A7623E"/>
    <w:rsid w:val="00A81721"/>
    <w:rsid w:val="00A93DAA"/>
    <w:rsid w:val="00A968D7"/>
    <w:rsid w:val="00AA3BAC"/>
    <w:rsid w:val="00AA6A0E"/>
    <w:rsid w:val="00AB3A8A"/>
    <w:rsid w:val="00AC3939"/>
    <w:rsid w:val="00AC65B5"/>
    <w:rsid w:val="00AD288E"/>
    <w:rsid w:val="00AE3975"/>
    <w:rsid w:val="00AE43F1"/>
    <w:rsid w:val="00AE502F"/>
    <w:rsid w:val="00AF3636"/>
    <w:rsid w:val="00AF6B92"/>
    <w:rsid w:val="00B0119C"/>
    <w:rsid w:val="00B014AF"/>
    <w:rsid w:val="00B17541"/>
    <w:rsid w:val="00B25D6D"/>
    <w:rsid w:val="00B33F9B"/>
    <w:rsid w:val="00B40C5F"/>
    <w:rsid w:val="00B422E5"/>
    <w:rsid w:val="00B4268A"/>
    <w:rsid w:val="00B54164"/>
    <w:rsid w:val="00B60EE8"/>
    <w:rsid w:val="00B67384"/>
    <w:rsid w:val="00B733DE"/>
    <w:rsid w:val="00B76D3B"/>
    <w:rsid w:val="00B76FCA"/>
    <w:rsid w:val="00B84B24"/>
    <w:rsid w:val="00B959EE"/>
    <w:rsid w:val="00BA27FD"/>
    <w:rsid w:val="00BA373B"/>
    <w:rsid w:val="00BA5940"/>
    <w:rsid w:val="00BB3D66"/>
    <w:rsid w:val="00BB77C2"/>
    <w:rsid w:val="00BE6696"/>
    <w:rsid w:val="00BE76E9"/>
    <w:rsid w:val="00BF5950"/>
    <w:rsid w:val="00BF6789"/>
    <w:rsid w:val="00C02B46"/>
    <w:rsid w:val="00C10F64"/>
    <w:rsid w:val="00C13293"/>
    <w:rsid w:val="00C1604A"/>
    <w:rsid w:val="00C2101B"/>
    <w:rsid w:val="00C34A15"/>
    <w:rsid w:val="00C3504D"/>
    <w:rsid w:val="00C35A09"/>
    <w:rsid w:val="00C37107"/>
    <w:rsid w:val="00C6285B"/>
    <w:rsid w:val="00C84A60"/>
    <w:rsid w:val="00C91461"/>
    <w:rsid w:val="00C9161D"/>
    <w:rsid w:val="00CA51C7"/>
    <w:rsid w:val="00CA5C7D"/>
    <w:rsid w:val="00CC392A"/>
    <w:rsid w:val="00CC3ED8"/>
    <w:rsid w:val="00CC4A98"/>
    <w:rsid w:val="00CE0EAC"/>
    <w:rsid w:val="00CE7F73"/>
    <w:rsid w:val="00CF169B"/>
    <w:rsid w:val="00D118C7"/>
    <w:rsid w:val="00D11ACE"/>
    <w:rsid w:val="00D2085A"/>
    <w:rsid w:val="00D301FD"/>
    <w:rsid w:val="00D35080"/>
    <w:rsid w:val="00D463FA"/>
    <w:rsid w:val="00D514CA"/>
    <w:rsid w:val="00D6668A"/>
    <w:rsid w:val="00D67EF5"/>
    <w:rsid w:val="00D80439"/>
    <w:rsid w:val="00D85460"/>
    <w:rsid w:val="00D97A1B"/>
    <w:rsid w:val="00DB37BC"/>
    <w:rsid w:val="00DC2566"/>
    <w:rsid w:val="00DC7D09"/>
    <w:rsid w:val="00DF410B"/>
    <w:rsid w:val="00DF4DFF"/>
    <w:rsid w:val="00E11005"/>
    <w:rsid w:val="00E14972"/>
    <w:rsid w:val="00E16BAC"/>
    <w:rsid w:val="00E21B19"/>
    <w:rsid w:val="00E4519A"/>
    <w:rsid w:val="00E45B7E"/>
    <w:rsid w:val="00E5310F"/>
    <w:rsid w:val="00E54CBF"/>
    <w:rsid w:val="00E62AD0"/>
    <w:rsid w:val="00E655E9"/>
    <w:rsid w:val="00EB6871"/>
    <w:rsid w:val="00EC2AF1"/>
    <w:rsid w:val="00EC3D1B"/>
    <w:rsid w:val="00EC4863"/>
    <w:rsid w:val="00EC6E49"/>
    <w:rsid w:val="00ED0943"/>
    <w:rsid w:val="00ED24DA"/>
    <w:rsid w:val="00ED3A77"/>
    <w:rsid w:val="00EF207A"/>
    <w:rsid w:val="00F048F9"/>
    <w:rsid w:val="00F26C31"/>
    <w:rsid w:val="00F30717"/>
    <w:rsid w:val="00F4243C"/>
    <w:rsid w:val="00F46ACF"/>
    <w:rsid w:val="00F54FDD"/>
    <w:rsid w:val="00F63A7C"/>
    <w:rsid w:val="00F829AD"/>
    <w:rsid w:val="00F848CF"/>
    <w:rsid w:val="00FA16FC"/>
    <w:rsid w:val="00FB5BE6"/>
    <w:rsid w:val="00FE00F3"/>
    <w:rsid w:val="00FE0934"/>
    <w:rsid w:val="00FE46FD"/>
    <w:rsid w:val="00FF06FF"/>
    <w:rsid w:val="00FF3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24F630"/>
  <w15:docId w15:val="{AF92877B-9ED9-4AF4-B3BB-85593DAF6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1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598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NOTE_GABINETE_12</cp:lastModifiedBy>
  <cp:revision>2</cp:revision>
  <cp:lastPrinted>2021-12-13T17:38:00Z</cp:lastPrinted>
  <dcterms:created xsi:type="dcterms:W3CDTF">2025-08-11T16:41:00Z</dcterms:created>
  <dcterms:modified xsi:type="dcterms:W3CDTF">2025-08-11T16:41:00Z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