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8260" w14:textId="77777777" w:rsidR="00C730E9" w:rsidRDefault="00C730E9" w:rsidP="00C730E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RESOLUÇÃO Nº 11/2022, 21 DE NOVEMBRO DE 2022</w:t>
      </w:r>
    </w:p>
    <w:p w14:paraId="7BD754D8" w14:textId="77777777" w:rsidR="00C730E9" w:rsidRDefault="00C730E9" w:rsidP="00C730E9">
      <w:pPr>
        <w:spacing w:after="0"/>
        <w:jc w:val="center"/>
        <w:rPr>
          <w:b/>
          <w:sz w:val="28"/>
          <w:szCs w:val="28"/>
        </w:rPr>
      </w:pPr>
    </w:p>
    <w:p w14:paraId="0EDED69C" w14:textId="77777777" w:rsidR="00C730E9" w:rsidRDefault="00C730E9" w:rsidP="00C730E9">
      <w:pPr>
        <w:spacing w:after="0"/>
        <w:ind w:left="4536"/>
        <w:jc w:val="both"/>
        <w:rPr>
          <w:sz w:val="28"/>
          <w:szCs w:val="28"/>
        </w:rPr>
      </w:pPr>
      <w:bookmarkStart w:id="0" w:name="OLE_LINK5"/>
      <w:r>
        <w:rPr>
          <w:sz w:val="28"/>
          <w:szCs w:val="28"/>
        </w:rPr>
        <w:t>Autoriza a devolução parcial antecipada de valores do duodécimo ao Poder Executivo Municipal.</w:t>
      </w:r>
    </w:p>
    <w:bookmarkEnd w:id="0"/>
    <w:p w14:paraId="15DBE721" w14:textId="77777777" w:rsidR="00C730E9" w:rsidRDefault="00C730E9" w:rsidP="00C730E9">
      <w:pPr>
        <w:spacing w:after="0"/>
        <w:ind w:firstLine="1134"/>
        <w:jc w:val="both"/>
        <w:rPr>
          <w:sz w:val="28"/>
          <w:szCs w:val="28"/>
        </w:rPr>
      </w:pPr>
    </w:p>
    <w:p w14:paraId="303EA944" w14:textId="77777777" w:rsidR="00C730E9" w:rsidRDefault="00C730E9" w:rsidP="00C730E9">
      <w:pPr>
        <w:spacing w:after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Os Membros da Mesa Diretora da Câmara Municipal de Nova Prata RS, no uso de suas atribuições legais, art. 39 IV e 49 da LOM, e art. 62 IV e 72 V do RI, e ainda art. 7º II da Lei nº 10.741/2021, promulgam a seguinte Resolução:</w:t>
      </w:r>
    </w:p>
    <w:p w14:paraId="6EF06C18" w14:textId="77777777" w:rsidR="00C730E9" w:rsidRDefault="00C730E9" w:rsidP="00C730E9">
      <w:pPr>
        <w:spacing w:after="0"/>
        <w:ind w:firstLine="1134"/>
        <w:jc w:val="both"/>
        <w:rPr>
          <w:sz w:val="28"/>
          <w:szCs w:val="28"/>
        </w:rPr>
      </w:pPr>
    </w:p>
    <w:p w14:paraId="186FBF1F" w14:textId="77777777" w:rsidR="00C730E9" w:rsidRDefault="00C730E9" w:rsidP="00C730E9">
      <w:pPr>
        <w:spacing w:after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Fica o Presidente da Câmara Municipal de Nova Prata RS, autorizado a fazer a devolução parcial antecipada do Duodécimo, ao Poder Executivo Municipal, no exercício financeiro de 2022, no valor de R$ 200.000,00 (duzentos mil reais) de forma antecipada, indicando como finalidade a aquisição de um veículo para a ASCODEF, com recursos do Poder Legislativo. </w:t>
      </w:r>
    </w:p>
    <w:p w14:paraId="1203B90B" w14:textId="77777777" w:rsidR="00C730E9" w:rsidRDefault="00C730E9" w:rsidP="00C730E9">
      <w:pPr>
        <w:spacing w:after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 2º A dotação orçamentária para cobrir a despesa descrita acima, será reduzida do:</w:t>
      </w:r>
    </w:p>
    <w:p w14:paraId="33DE97FD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Projeto atividade 01.031.0100.2001.000 – Manutenção do Poder Legislativo</w:t>
      </w:r>
    </w:p>
    <w:p w14:paraId="7D799933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3.3.3.90.39.0000.00.00 – Outros serviços de terceiros – pessoa </w:t>
      </w:r>
      <w:proofErr w:type="gramStart"/>
      <w:r>
        <w:rPr>
          <w:sz w:val="28"/>
          <w:szCs w:val="28"/>
        </w:rPr>
        <w:t>Jurídica(</w:t>
      </w:r>
      <w:proofErr w:type="gramEnd"/>
      <w:r>
        <w:rPr>
          <w:sz w:val="28"/>
          <w:szCs w:val="28"/>
        </w:rPr>
        <w:t>20).........R$ 200.000,00 (duzentos mil reais)</w:t>
      </w:r>
    </w:p>
    <w:p w14:paraId="3CF746FE" w14:textId="77777777" w:rsidR="00C730E9" w:rsidRDefault="00C730E9" w:rsidP="00C730E9">
      <w:pPr>
        <w:spacing w:after="0"/>
        <w:jc w:val="both"/>
        <w:rPr>
          <w:sz w:val="28"/>
          <w:szCs w:val="28"/>
        </w:rPr>
      </w:pPr>
    </w:p>
    <w:p w14:paraId="756B55B6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Art. 3º Esta Resolução entra em vigor na data de sua publicação.</w:t>
      </w:r>
    </w:p>
    <w:p w14:paraId="31C42659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Nova Prata, RS, 21 de novembro de 2022.</w:t>
      </w:r>
    </w:p>
    <w:p w14:paraId="4CFFE84B" w14:textId="77777777" w:rsidR="00C730E9" w:rsidRDefault="00C730E9" w:rsidP="00C730E9">
      <w:pPr>
        <w:spacing w:after="0"/>
        <w:jc w:val="both"/>
        <w:rPr>
          <w:sz w:val="28"/>
          <w:szCs w:val="28"/>
        </w:rPr>
      </w:pPr>
    </w:p>
    <w:p w14:paraId="107F556C" w14:textId="77777777" w:rsidR="00C730E9" w:rsidRDefault="00C730E9" w:rsidP="00C730E9">
      <w:pPr>
        <w:spacing w:after="0"/>
        <w:jc w:val="both"/>
        <w:rPr>
          <w:sz w:val="28"/>
          <w:szCs w:val="28"/>
        </w:rPr>
      </w:pPr>
    </w:p>
    <w:p w14:paraId="7FFCD158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Marcelo Barato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Ver. </w:t>
      </w:r>
      <w:proofErr w:type="spellStart"/>
      <w:r>
        <w:rPr>
          <w:sz w:val="28"/>
          <w:szCs w:val="28"/>
        </w:rPr>
        <w:t>Idacir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Pegoraro</w:t>
      </w:r>
      <w:proofErr w:type="spellEnd"/>
    </w:p>
    <w:p w14:paraId="20F81741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Presidente                                   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Vice</w:t>
      </w:r>
      <w:proofErr w:type="gramEnd"/>
      <w:r>
        <w:rPr>
          <w:sz w:val="28"/>
          <w:szCs w:val="28"/>
        </w:rPr>
        <w:t>-Presidente</w:t>
      </w:r>
    </w:p>
    <w:p w14:paraId="68A0DCDF" w14:textId="77777777" w:rsidR="00C730E9" w:rsidRDefault="00C730E9" w:rsidP="00C730E9">
      <w:pPr>
        <w:spacing w:after="0"/>
        <w:jc w:val="both"/>
        <w:rPr>
          <w:sz w:val="28"/>
          <w:szCs w:val="28"/>
        </w:rPr>
      </w:pPr>
    </w:p>
    <w:p w14:paraId="7E46430E" w14:textId="77777777" w:rsidR="00C730E9" w:rsidRDefault="00C730E9" w:rsidP="00C730E9">
      <w:pPr>
        <w:spacing w:after="0"/>
        <w:jc w:val="both"/>
        <w:rPr>
          <w:sz w:val="28"/>
          <w:szCs w:val="28"/>
        </w:rPr>
      </w:pPr>
    </w:p>
    <w:p w14:paraId="68876D70" w14:textId="77777777" w:rsid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Ver.</w:t>
      </w:r>
      <w:proofErr w:type="gramEnd"/>
      <w:r>
        <w:rPr>
          <w:sz w:val="28"/>
          <w:szCs w:val="28"/>
        </w:rPr>
        <w:t xml:space="preserve"> Gilmar L. </w:t>
      </w:r>
      <w:proofErr w:type="spellStart"/>
      <w:r>
        <w:rPr>
          <w:sz w:val="28"/>
          <w:szCs w:val="28"/>
        </w:rPr>
        <w:t>Lovizon</w:t>
      </w:r>
      <w:proofErr w:type="spellEnd"/>
    </w:p>
    <w:p w14:paraId="2E7E5D8C" w14:textId="77777777" w:rsidR="00113F73" w:rsidRPr="00C730E9" w:rsidRDefault="00C730E9" w:rsidP="00C730E9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1º. Secretário                                    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2º.</w:t>
      </w:r>
      <w:proofErr w:type="gramEnd"/>
      <w:r>
        <w:rPr>
          <w:sz w:val="28"/>
          <w:szCs w:val="28"/>
        </w:rPr>
        <w:t xml:space="preserve"> Secretário </w:t>
      </w:r>
    </w:p>
    <w:sectPr w:rsidR="00113F73" w:rsidRPr="00C730E9" w:rsidSect="00C730E9">
      <w:pgSz w:w="11906" w:h="16838"/>
      <w:pgMar w:top="2835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5BC"/>
    <w:rsid w:val="000E41A2"/>
    <w:rsid w:val="00113F73"/>
    <w:rsid w:val="008865BC"/>
    <w:rsid w:val="00C07CF3"/>
    <w:rsid w:val="00C730E9"/>
    <w:rsid w:val="00E5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CBF3C"/>
  <w15:chartTrackingRefBased/>
  <w15:docId w15:val="{2C2996C6-FC6B-4B0B-A893-A1F98A05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0E9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6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2024-05-16T18:09:00Z</dcterms:created>
  <dcterms:modified xsi:type="dcterms:W3CDTF">2024-05-16T18:09:00Z</dcterms:modified>
</cp:coreProperties>
</file>