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E1C381" w14:textId="7B661F00" w:rsidR="005A6310" w:rsidRPr="008919F3" w:rsidRDefault="008919F3" w:rsidP="005A6310">
      <w:pPr>
        <w:tabs>
          <w:tab w:val="left" w:pos="4962"/>
        </w:tabs>
        <w:textAlignment w:val="baseline"/>
        <w:rPr>
          <w:rFonts w:eastAsia="Times New Roman"/>
          <w:b/>
          <w:color w:val="000000"/>
          <w:spacing w:val="1"/>
          <w:sz w:val="23"/>
          <w:u w:val="single"/>
          <w:lang w:val="pt-BR"/>
        </w:rPr>
      </w:pPr>
      <w:r>
        <w:rPr>
          <w:rFonts w:eastAsia="Times New Roman"/>
          <w:color w:val="000000"/>
          <w:spacing w:val="1"/>
          <w:sz w:val="23"/>
          <w:lang w:val="pt-BR"/>
        </w:rPr>
        <w:t xml:space="preserve">                                               </w:t>
      </w:r>
      <w:r>
        <w:rPr>
          <w:rFonts w:eastAsia="Times New Roman"/>
          <w:b/>
          <w:color w:val="000000"/>
          <w:spacing w:val="1"/>
          <w:sz w:val="23"/>
          <w:u w:val="single"/>
          <w:lang w:val="pt-BR"/>
        </w:rPr>
        <w:t>PROJETO DE LEI Nº. 0</w:t>
      </w:r>
      <w:r w:rsidR="00BC2ED3">
        <w:rPr>
          <w:rFonts w:eastAsia="Times New Roman"/>
          <w:b/>
          <w:color w:val="000000"/>
          <w:spacing w:val="1"/>
          <w:sz w:val="23"/>
          <w:u w:val="single"/>
          <w:lang w:val="pt-BR"/>
        </w:rPr>
        <w:t>12/2023</w:t>
      </w:r>
    </w:p>
    <w:p w14:paraId="45161703" w14:textId="77777777" w:rsidR="005A6310" w:rsidRPr="005A6310" w:rsidRDefault="005A6310" w:rsidP="005A6310">
      <w:pPr>
        <w:tabs>
          <w:tab w:val="left" w:pos="4962"/>
        </w:tabs>
        <w:textAlignment w:val="baseline"/>
        <w:rPr>
          <w:rFonts w:eastAsia="Times New Roman"/>
          <w:color w:val="000000"/>
          <w:spacing w:val="1"/>
          <w:sz w:val="23"/>
          <w:lang w:val="pt-BR"/>
        </w:rPr>
      </w:pPr>
    </w:p>
    <w:p w14:paraId="7B7D9E2F" w14:textId="77777777" w:rsidR="009F391D" w:rsidRDefault="008919F3" w:rsidP="00F15E44">
      <w:pPr>
        <w:ind w:left="2736" w:right="30"/>
        <w:textAlignment w:val="baseline"/>
        <w:rPr>
          <w:rFonts w:ascii="Arial" w:eastAsia="Arial" w:hAnsi="Arial"/>
          <w:color w:val="000000"/>
          <w:sz w:val="23"/>
          <w:lang w:val="pt-BR"/>
        </w:rPr>
      </w:pPr>
      <w:r w:rsidRPr="008919F3">
        <w:rPr>
          <w:rFonts w:ascii="Arial" w:eastAsia="Arial" w:hAnsi="Arial"/>
          <w:b/>
          <w:color w:val="000000"/>
          <w:sz w:val="23"/>
          <w:lang w:val="pt-BR"/>
        </w:rPr>
        <w:t>Súmula:</w:t>
      </w:r>
      <w:r>
        <w:rPr>
          <w:rFonts w:ascii="Arial" w:eastAsia="Arial" w:hAnsi="Arial"/>
          <w:color w:val="000000"/>
          <w:sz w:val="23"/>
          <w:lang w:val="pt-BR"/>
        </w:rPr>
        <w:t xml:space="preserve"> </w:t>
      </w:r>
      <w:r w:rsidR="0030180B">
        <w:rPr>
          <w:rFonts w:ascii="Arial" w:eastAsia="Arial" w:hAnsi="Arial"/>
          <w:color w:val="000000"/>
          <w:sz w:val="23"/>
          <w:lang w:val="pt-BR"/>
        </w:rPr>
        <w:t xml:space="preserve">Institui </w:t>
      </w:r>
      <w:r w:rsidR="0030180B">
        <w:rPr>
          <w:rFonts w:ascii="Arial" w:eastAsia="Arial" w:hAnsi="Arial"/>
          <w:color w:val="000000"/>
          <w:sz w:val="21"/>
          <w:lang w:val="pt-BR"/>
        </w:rPr>
        <w:t xml:space="preserve">o Plano Municipal de Arborização Urbana do Município de Formosa do Oeste, Estado do Paraná </w:t>
      </w:r>
      <w:r w:rsidR="0030180B">
        <w:rPr>
          <w:rFonts w:ascii="Arial" w:eastAsia="Arial" w:hAnsi="Arial"/>
          <w:color w:val="000000"/>
          <w:sz w:val="23"/>
          <w:lang w:val="pt-BR"/>
        </w:rPr>
        <w:t>e dá outras providências.</w:t>
      </w:r>
    </w:p>
    <w:p w14:paraId="1D2A77F3" w14:textId="77777777" w:rsidR="0030180B" w:rsidRDefault="0030180B" w:rsidP="0030180B">
      <w:pPr>
        <w:ind w:left="2736" w:right="720"/>
        <w:textAlignment w:val="baseline"/>
        <w:rPr>
          <w:rFonts w:ascii="Arial" w:eastAsia="Arial" w:hAnsi="Arial"/>
          <w:b/>
          <w:color w:val="000000"/>
          <w:sz w:val="23"/>
          <w:u w:val="single"/>
          <w:lang w:val="pt-BR"/>
        </w:rPr>
      </w:pPr>
    </w:p>
    <w:p w14:paraId="014856F5" w14:textId="77777777" w:rsidR="00F15E44" w:rsidRDefault="00F15E44" w:rsidP="00F15E44">
      <w:pPr>
        <w:ind w:left="2694"/>
        <w:jc w:val="both"/>
      </w:pPr>
      <w:r w:rsidRPr="0006619B">
        <w:rPr>
          <w:b/>
        </w:rPr>
        <w:t>O PREFEITO MUNICIPAL DE FORMOSA DO OESTE, ESTADO DO PARANÁ</w:t>
      </w:r>
      <w:r w:rsidRPr="0006619B">
        <w:t xml:space="preserve">. Faz saber que a Câmara Municipal aprovou e eu sanciono a seguinte Lei: </w:t>
      </w:r>
    </w:p>
    <w:p w14:paraId="4F3CB8E3" w14:textId="77777777" w:rsidR="009F391D" w:rsidRDefault="009F391D" w:rsidP="0030180B">
      <w:pPr>
        <w:ind w:left="2736" w:right="72"/>
        <w:textAlignment w:val="baseline"/>
        <w:rPr>
          <w:rFonts w:eastAsia="Times New Roman"/>
          <w:b/>
          <w:color w:val="000000"/>
          <w:sz w:val="23"/>
          <w:lang w:val="pt-BR"/>
        </w:rPr>
      </w:pPr>
    </w:p>
    <w:p w14:paraId="678DCC08" w14:textId="77777777" w:rsidR="009F391D" w:rsidRDefault="009F391D" w:rsidP="0030180B"/>
    <w:p w14:paraId="45D945F8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  <w:r>
        <w:rPr>
          <w:rFonts w:ascii="Arial" w:eastAsia="Arial" w:hAnsi="Arial"/>
          <w:b/>
          <w:color w:val="000000"/>
          <w:sz w:val="21"/>
          <w:lang w:val="pt-BR"/>
        </w:rPr>
        <w:t>CAPÍTULO I</w:t>
      </w:r>
    </w:p>
    <w:p w14:paraId="3B5E069F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</w:p>
    <w:p w14:paraId="2130DF33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2"/>
          <w:sz w:val="21"/>
          <w:lang w:val="pt-BR"/>
        </w:rPr>
        <w:t>DO PLANO MUNICIPAL DE ARBORIZAÇÃO URBANA</w:t>
      </w:r>
    </w:p>
    <w:p w14:paraId="6AEF6E68" w14:textId="77777777" w:rsidR="0030180B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</w:p>
    <w:p w14:paraId="7E6B8589" w14:textId="77777777" w:rsidR="009F391D" w:rsidRDefault="000F7A36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1º</w:t>
      </w:r>
      <w:r w:rsidR="0030180B">
        <w:rPr>
          <w:rFonts w:ascii="Arial" w:eastAsia="Arial" w:hAnsi="Arial"/>
          <w:color w:val="000000"/>
          <w:sz w:val="23"/>
          <w:lang w:val="pt-BR"/>
        </w:rPr>
        <w:t xml:space="preserve"> Fica instituído o Plano Municipal de Arborização Urbana (PMAU), instrumento permanente para definição de diretrizes e estratégias para o planejamento, implantação, reposição, expansão, manejo e manutenção da arborização da área urbana do município de Formosa do Oeste, prevendo-se a participação ativa da população, visando à conservação, à preservação e à ampliação da arborização.</w:t>
      </w:r>
    </w:p>
    <w:p w14:paraId="7DEEDF6A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4FFDCF1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Art. 2</w:t>
      </w:r>
      <w:r w:rsidR="000F7A36">
        <w:rPr>
          <w:rFonts w:ascii="Arial" w:eastAsia="Arial" w:hAnsi="Arial"/>
          <w:color w:val="000000"/>
          <w:spacing w:val="9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9"/>
          <w:sz w:val="23"/>
          <w:lang w:val="pt-BR"/>
        </w:rPr>
        <w:t xml:space="preserve"> Fica oficializado e adotado em todo o município, como observância </w:t>
      </w:r>
      <w:r>
        <w:rPr>
          <w:rFonts w:ascii="Tahoma" w:eastAsia="Tahoma" w:hAnsi="Tahoma"/>
          <w:color w:val="000000"/>
          <w:spacing w:val="9"/>
          <w:lang w:val="pt-BR"/>
        </w:rPr>
        <w:t xml:space="preserve">obrigatória, o “Plano Municipal de Arborização Urbana” para servir de </w:t>
      </w:r>
      <w:r>
        <w:rPr>
          <w:rFonts w:ascii="Arial" w:eastAsia="Arial" w:hAnsi="Arial"/>
          <w:color w:val="000000"/>
          <w:spacing w:val="9"/>
          <w:sz w:val="23"/>
          <w:lang w:val="pt-BR"/>
        </w:rPr>
        <w:t>referência ao planejamento integrado da arborização urbana e outros equipa</w:t>
      </w:r>
      <w:proofErr w:type="gramStart"/>
      <w:r>
        <w:rPr>
          <w:rFonts w:ascii="Arial" w:eastAsia="Arial" w:hAnsi="Arial"/>
          <w:color w:val="000000"/>
          <w:spacing w:val="9"/>
          <w:sz w:val="23"/>
          <w:lang w:val="pt-BR"/>
        </w:rPr>
        <w:t>mentos</w:t>
      </w:r>
      <w:proofErr w:type="gramEnd"/>
      <w:r>
        <w:rPr>
          <w:rFonts w:ascii="Arial" w:eastAsia="Arial" w:hAnsi="Arial"/>
          <w:color w:val="000000"/>
          <w:spacing w:val="9"/>
          <w:sz w:val="23"/>
          <w:lang w:val="pt-BR"/>
        </w:rPr>
        <w:t xml:space="preserve"> e serviços.</w:t>
      </w:r>
    </w:p>
    <w:p w14:paraId="56FE2FEB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</w:p>
    <w:p w14:paraId="70813BA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3° Para os efeitos desta lei, consideram</w:t>
      </w:r>
      <w:r>
        <w:rPr>
          <w:rFonts w:ascii="Tahoma" w:eastAsia="Tahoma" w:hAnsi="Tahoma"/>
          <w:color w:val="000000"/>
          <w:spacing w:val="7"/>
          <w:lang w:val="pt-BR"/>
        </w:rPr>
        <w:t>–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>se como bens de interesse comum a todos os munícipes, as árvores existentes ou as que venham a existir no território do município, tanto de domínio público</w:t>
      </w:r>
      <w:r w:rsidRPr="0058198A">
        <w:rPr>
          <w:rFonts w:ascii="Arial" w:eastAsia="Arial" w:hAnsi="Arial"/>
          <w:spacing w:val="7"/>
          <w:sz w:val="23"/>
          <w:highlight w:val="yellow"/>
          <w:lang w:val="pt-BR"/>
        </w:rPr>
        <w:t>, como privado,</w:t>
      </w:r>
      <w:r w:rsidRPr="0058198A">
        <w:rPr>
          <w:rFonts w:ascii="Arial" w:eastAsia="Arial" w:hAnsi="Arial"/>
          <w:spacing w:val="7"/>
          <w:sz w:val="23"/>
          <w:lang w:val="pt-BR"/>
        </w:rPr>
        <w:t xml:space="preserve"> 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>cabendo ao Poder Público e à sociedade a responsabilidade pela sua conservação.</w:t>
      </w:r>
    </w:p>
    <w:p w14:paraId="28DAB4D0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6957511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1</w:t>
      </w:r>
      <w:r w:rsidR="000F7A36">
        <w:rPr>
          <w:rFonts w:ascii="Arial" w:eastAsia="Arial" w:hAnsi="Arial"/>
          <w:color w:val="000000"/>
          <w:sz w:val="23"/>
          <w:lang w:val="pt-BR"/>
        </w:rPr>
        <w:t>º</w:t>
      </w:r>
      <w:r>
        <w:rPr>
          <w:rFonts w:ascii="Arial" w:eastAsia="Arial" w:hAnsi="Arial"/>
          <w:color w:val="000000"/>
          <w:sz w:val="23"/>
          <w:lang w:val="pt-BR"/>
        </w:rPr>
        <w:t xml:space="preserve"> Consideram</w:t>
      </w:r>
      <w:r>
        <w:rPr>
          <w:rFonts w:ascii="Tahoma" w:eastAsia="Tahoma" w:hAnsi="Tahoma"/>
          <w:color w:val="000000"/>
          <w:lang w:val="pt-BR"/>
        </w:rPr>
        <w:t>–</w:t>
      </w:r>
      <w:r>
        <w:rPr>
          <w:rFonts w:ascii="Arial" w:eastAsia="Arial" w:hAnsi="Arial"/>
          <w:color w:val="000000"/>
          <w:sz w:val="23"/>
          <w:lang w:val="pt-BR"/>
        </w:rPr>
        <w:t>se, também, para os efeitos desta lei, como bens de interesse comum a todos os munícipes, as mudas de árvores plantadas em vias ou logradouros públicos e as áreas verdes públicas.</w:t>
      </w:r>
    </w:p>
    <w:p w14:paraId="55D00FFE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2A02552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§ 2</w:t>
      </w:r>
      <w:r w:rsidR="000F7A36">
        <w:rPr>
          <w:rFonts w:ascii="Arial" w:eastAsia="Arial" w:hAnsi="Arial"/>
          <w:color w:val="000000"/>
          <w:spacing w:val="8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Todas as ações que interfiram nestes bens ficam limitadas aos dispositivos estabelecidos nesta lei e pela legislação em geral.</w:t>
      </w:r>
    </w:p>
    <w:p w14:paraId="368A40EB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70E9393B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4</w:t>
      </w:r>
      <w:r w:rsidR="000F7A36">
        <w:rPr>
          <w:rFonts w:ascii="Arial" w:eastAsia="Arial" w:hAnsi="Arial"/>
          <w:color w:val="000000"/>
          <w:spacing w:val="8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A implementação do Plano Municipal de Arborização Urbana de Formosa do Oeste ficará a cargo da Secretaria de Agricultura, Meio Ambiente e Turismo (SAMAT), nas questões relativas à elaboração, análise e implantação de projetos e manejo da arborização urbana.</w:t>
      </w:r>
    </w:p>
    <w:p w14:paraId="3E457FAC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0B3FD16A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Parágrafo único - Caberá a SAMAT estabelecer planos sistemáticos de rearborização, realizando revisão e monitoramentos periódicos, visando à reposição das mudas e das árvores mortas.</w:t>
      </w:r>
    </w:p>
    <w:p w14:paraId="2A518083" w14:textId="77777777" w:rsidR="008919F3" w:rsidRDefault="008919F3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13BBF37D" w14:textId="77777777" w:rsidR="009F391D" w:rsidRDefault="009F391D" w:rsidP="0030180B"/>
    <w:p w14:paraId="2C78CA58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  <w:r>
        <w:rPr>
          <w:rFonts w:ascii="Arial" w:eastAsia="Arial" w:hAnsi="Arial"/>
          <w:b/>
          <w:color w:val="000000"/>
          <w:sz w:val="21"/>
          <w:lang w:val="pt-BR"/>
        </w:rPr>
        <w:t>CAPÍTULO II</w:t>
      </w:r>
    </w:p>
    <w:p w14:paraId="30F753D5" w14:textId="77777777" w:rsidR="00E35023" w:rsidRDefault="00E35023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</w:p>
    <w:p w14:paraId="1B57DF42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2"/>
          <w:sz w:val="21"/>
          <w:lang w:val="pt-BR"/>
        </w:rPr>
        <w:lastRenderedPageBreak/>
        <w:t>DOS OBJETIVOS DO PLANO MUNICIPAL DE ARBORIZAÇÃO URBANA</w:t>
      </w:r>
    </w:p>
    <w:p w14:paraId="151CA864" w14:textId="77777777" w:rsidR="00E35023" w:rsidRDefault="00E35023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</w:p>
    <w:p w14:paraId="0774CDC3" w14:textId="77777777" w:rsidR="009F391D" w:rsidRDefault="0030180B" w:rsidP="0030180B">
      <w:pPr>
        <w:ind w:left="3960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2"/>
          <w:sz w:val="21"/>
          <w:lang w:val="pt-BR"/>
        </w:rPr>
        <w:t>Seção I</w:t>
      </w:r>
    </w:p>
    <w:p w14:paraId="2706659E" w14:textId="77777777" w:rsidR="00E35023" w:rsidRDefault="00E35023" w:rsidP="0030180B">
      <w:pPr>
        <w:ind w:left="3960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</w:p>
    <w:p w14:paraId="3B752595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5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5"/>
          <w:sz w:val="21"/>
          <w:lang w:val="pt-BR"/>
        </w:rPr>
        <w:t>Dos Objetivos Gerais</w:t>
      </w:r>
    </w:p>
    <w:p w14:paraId="182F8E09" w14:textId="77777777" w:rsidR="002F2AFE" w:rsidRDefault="002F2AFE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5"/>
          <w:sz w:val="21"/>
          <w:lang w:val="pt-BR"/>
        </w:rPr>
      </w:pPr>
    </w:p>
    <w:p w14:paraId="7368BEFE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5</w:t>
      </w:r>
      <w:r w:rsidR="000F7A36">
        <w:rPr>
          <w:rFonts w:ascii="Arial" w:eastAsia="Arial" w:hAnsi="Arial"/>
          <w:color w:val="000000"/>
          <w:sz w:val="23"/>
          <w:lang w:val="pt-BR"/>
        </w:rPr>
        <w:t>º</w:t>
      </w:r>
      <w:r>
        <w:rPr>
          <w:rFonts w:ascii="Arial" w:eastAsia="Arial" w:hAnsi="Arial"/>
          <w:color w:val="000000"/>
          <w:sz w:val="23"/>
          <w:lang w:val="pt-BR"/>
        </w:rPr>
        <w:t xml:space="preserve"> Constituem objetivos gerais do Plano Municipal de Arborização Urbana de Formosa do Oeste:</w:t>
      </w:r>
    </w:p>
    <w:p w14:paraId="1473FA4E" w14:textId="77777777" w:rsidR="0030180B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405648B2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I - Definir as diretrizes de planejamento, implementação, manejo e gerenciamento da arborização urbana;</w:t>
      </w:r>
    </w:p>
    <w:p w14:paraId="492F9DA5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 - Promover a arborização como instrumento de desenvolvimento urbano;</w:t>
      </w:r>
    </w:p>
    <w:p w14:paraId="42BF99A2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III - Implementar e manter a arborização urbana visando à melhoria da qualidade de vida e ao equilíbrio ambiental;</w:t>
      </w:r>
    </w:p>
    <w:p w14:paraId="4B75BBC2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IV - Estabelecer critérios de vistoria e monitoramento da arborização urbana e áreas verdes para os órgãos públicos e privados que exerçam atividades afins; e</w:t>
      </w:r>
    </w:p>
    <w:p w14:paraId="7EB0EE7E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 - Integrar e envolver a população, com vistas à manutenção e a preservação da arborização urbana.</w:t>
      </w:r>
    </w:p>
    <w:p w14:paraId="64BA62FD" w14:textId="77777777" w:rsidR="009F391D" w:rsidRDefault="0030180B" w:rsidP="0030180B">
      <w:pPr>
        <w:ind w:left="3960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  <w:r>
        <w:rPr>
          <w:rFonts w:ascii="Arial" w:eastAsia="Arial" w:hAnsi="Arial"/>
          <w:b/>
          <w:color w:val="000000"/>
          <w:sz w:val="21"/>
          <w:lang w:val="pt-BR"/>
        </w:rPr>
        <w:t>Seção II</w:t>
      </w:r>
    </w:p>
    <w:p w14:paraId="5D7470A1" w14:textId="77777777" w:rsidR="00BB1747" w:rsidRDefault="00BB1747" w:rsidP="0030180B">
      <w:pPr>
        <w:ind w:left="3960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</w:p>
    <w:p w14:paraId="5711BFD5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4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4"/>
          <w:sz w:val="21"/>
          <w:lang w:val="pt-BR"/>
        </w:rPr>
        <w:t>Dos Objetivos Específicos</w:t>
      </w:r>
    </w:p>
    <w:p w14:paraId="5EF92512" w14:textId="77777777" w:rsidR="0030180B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4"/>
          <w:sz w:val="21"/>
          <w:lang w:val="pt-BR"/>
        </w:rPr>
      </w:pPr>
    </w:p>
    <w:p w14:paraId="17100373" w14:textId="77777777" w:rsidR="009F391D" w:rsidRPr="000F7A36" w:rsidRDefault="0030180B" w:rsidP="0030180B">
      <w:pPr>
        <w:ind w:left="72" w:right="72"/>
        <w:textAlignment w:val="baseline"/>
        <w:rPr>
          <w:rFonts w:ascii="Arial" w:eastAsia="Arial" w:hAnsi="Arial"/>
          <w:vanish/>
          <w:color w:val="000000"/>
          <w:sz w:val="23"/>
          <w:lang w:val="pt-BR"/>
          <w:specVanish/>
        </w:rPr>
      </w:pPr>
      <w:r>
        <w:rPr>
          <w:rFonts w:ascii="Arial" w:eastAsia="Arial" w:hAnsi="Arial"/>
          <w:color w:val="000000"/>
          <w:sz w:val="23"/>
          <w:lang w:val="pt-BR"/>
        </w:rPr>
        <w:t>Art. 6</w:t>
      </w:r>
      <w:r w:rsidR="000F7A36">
        <w:rPr>
          <w:rFonts w:ascii="Arial" w:eastAsia="Arial" w:hAnsi="Arial"/>
          <w:color w:val="000000"/>
          <w:sz w:val="23"/>
          <w:lang w:val="pt-BR"/>
        </w:rPr>
        <w:t>º</w:t>
      </w:r>
      <w:r>
        <w:rPr>
          <w:rFonts w:ascii="Arial" w:eastAsia="Arial" w:hAnsi="Arial"/>
          <w:color w:val="000000"/>
          <w:sz w:val="23"/>
          <w:lang w:val="pt-BR"/>
        </w:rPr>
        <w:t xml:space="preserve"> Constituem objetivos específicos do Plano Municipal de Arborização Urbana de Formosa do Oeste:</w:t>
      </w:r>
    </w:p>
    <w:p w14:paraId="5C61196F" w14:textId="77777777" w:rsidR="009F391D" w:rsidRDefault="000F7A36" w:rsidP="0030180B">
      <w:pPr>
        <w:ind w:lef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</w:t>
      </w:r>
      <w:r w:rsidR="0030180B">
        <w:rPr>
          <w:rFonts w:ascii="Arial" w:eastAsia="Arial" w:hAnsi="Arial"/>
          <w:color w:val="000000"/>
          <w:spacing w:val="7"/>
          <w:sz w:val="23"/>
          <w:lang w:val="pt-BR"/>
        </w:rPr>
        <w:t>I - Realizar inventário arbóreo, a fim de:</w:t>
      </w:r>
    </w:p>
    <w:p w14:paraId="14199C2E" w14:textId="77777777" w:rsidR="0030180B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358956EB" w14:textId="77777777" w:rsidR="009F391D" w:rsidRDefault="0030180B" w:rsidP="0030180B">
      <w:pPr>
        <w:numPr>
          <w:ilvl w:val="0"/>
          <w:numId w:val="1"/>
        </w:numPr>
        <w:tabs>
          <w:tab w:val="clear" w:pos="360"/>
          <w:tab w:val="left" w:pos="432"/>
        </w:tabs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z w:val="23"/>
          <w:lang w:val="pt-BR"/>
        </w:rPr>
        <w:t>identificar</w:t>
      </w:r>
      <w:proofErr w:type="gramEnd"/>
      <w:r>
        <w:rPr>
          <w:rFonts w:ascii="Arial" w:eastAsia="Arial" w:hAnsi="Arial"/>
          <w:color w:val="000000"/>
          <w:sz w:val="23"/>
          <w:lang w:val="pt-BR"/>
        </w:rPr>
        <w:t xml:space="preserve"> as árvores nas vias públicas do município de Formosa do Oeste e suas condições fitossanitárias;</w:t>
      </w:r>
    </w:p>
    <w:p w14:paraId="70D856C6" w14:textId="77777777" w:rsidR="009F391D" w:rsidRDefault="0030180B" w:rsidP="0030180B">
      <w:pPr>
        <w:numPr>
          <w:ilvl w:val="0"/>
          <w:numId w:val="1"/>
        </w:numPr>
        <w:tabs>
          <w:tab w:val="clear" w:pos="360"/>
          <w:tab w:val="left" w:pos="432"/>
        </w:tabs>
        <w:ind w:lef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8"/>
          <w:sz w:val="23"/>
          <w:lang w:val="pt-BR"/>
        </w:rPr>
        <w:t>identificar</w:t>
      </w:r>
      <w:proofErr w:type="gramEnd"/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a variabilidade das espécies existentes;</w:t>
      </w:r>
    </w:p>
    <w:p w14:paraId="3685EF3A" w14:textId="77777777" w:rsidR="009F391D" w:rsidRDefault="0030180B" w:rsidP="0030180B">
      <w:pPr>
        <w:numPr>
          <w:ilvl w:val="0"/>
          <w:numId w:val="1"/>
        </w:numPr>
        <w:tabs>
          <w:tab w:val="clear" w:pos="360"/>
          <w:tab w:val="left" w:pos="432"/>
        </w:tabs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z w:val="23"/>
          <w:lang w:val="pt-BR"/>
        </w:rPr>
        <w:t>verificar</w:t>
      </w:r>
      <w:proofErr w:type="gramEnd"/>
      <w:r>
        <w:rPr>
          <w:rFonts w:ascii="Arial" w:eastAsia="Arial" w:hAnsi="Arial"/>
          <w:color w:val="000000"/>
          <w:sz w:val="23"/>
          <w:lang w:val="pt-BR"/>
        </w:rPr>
        <w:t xml:space="preserve"> a adaptabilidade das espécies implantadas em vias públicas do município;</w:t>
      </w:r>
    </w:p>
    <w:p w14:paraId="4B37634E" w14:textId="77777777" w:rsidR="009F391D" w:rsidRDefault="0030180B" w:rsidP="0030180B">
      <w:pPr>
        <w:numPr>
          <w:ilvl w:val="0"/>
          <w:numId w:val="1"/>
        </w:numPr>
        <w:tabs>
          <w:tab w:val="clear" w:pos="360"/>
          <w:tab w:val="left" w:pos="432"/>
        </w:tabs>
        <w:ind w:lef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6"/>
          <w:sz w:val="23"/>
          <w:lang w:val="pt-BR"/>
        </w:rPr>
        <w:t>identificar</w:t>
      </w:r>
      <w:proofErr w:type="gramEnd"/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as árvores de risco;</w:t>
      </w:r>
    </w:p>
    <w:p w14:paraId="26E97C02" w14:textId="77777777" w:rsidR="009F391D" w:rsidRDefault="0030180B" w:rsidP="0030180B">
      <w:pPr>
        <w:numPr>
          <w:ilvl w:val="0"/>
          <w:numId w:val="1"/>
        </w:numPr>
        <w:tabs>
          <w:tab w:val="clear" w:pos="360"/>
          <w:tab w:val="left" w:pos="432"/>
        </w:tabs>
        <w:ind w:lef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6"/>
          <w:sz w:val="23"/>
          <w:lang w:val="pt-BR"/>
        </w:rPr>
        <w:t>localizar</w:t>
      </w:r>
      <w:proofErr w:type="gramEnd"/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as árvores da arborização do município;</w:t>
      </w:r>
    </w:p>
    <w:p w14:paraId="664715F1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 - Identificar locais para implantação de novas árvores;</w:t>
      </w:r>
    </w:p>
    <w:p w14:paraId="5021A7C0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III - Prever e realizar a adequada manutenção da arborização do município;</w:t>
      </w:r>
    </w:p>
    <w:p w14:paraId="362D4B7D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IV - Identificar as limitações para implantação de arborização em vias públicas encontradas no município;</w:t>
      </w:r>
    </w:p>
    <w:p w14:paraId="02B5D2FB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 - Desenvolver ou adquirir software de gerenciamento de arborização, quando possível;</w:t>
      </w:r>
    </w:p>
    <w:p w14:paraId="146B8F20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VI - Estabelecer um Programa de Educação Ambiental, com o desenvolvimento permanente de atividades que informem e sensibilizem a comunidade sobre a importância da preservação e conservação da arborização e das áreas verdes.</w:t>
      </w:r>
    </w:p>
    <w:p w14:paraId="7D5E6AFB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2A3B2468" w14:textId="77777777" w:rsidR="009F391D" w:rsidRDefault="0030180B" w:rsidP="0030180B">
      <w:pPr>
        <w:ind w:left="2904" w:right="72" w:firstLine="636"/>
        <w:jc w:val="both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  <w:r>
        <w:rPr>
          <w:rFonts w:ascii="Arial" w:eastAsia="Arial" w:hAnsi="Arial"/>
          <w:b/>
          <w:color w:val="000000"/>
          <w:sz w:val="21"/>
          <w:lang w:val="pt-BR"/>
        </w:rPr>
        <w:t>CAPITULO III</w:t>
      </w:r>
    </w:p>
    <w:p w14:paraId="39F0821F" w14:textId="77777777" w:rsidR="00BB1747" w:rsidRDefault="00BB1747" w:rsidP="0030180B">
      <w:pPr>
        <w:ind w:left="2904" w:right="72" w:firstLine="636"/>
        <w:jc w:val="both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</w:p>
    <w:p w14:paraId="5ABCBF05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3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3"/>
          <w:sz w:val="21"/>
          <w:lang w:val="pt-BR"/>
        </w:rPr>
        <w:t>DAS DIRETRIZES DO PLANO MUNICIPAL DE ARBORIZAÇÃO URBANA</w:t>
      </w:r>
    </w:p>
    <w:p w14:paraId="15F901E7" w14:textId="77777777" w:rsidR="0030180B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3"/>
          <w:sz w:val="21"/>
          <w:lang w:val="pt-BR"/>
        </w:rPr>
      </w:pPr>
    </w:p>
    <w:p w14:paraId="0CCAC1A7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Art. 7</w:t>
      </w:r>
      <w:r w:rsidR="000F7A36">
        <w:rPr>
          <w:rFonts w:ascii="Arial" w:eastAsia="Arial" w:hAnsi="Arial"/>
          <w:color w:val="000000"/>
          <w:spacing w:val="6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São diretrizes do Plano Municipal de Arborização Urbana:</w:t>
      </w:r>
    </w:p>
    <w:p w14:paraId="5973E920" w14:textId="77777777" w:rsidR="0030180B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4EC3591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lastRenderedPageBreak/>
        <w:t>I - Planejar a arborização conjuntamente com os projetos de implantação de infraestrutura urbana, compatibilizando-os antes de sua execução;</w:t>
      </w:r>
    </w:p>
    <w:p w14:paraId="373D0FA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 - Manter nos passeios públicos largura mínima para receber a arborização e demais mobiliários urbanos de forma que sejam garantidas as condições de acessibilidade;</w:t>
      </w:r>
    </w:p>
    <w:p w14:paraId="3C8F87F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III - Efetuar plantios somente em passeios de ruas onde o passeio público esteja definido e meio-fio existente;</w:t>
      </w:r>
    </w:p>
    <w:p w14:paraId="6960BF7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IV - Utilizar preferencialmente, na rede de distribuição de energia elétrica em projetos novos e em substituição a redes antigas, redes compactas para alta tensão e rede isolada para baixa tensão, compatibilizando-as com a arborização urbana;</w:t>
      </w:r>
    </w:p>
    <w:p w14:paraId="3F9E07CE" w14:textId="7481E9AA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 - Utilizar predominantemente espécies nativas regionais</w:t>
      </w:r>
      <w:r w:rsidR="00E51F99" w:rsidRPr="00E51F99">
        <w:rPr>
          <w:rFonts w:ascii="Arial" w:eastAsia="Arial" w:hAnsi="Arial"/>
          <w:color w:val="000000"/>
          <w:sz w:val="23"/>
          <w:highlight w:val="yellow"/>
          <w:lang w:val="pt-BR"/>
        </w:rPr>
        <w:t>, exceto frutífera</w:t>
      </w:r>
      <w:r w:rsidR="00E51F99">
        <w:rPr>
          <w:rFonts w:ascii="Arial" w:eastAsia="Arial" w:hAnsi="Arial"/>
          <w:color w:val="000000"/>
          <w:sz w:val="23"/>
          <w:lang w:val="pt-BR"/>
        </w:rPr>
        <w:t>,</w:t>
      </w:r>
      <w:r>
        <w:rPr>
          <w:rFonts w:ascii="Arial" w:eastAsia="Arial" w:hAnsi="Arial"/>
          <w:color w:val="000000"/>
          <w:sz w:val="23"/>
          <w:lang w:val="pt-BR"/>
        </w:rPr>
        <w:t xml:space="preserve"> em projetos de arborização de ruas, avenidas e de terrenos particulares, com vistas a promover a biodiversidade;</w:t>
      </w:r>
    </w:p>
    <w:p w14:paraId="2C9E3FEE" w14:textId="7FD21BE8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 xml:space="preserve">VI - Diversificar as espécies utilizadas na arborização em áreas públicas, como forma de assegurar a estabilidade e a preservação da floresta urbana, respeitando o </w:t>
      </w:r>
      <w:r w:rsidR="00E51F99">
        <w:rPr>
          <w:rFonts w:ascii="Arial" w:eastAsia="Arial" w:hAnsi="Arial"/>
          <w:color w:val="000000"/>
          <w:spacing w:val="9"/>
          <w:sz w:val="23"/>
          <w:lang w:val="pt-BR"/>
        </w:rPr>
        <w:t>l</w:t>
      </w:r>
      <w:r>
        <w:rPr>
          <w:rFonts w:ascii="Arial" w:eastAsia="Arial" w:hAnsi="Arial"/>
          <w:color w:val="000000"/>
          <w:spacing w:val="9"/>
          <w:sz w:val="23"/>
          <w:lang w:val="pt-BR"/>
        </w:rPr>
        <w:t xml:space="preserve">imite de </w:t>
      </w:r>
      <w:r w:rsidR="00E51F99" w:rsidRPr="00E51F99">
        <w:rPr>
          <w:rFonts w:ascii="Arial" w:eastAsia="Arial" w:hAnsi="Arial"/>
          <w:color w:val="000000"/>
          <w:spacing w:val="9"/>
          <w:sz w:val="23"/>
          <w:highlight w:val="yellow"/>
          <w:lang w:val="pt-BR"/>
        </w:rPr>
        <w:t>50% (cinquenta por cento)</w:t>
      </w:r>
      <w:r>
        <w:rPr>
          <w:rFonts w:ascii="Arial" w:eastAsia="Arial" w:hAnsi="Arial"/>
          <w:color w:val="000000"/>
          <w:spacing w:val="9"/>
          <w:sz w:val="23"/>
          <w:lang w:val="pt-BR"/>
        </w:rPr>
        <w:t xml:space="preserve"> por espécie;</w:t>
      </w:r>
    </w:p>
    <w:p w14:paraId="4E075BF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VII - Estabelecer programas de atração da fauna na arborização de logradouros que constituem corredores de ligação com áreas verdes adjacentes;</w:t>
      </w:r>
    </w:p>
    <w:p w14:paraId="0B60BA2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VIII - Adotar, para os casos de manutenção/substituição de redes de infraestrutura subterrânea e/ou aérea existente, cuidados e medidas que compatibilizem a execução do serviço com a proteção da arborização, segundo orientação técnica da SAMAT;</w:t>
      </w:r>
    </w:p>
    <w:p w14:paraId="18D30BD8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IX - Registrar todas as ações, os dados e os documentos referentes à arborização urbana, incluindo o devido registro das coordenadas geográficas, com vistas a manter cadastro permanentemente atualizado.</w:t>
      </w:r>
    </w:p>
    <w:p w14:paraId="737A197C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2E3096D8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2"/>
          <w:sz w:val="21"/>
          <w:lang w:val="pt-BR"/>
        </w:rPr>
        <w:t>CAPITULO IV</w:t>
      </w:r>
    </w:p>
    <w:p w14:paraId="1917AC6C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</w:p>
    <w:p w14:paraId="3C3E5771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1"/>
          <w:sz w:val="21"/>
          <w:lang w:val="pt-BR"/>
        </w:rPr>
        <w:t>DAS DEFINIÇÕES</w:t>
      </w:r>
    </w:p>
    <w:p w14:paraId="3EAD6A56" w14:textId="77777777" w:rsidR="0030180B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</w:p>
    <w:p w14:paraId="1DD52861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8º Para fins previstos nesta lei, entende</w:t>
      </w:r>
      <w:r>
        <w:rPr>
          <w:rFonts w:ascii="Tahoma" w:eastAsia="Tahoma" w:hAnsi="Tahoma"/>
          <w:color w:val="000000"/>
          <w:spacing w:val="7"/>
          <w:sz w:val="25"/>
          <w:lang w:val="pt-BR"/>
        </w:rPr>
        <w:t>–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>se por:</w:t>
      </w:r>
    </w:p>
    <w:p w14:paraId="157AE17D" w14:textId="77777777" w:rsidR="0030180B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2629407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 - Amostragem: levantamento parcial do conjunto de dados estatísticos, qualitativos e quantitativos, que informa diferentes características de uma determinada população;</w:t>
      </w:r>
    </w:p>
    <w:p w14:paraId="179BF19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II - Anelagem: é a retirada de um anel do tronco de uma árvore, parte mais externa, fazendo com que os vasos floemas sejam interrompidos, impedindo o recebimento de seiva elaborada pelas raízes, causando a morte destas e consequente impossibilidade de absorção de sais minerais para as folhas fabricarem seiva elaborada, ocasionando o perecimento da planta;</w:t>
      </w:r>
    </w:p>
    <w:p w14:paraId="548F5909" w14:textId="77777777" w:rsidR="009F391D" w:rsidRDefault="00BB1747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</w:t>
      </w:r>
      <w:r w:rsidR="0030180B">
        <w:rPr>
          <w:rFonts w:ascii="Arial" w:eastAsia="Arial" w:hAnsi="Arial"/>
          <w:color w:val="000000"/>
          <w:sz w:val="23"/>
          <w:lang w:val="pt-BR"/>
        </w:rPr>
        <w:t>II - Arborização urbana: o conjunto de exemplares arbóreos que compõe a vegetação localizada em área urbana;</w:t>
      </w:r>
    </w:p>
    <w:p w14:paraId="1A5796C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IV - Arbusto: vegetal do grupo das angiospermas dicotiledôneas (atualmente eudicotilêdonias e angiospermas basais) lenhosas, que tem porte abaixo de 5 m, longa vida, caule curto, ramificado desde o solo, não formando um fuste definido.</w:t>
      </w:r>
    </w:p>
    <w:p w14:paraId="2D40D27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V - Áreas verdes: espaços abertos com cobertura vegetal e de uso diferenciado, integrados ao tecido urbano, às quais a população tem acesso;</w:t>
      </w:r>
    </w:p>
    <w:p w14:paraId="2AD8296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lastRenderedPageBreak/>
        <w:t>VI - Árvore: vegetal lenhoso, com tronco e copa bem definidos, que atingem no mínimo 5 m de altura e 5 cm de diâmetro à altura do peito (1,30 m do solo), que tem ciclo de vida prolongado por vários anos, e crescimento lateral do caule promovido pelo câmbio;</w:t>
      </w:r>
    </w:p>
    <w:p w14:paraId="41BA2BE4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VII - Árvore de pequeno porte: espécie arbórea que, quando adulta, atinja, no mínimo, 3 m e, no máximo, 5 m de altura total;</w:t>
      </w:r>
    </w:p>
    <w:p w14:paraId="1E3295E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VIII - Árvore de médio porte: espécie arbórea que, quando adulta, atinja altura total de até 10 m;</w:t>
      </w:r>
    </w:p>
    <w:p w14:paraId="15ACC098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IX - Árvore de grande porte: espécie arbórea que, quando adulta, tenha altura superior a 10 m; e</w:t>
      </w:r>
    </w:p>
    <w:p w14:paraId="1F65314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 - Banco de sementes: armazenamento de coleção de sementes de diversas espécies vegetais, ocorrendo naturalmente no solo de áreas florestadas ou</w:t>
      </w:r>
      <w:r w:rsidR="00BB1747">
        <w:rPr>
          <w:rFonts w:ascii="Arial" w:eastAsia="Arial" w:hAnsi="Arial"/>
          <w:color w:val="000000"/>
          <w:sz w:val="23"/>
          <w:lang w:val="pt-BR"/>
        </w:rPr>
        <w:t xml:space="preserve"> </w:t>
      </w:r>
      <w:r>
        <w:rPr>
          <w:rFonts w:ascii="Arial" w:eastAsia="Arial" w:hAnsi="Arial"/>
          <w:color w:val="000000"/>
          <w:spacing w:val="9"/>
          <w:sz w:val="23"/>
          <w:lang w:val="pt-BR"/>
        </w:rPr>
        <w:t>artificialmente em instituições com a finalidade de produção para arborização, reflorestamento, recuperação de áreas degradadas e demais intervenções de manejo florestal;</w:t>
      </w:r>
    </w:p>
    <w:p w14:paraId="081F60A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XI - Biodiversidade: biodiversidade ou diversidade biológica é a variedade de vida na terra, constituída pelas variedades interespecíficas, entre espécies e de ecossistemas, referindo</w:t>
      </w:r>
      <w:r>
        <w:rPr>
          <w:rFonts w:ascii="Tahoma" w:eastAsia="Tahoma" w:hAnsi="Tahoma"/>
          <w:color w:val="000000"/>
          <w:sz w:val="25"/>
          <w:lang w:val="pt-BR"/>
        </w:rPr>
        <w:t>–</w:t>
      </w:r>
      <w:r>
        <w:rPr>
          <w:rFonts w:ascii="Arial" w:eastAsia="Arial" w:hAnsi="Arial"/>
          <w:color w:val="000000"/>
          <w:sz w:val="23"/>
          <w:lang w:val="pt-BR"/>
        </w:rPr>
        <w:t>se, também, às relações complexas entre os seres vivos e seu meio ambiente;</w:t>
      </w:r>
    </w:p>
    <w:p w14:paraId="36CAEE6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XII - Censo ou inventário 100%: levantamento total do conjunto de dados estatísticos, qualitativos e quantitativos, que informa diferentes características de uma determinada população;</w:t>
      </w:r>
    </w:p>
    <w:p w14:paraId="2228F788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XIII - Colar: é a porção inferior da base do galho, na inserção do tronco;</w:t>
      </w:r>
    </w:p>
    <w:p w14:paraId="18ACD78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XIV - Colo da árvore: paste do tronco de uma árvore que fica imediatamente acima da superfície do solo;</w:t>
      </w:r>
    </w:p>
    <w:p w14:paraId="39D51595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t>XV - COMMA: Conselho Municipal de Meio Ambiente;</w:t>
      </w:r>
    </w:p>
    <w:p w14:paraId="3EA9D02B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XVI - Copa: conjunto de galhos e folhas que formam a parte superior de uma árvore;</w:t>
      </w:r>
    </w:p>
    <w:p w14:paraId="13A3CFB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XVII - Crista da casca: originada do acúmulo de casca na parte superior da base do galho, na inserção do tronco;</w:t>
      </w:r>
    </w:p>
    <w:p w14:paraId="0E63C3D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XVIII - DAP (Diâmetro à altura do peito): diâmetro do tronco da árvore, medido a aproximadamente 1,30 metros de altura do solo;</w:t>
      </w:r>
    </w:p>
    <w:p w14:paraId="245D09B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XIX - DC (Diâmetro do colo): diâmetro do tronco, medido no colo da árvore, em geral utilizado para situações onde a árvore já está cortada para fins de quantificação de multa;</w:t>
      </w:r>
    </w:p>
    <w:p w14:paraId="20498513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t>XX - EPC: Equipamento de Proteção Coletivo;</w:t>
      </w:r>
    </w:p>
    <w:p w14:paraId="3F82DF1A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XXI - EPI: Equipamento de Proteção Individual;</w:t>
      </w:r>
    </w:p>
    <w:p w14:paraId="1AB5C0F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XXII - Espécie nativa: espécie vegetal que suposta ou comprovadamente é originária de área geográfica em que atualmente ocorre. No caso de Formosa do Oeste, espécie que ocorre na unidade fitogeográfica Floresta Estacional Semidecidual Submontana;</w:t>
      </w:r>
    </w:p>
    <w:p w14:paraId="49B77E8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XXIII - Espécie exótica: espécie vegetal que não é nativa de uma determinada área ou que foi introduzida numa área ou região por ação humana, mas se adaptou ao novo ambiente;</w:t>
      </w:r>
    </w:p>
    <w:p w14:paraId="1F7D8B2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t>XXIV - Espécie exótica Extra Ecossistema de Floresta Estacional Semidecidual Submontana (</w:t>
      </w:r>
      <w:proofErr w:type="spellStart"/>
      <w:r>
        <w:rPr>
          <w:rFonts w:ascii="Arial" w:eastAsia="Arial" w:hAnsi="Arial"/>
          <w:color w:val="000000"/>
          <w:spacing w:val="5"/>
          <w:sz w:val="23"/>
          <w:lang w:val="pt-BR"/>
        </w:rPr>
        <w:t>Ex</w:t>
      </w:r>
      <w:proofErr w:type="spellEnd"/>
      <w:r>
        <w:rPr>
          <w:rFonts w:ascii="Tahoma" w:eastAsia="Tahoma" w:hAnsi="Tahoma"/>
          <w:color w:val="000000"/>
          <w:spacing w:val="5"/>
          <w:sz w:val="25"/>
          <w:lang w:val="pt-BR"/>
        </w:rPr>
        <w:t>–</w:t>
      </w:r>
      <w:r>
        <w:rPr>
          <w:rFonts w:ascii="Arial" w:eastAsia="Arial" w:hAnsi="Arial"/>
          <w:color w:val="000000"/>
          <w:spacing w:val="5"/>
          <w:sz w:val="23"/>
          <w:lang w:val="pt-BR"/>
        </w:rPr>
        <w:t>Nat): espécies que ocorrem em outras unidades fitogeográficas do Paraná, mas que não ocorrem nos limites citados para o critério ecológico definido para espécies nativas;</w:t>
      </w:r>
    </w:p>
    <w:p w14:paraId="2E506B6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lastRenderedPageBreak/>
        <w:t>XXV - Espécie exótica Extra Ecossistema Paranaenses (</w:t>
      </w:r>
      <w:proofErr w:type="spellStart"/>
      <w:r>
        <w:rPr>
          <w:rFonts w:ascii="Arial" w:eastAsia="Arial" w:hAnsi="Arial"/>
          <w:color w:val="000000"/>
          <w:sz w:val="23"/>
          <w:lang w:val="pt-BR"/>
        </w:rPr>
        <w:t>Ex</w:t>
      </w:r>
      <w:proofErr w:type="spellEnd"/>
      <w:r>
        <w:rPr>
          <w:rFonts w:ascii="Tahoma" w:eastAsia="Tahoma" w:hAnsi="Tahoma"/>
          <w:color w:val="000000"/>
          <w:sz w:val="25"/>
          <w:lang w:val="pt-BR"/>
        </w:rPr>
        <w:t>–</w:t>
      </w:r>
      <w:r>
        <w:rPr>
          <w:rFonts w:ascii="Arial" w:eastAsia="Arial" w:hAnsi="Arial"/>
          <w:color w:val="000000"/>
          <w:sz w:val="23"/>
          <w:lang w:val="pt-BR"/>
        </w:rPr>
        <w:t>PR): espécie que não possui distribuição geográfica em ecossistemas paranaenses, por exemplo: Amazônia, Caatinga, Pampa e Pantanal;</w:t>
      </w:r>
    </w:p>
    <w:p w14:paraId="5E3426A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XXVI - Espécie exótica Extra Ecossistemas Brasileiros (</w:t>
      </w:r>
      <w:proofErr w:type="spellStart"/>
      <w:r>
        <w:rPr>
          <w:rFonts w:ascii="Arial" w:eastAsia="Arial" w:hAnsi="Arial"/>
          <w:color w:val="000000"/>
          <w:sz w:val="23"/>
          <w:lang w:val="pt-BR"/>
        </w:rPr>
        <w:t>Ex</w:t>
      </w:r>
      <w:proofErr w:type="spellEnd"/>
      <w:r>
        <w:rPr>
          <w:rFonts w:ascii="Tahoma" w:eastAsia="Tahoma" w:hAnsi="Tahoma"/>
          <w:color w:val="000000"/>
          <w:sz w:val="25"/>
          <w:lang w:val="pt-BR"/>
        </w:rPr>
        <w:t>–</w:t>
      </w:r>
      <w:r>
        <w:rPr>
          <w:rFonts w:ascii="Arial" w:eastAsia="Arial" w:hAnsi="Arial"/>
          <w:color w:val="000000"/>
          <w:sz w:val="23"/>
          <w:lang w:val="pt-BR"/>
        </w:rPr>
        <w:t>BR): espécie que não possui distribuição geográfica em ecossistemas brasileiros;</w:t>
      </w:r>
    </w:p>
    <w:p w14:paraId="11BBBA4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XXVII - Espécie exótica invasora: espécie introduzida, intencionalmente ou não, em habitats onde é capaz de se estabelecer, invadir nichos de espécies nativas, competir com elas e dominar novos ambientes;</w:t>
      </w:r>
    </w:p>
    <w:p w14:paraId="69E5CE98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XXVIII - Estaca: pedaço de madeira afiado em um dos lados, introduzido no solo com o objetivo de sustentar a muda;</w:t>
      </w:r>
    </w:p>
    <w:p w14:paraId="30337BC8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XXIX - Estipe: é o caule das palmeiras, compreendido desde a inserção com</w:t>
      </w:r>
    </w:p>
    <w:p w14:paraId="422063F9" w14:textId="77777777" w:rsidR="009F391D" w:rsidRDefault="0030180B" w:rsidP="0030180B">
      <w:pPr>
        <w:numPr>
          <w:ilvl w:val="0"/>
          <w:numId w:val="2"/>
        </w:numPr>
        <w:tabs>
          <w:tab w:val="clear" w:pos="216"/>
          <w:tab w:val="left" w:pos="288"/>
        </w:tabs>
        <w:ind w:left="72" w:righ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8"/>
          <w:sz w:val="23"/>
          <w:lang w:val="pt-BR"/>
        </w:rPr>
        <w:t>solo</w:t>
      </w:r>
      <w:proofErr w:type="gramEnd"/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até a gema que antecede a copa;</w:t>
      </w:r>
    </w:p>
    <w:p w14:paraId="6FA829C3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4"/>
          <w:sz w:val="23"/>
          <w:lang w:val="pt-BR"/>
        </w:rPr>
      </w:pPr>
      <w:r>
        <w:rPr>
          <w:rFonts w:ascii="Arial" w:eastAsia="Arial" w:hAnsi="Arial"/>
          <w:color w:val="000000"/>
          <w:spacing w:val="4"/>
          <w:sz w:val="23"/>
          <w:lang w:val="pt-BR"/>
        </w:rPr>
        <w:t>XXX - Faixa de acesso: consiste no espaço de passagem da área pública para</w:t>
      </w:r>
    </w:p>
    <w:p w14:paraId="215703AB" w14:textId="77777777" w:rsidR="009F391D" w:rsidRDefault="0030180B" w:rsidP="0030180B">
      <w:pPr>
        <w:numPr>
          <w:ilvl w:val="0"/>
          <w:numId w:val="2"/>
        </w:numPr>
        <w:tabs>
          <w:tab w:val="clear" w:pos="216"/>
          <w:tab w:val="left" w:pos="288"/>
        </w:tabs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z w:val="23"/>
          <w:lang w:val="pt-BR"/>
        </w:rPr>
        <w:t>lote</w:t>
      </w:r>
      <w:proofErr w:type="gramEnd"/>
      <w:r>
        <w:rPr>
          <w:rFonts w:ascii="Arial" w:eastAsia="Arial" w:hAnsi="Arial"/>
          <w:color w:val="000000"/>
          <w:sz w:val="23"/>
          <w:lang w:val="pt-BR"/>
        </w:rPr>
        <w:t>. Esta faixa é possível apenas em calçadas com largura superior a 2,0 m (dois metros). Serve para acomodar a rampa de acesso aos lotes lindeiros sob autorização do município para edificações já construídas;</w:t>
      </w:r>
    </w:p>
    <w:p w14:paraId="22348B4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XXXI - Faixa de serviço: serve para acomodar o mobiliário urbano, os canteiros, as árvores e os postes de iluminação ou sinalização. Nas calçadas a serem construídas, recomenda-se reservar uma faixa de serviço com largura mínima de 0,70 m;</w:t>
      </w:r>
    </w:p>
    <w:p w14:paraId="54CF88D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XXXII - Faixa livre ou passeio: destina-se exclusivamente à circulação de pedestres, deve ser livre de qualquer obstáculo, ter inclinação transversal até 3 %, ser contínua entre lotes e ter no mínimo 1,20 m de largura e 2,10 m de altura livre;</w:t>
      </w:r>
    </w:p>
    <w:p w14:paraId="38C28C5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XXXIII - Fenologia: o estudo dos eventos periódicos da vida da planta em função da sua reação às condições do ambiente;</w:t>
      </w:r>
    </w:p>
    <w:p w14:paraId="1A8E70F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XXXIV - Fitossanidade: consiste nas condições de saúde de um determinado indivíduo florestal analisado;</w:t>
      </w:r>
    </w:p>
    <w:p w14:paraId="6591B17D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XXXV - Fronde: folhas de palmeiras;</w:t>
      </w:r>
    </w:p>
    <w:p w14:paraId="2152F3D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XXXVI - Fruto carnoso: fruto que apresente camada suculenta, independente da estrutura que o tenha originado;</w:t>
      </w:r>
    </w:p>
    <w:p w14:paraId="0662048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XXXVII - Fuste: porção inferior do tronco de uma árvore, desde o solo até a primeira inserção de galhos;</w:t>
      </w:r>
    </w:p>
    <w:p w14:paraId="7954A56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XXXVIII - Gradil de proteção: protetor, geralmente confeccionado em madeira, em formato triangular ou quadrado, visando conferir proteção a muda recém-plantada;</w:t>
      </w:r>
    </w:p>
    <w:p w14:paraId="3F5B468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</w:t>
      </w:r>
      <w:r w:rsidR="00BB1747">
        <w:rPr>
          <w:rFonts w:ascii="Arial" w:eastAsia="Arial" w:hAnsi="Arial"/>
          <w:color w:val="000000"/>
          <w:sz w:val="23"/>
          <w:lang w:val="pt-BR"/>
        </w:rPr>
        <w:t>XXIX</w:t>
      </w:r>
      <w:r>
        <w:rPr>
          <w:rFonts w:ascii="Arial" w:eastAsia="Arial" w:hAnsi="Arial"/>
          <w:color w:val="000000"/>
          <w:sz w:val="23"/>
          <w:lang w:val="pt-BR"/>
        </w:rPr>
        <w:t xml:space="preserve"> - Inventário: estudo diagnóstico qualitativo e quantitativo que identifica as espécies de uma determinada área;</w:t>
      </w:r>
    </w:p>
    <w:p w14:paraId="2BAC78B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</w:t>
      </w:r>
      <w:r w:rsidR="00BB1747">
        <w:rPr>
          <w:rFonts w:ascii="Arial" w:eastAsia="Arial" w:hAnsi="Arial"/>
          <w:color w:val="000000"/>
          <w:sz w:val="23"/>
          <w:lang w:val="pt-BR"/>
        </w:rPr>
        <w:t>L</w:t>
      </w:r>
      <w:r>
        <w:rPr>
          <w:rFonts w:ascii="Arial" w:eastAsia="Arial" w:hAnsi="Arial"/>
          <w:color w:val="000000"/>
          <w:sz w:val="23"/>
          <w:lang w:val="pt-BR"/>
        </w:rPr>
        <w:t xml:space="preserve"> - Manejo: as intervenções aplicadas à arborização, mediante o uso de técnicas específicas, com o objetivo de mantê</w:t>
      </w:r>
      <w:r>
        <w:rPr>
          <w:rFonts w:ascii="Tahoma" w:eastAsia="Tahoma" w:hAnsi="Tahoma"/>
          <w:color w:val="000000"/>
          <w:sz w:val="25"/>
          <w:lang w:val="pt-BR"/>
        </w:rPr>
        <w:t>–</w:t>
      </w:r>
      <w:proofErr w:type="spellStart"/>
      <w:r>
        <w:rPr>
          <w:rFonts w:ascii="Arial" w:eastAsia="Arial" w:hAnsi="Arial"/>
          <w:color w:val="000000"/>
          <w:sz w:val="23"/>
          <w:lang w:val="pt-BR"/>
        </w:rPr>
        <w:t>la</w:t>
      </w:r>
      <w:proofErr w:type="spellEnd"/>
      <w:r>
        <w:rPr>
          <w:rFonts w:ascii="Arial" w:eastAsia="Arial" w:hAnsi="Arial"/>
          <w:color w:val="000000"/>
          <w:sz w:val="23"/>
          <w:lang w:val="pt-BR"/>
        </w:rPr>
        <w:t>, conservá</w:t>
      </w:r>
      <w:r>
        <w:rPr>
          <w:rFonts w:ascii="Tahoma" w:eastAsia="Tahoma" w:hAnsi="Tahoma"/>
          <w:color w:val="000000"/>
          <w:sz w:val="25"/>
          <w:lang w:val="pt-BR"/>
        </w:rPr>
        <w:t>–</w:t>
      </w:r>
      <w:proofErr w:type="spellStart"/>
      <w:r>
        <w:rPr>
          <w:rFonts w:ascii="Arial" w:eastAsia="Arial" w:hAnsi="Arial"/>
          <w:color w:val="000000"/>
          <w:sz w:val="23"/>
          <w:lang w:val="pt-BR"/>
        </w:rPr>
        <w:t>la</w:t>
      </w:r>
      <w:proofErr w:type="spellEnd"/>
      <w:r>
        <w:rPr>
          <w:rFonts w:ascii="Arial" w:eastAsia="Arial" w:hAnsi="Arial"/>
          <w:color w:val="000000"/>
          <w:sz w:val="23"/>
          <w:lang w:val="pt-BR"/>
        </w:rPr>
        <w:t xml:space="preserve"> e </w:t>
      </w:r>
      <w:proofErr w:type="spellStart"/>
      <w:r>
        <w:rPr>
          <w:rFonts w:ascii="Arial" w:eastAsia="Arial" w:hAnsi="Arial"/>
          <w:color w:val="000000"/>
          <w:sz w:val="23"/>
          <w:lang w:val="pt-BR"/>
        </w:rPr>
        <w:t>adequá</w:t>
      </w:r>
      <w:proofErr w:type="spellEnd"/>
      <w:r>
        <w:rPr>
          <w:rFonts w:ascii="Tahoma" w:eastAsia="Tahoma" w:hAnsi="Tahoma"/>
          <w:color w:val="000000"/>
          <w:sz w:val="25"/>
          <w:lang w:val="pt-BR"/>
        </w:rPr>
        <w:t>–</w:t>
      </w:r>
      <w:proofErr w:type="spellStart"/>
      <w:r>
        <w:rPr>
          <w:rFonts w:ascii="Arial" w:eastAsia="Arial" w:hAnsi="Arial"/>
          <w:color w:val="000000"/>
          <w:sz w:val="23"/>
          <w:lang w:val="pt-BR"/>
        </w:rPr>
        <w:t>la</w:t>
      </w:r>
      <w:proofErr w:type="spellEnd"/>
      <w:r>
        <w:rPr>
          <w:rFonts w:ascii="Arial" w:eastAsia="Arial" w:hAnsi="Arial"/>
          <w:color w:val="000000"/>
          <w:sz w:val="23"/>
          <w:lang w:val="pt-BR"/>
        </w:rPr>
        <w:t xml:space="preserve"> ao ambiente;</w:t>
      </w:r>
    </w:p>
    <w:p w14:paraId="12A0B524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XLI - Palmeira: nome genérico do grupo das monocotiledôneas pertencentes à família Arecaceae. As palmeiras não apresentam ramificação lateral (galhos) nem crescimento secundário do caule. Para todos os efeitos, estas também são consideradas como árvores;</w:t>
      </w:r>
    </w:p>
    <w:p w14:paraId="3A51EEAF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4"/>
          <w:sz w:val="23"/>
          <w:lang w:val="pt-BR"/>
        </w:rPr>
      </w:pPr>
      <w:r>
        <w:rPr>
          <w:rFonts w:ascii="Arial" w:eastAsia="Arial" w:hAnsi="Arial"/>
          <w:color w:val="000000"/>
          <w:spacing w:val="4"/>
          <w:sz w:val="23"/>
          <w:lang w:val="pt-BR"/>
        </w:rPr>
        <w:t>XLII - PMAU: Plano Municipal de Arborização Urbana;</w:t>
      </w:r>
    </w:p>
    <w:p w14:paraId="743E89C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XLIII - Poda: a eliminação de parte do vegetal, de modo a melhorar as suas qualidades sanitárias, visuais, de equilíbrio, conciliar sua forma ao local e proporcionar condições de segurança à população;</w:t>
      </w:r>
    </w:p>
    <w:p w14:paraId="1E38D88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lastRenderedPageBreak/>
        <w:t>XLIV - Poda de adequação: É empregada para solucionar ou amenizar conflitos entre equipamentos urbanos e a arborização, como por exemplo, rede de fiação aérea, sinalização de trânsito e iluminação pública. É utilizada para remover ramos que crescem em direção a áreas edificadas, causando danos ao patrimônio público ou particular. Entretanto, antes de realizar essa poda, é importante verificar a possibilidade de realocação dos equipamentos urbanos que interferem com a arborização (troca de rede elétrica convencional por rede compacta, isolada ou subterrânea, deslocamento de placas e luminárias, redução da altura dos postes de iluminação, cerca elétrica, etc.);</w:t>
      </w:r>
    </w:p>
    <w:p w14:paraId="05D7C4A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XLV - Poda de condução: Quando a muda já está plantada no local definitivo, a intervenção deve ser feita com precocidade, aplicando-se a poda de condução. Visa-se, com esse método, conduzir a planta em seu eixo de crescimento, retirando os ramos indesejáveis e ramificações baixas, direcionando o desenvolvimento da copa para os espaços disponíveis, sempre levando em consideração o modelo arquitetônico da espécie. É um método útil para compatibilização das árvores com os fios da rede aérea e demais equipamentos urbanos, prevenindo futuros conflitos;</w:t>
      </w:r>
    </w:p>
    <w:p w14:paraId="419F2B8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XLVI - Poda de correção: Visa eliminar problemas estruturais, removendo partes da árvore em desarmonia ou que comprometam a estabilidade do indivíduo, como ramos cruzados, codominantes e aqueles com bifurcação em V, que mantém a casca inclusa e formam pontos de ruptura. Também é realizada com o objetivo de equilibrar a copa;</w:t>
      </w:r>
    </w:p>
    <w:p w14:paraId="1256C2FA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XLVII - Poda drástica ou excessiva: corte de mais de 30% (trinta por cento) do total da massa verde da copa, o corte da parte superior da copa eliminando a gema apical ou, ainda, o corte de somente um lado da copa ocasionando deficiência no desenvolvimento estrutural da árvore;</w:t>
      </w:r>
    </w:p>
    <w:p w14:paraId="2582A2E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XLVIII - Poda de emergência: É realizada para remover partes da árvore como ramos que se quebram durante a ocorrência de chuva, tempestades ou ventos fortes, que apresentam risco iminente de queda podendo comprometer a integridade física das pessoas, do patrimônio público ou particular. Apesar do caráter emergencial, sempre que possível deve ser considerado o modelo arquitetônico da árvore, visando um restabelecimento do desenvolvimento da copa e minimizando riscos posteriores;</w:t>
      </w:r>
    </w:p>
    <w:p w14:paraId="1FAF2BB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XLIX - Poda de levantamento: Consiste na remoção dos ramos mais baixos da copa. Geralmente é utilizada para remover partes da árvore que impeçam a livre circulação de pessoas e veículos. É importante restringir a remoção de ramos ao mínimo necessário, evitando a retirada de galhos de diâmetro maior do que um terço do ramo no qual se origina, bem como o levantamento excessivo que prejudica a estabilidade da árvore e pode provocar o declínio de indivíduos adultos;</w:t>
      </w:r>
    </w:p>
    <w:p w14:paraId="1E2DCCA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L - Poda de limpeza: É realizada para eliminação de ramos secos, senis e mortos, que perderam sua função na copa da árvore e representam riscos devido a possibilidade de queda e por serem foco de problemas fitossanitários. Também devem ser eliminados ramos ladrões e brotos de raiz, ramos epicórmicos, doentes, praguejados ou infestados por ervas parasitas, além da retirada de tocos e remanescentes de podas mal executadas. Estes galhos podem em algumas circunstâncias ter dimensões consideráveis, tornando o trabalho mais difícil do que na poda de formação;</w:t>
      </w:r>
    </w:p>
    <w:p w14:paraId="5E0FDD3B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lastRenderedPageBreak/>
        <w:t>LI - Propagação: tipo de reprodução, comum dos vegetais, que consiste na multiplicação assexuada de suas partes (ramo, tronco, folhas e outras);</w:t>
      </w:r>
    </w:p>
    <w:p w14:paraId="21A708B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LII - Redução: técnica de poda utilizada para reduzir a altura ou largura da copa de uma árvore;</w:t>
      </w:r>
    </w:p>
    <w:p w14:paraId="2006E825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LIII - SAMAT: Secretaria de Agricultura, Meio Ambiente e Turismo;</w:t>
      </w:r>
    </w:p>
    <w:p w14:paraId="440490BC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t>LIV - Supressão: corte de árvores;</w:t>
      </w:r>
    </w:p>
    <w:p w14:paraId="7E31461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LV - Transplante: transferir de um local para outro uma árvore existente, com suas raízes.</w:t>
      </w:r>
    </w:p>
    <w:p w14:paraId="435B2A10" w14:textId="77777777" w:rsidR="009F391D" w:rsidRDefault="009F391D" w:rsidP="0030180B"/>
    <w:p w14:paraId="1B6980C1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1"/>
          <w:sz w:val="21"/>
          <w:lang w:val="pt-BR"/>
        </w:rPr>
        <w:t>CAPITULO V</w:t>
      </w:r>
    </w:p>
    <w:p w14:paraId="397D36E4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</w:p>
    <w:p w14:paraId="13AFAD4F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2"/>
          <w:sz w:val="21"/>
          <w:lang w:val="pt-BR"/>
        </w:rPr>
        <w:t>DA ARBORIZAÇÃO URBANA</w:t>
      </w:r>
    </w:p>
    <w:p w14:paraId="5598796D" w14:textId="77777777" w:rsidR="0030180B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</w:p>
    <w:p w14:paraId="5577409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9</w:t>
      </w:r>
      <w:r w:rsidR="000F7A36">
        <w:rPr>
          <w:rFonts w:ascii="Arial" w:eastAsia="Arial" w:hAnsi="Arial"/>
          <w:color w:val="000000"/>
          <w:spacing w:val="8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A arborização urbana exerce inúmeras funções ambientais e socioambientais, dentre elas a manutenção e ampliação das áreas verdes, a proteção de diversas espécies da fauna e a tutela do bem-estar e da qualidade de vida das presentes e futuras gerações de populações das cidades.</w:t>
      </w:r>
    </w:p>
    <w:p w14:paraId="5AF67DBB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3D425FB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10</w:t>
      </w:r>
      <w:r w:rsidR="000F7A36">
        <w:rPr>
          <w:rFonts w:ascii="Arial" w:eastAsia="Arial" w:hAnsi="Arial"/>
          <w:color w:val="000000"/>
          <w:spacing w:val="8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A arborização urbana tem a função de diminuir os impactos ambientais da urbanização, moderando o clima, conservando energia no interior de casas e prédios, absorvendo o dióxido de carbono, melhorando a qualidade da água, controlando o escoamento das águas e as enchentes, reduzindo os níveis de barulho, oferecendo abrigo para animais e aves e melhorando a atratividade das cidades, entre os muitos benefícios que nos proporcionam.</w:t>
      </w:r>
    </w:p>
    <w:p w14:paraId="365E3E07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587E70E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Art. 11 - Os projetos de infraestrutura urbana (água, esgoto, iluminação pública, telefonia ou equivalente) e de sistema viário deverão ser previamente compatibilizados com a arborização existente, bem como deverão levar em conta a implantação de nova arborização urbana como diretriz.</w:t>
      </w:r>
    </w:p>
    <w:p w14:paraId="05BD3585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</w:p>
    <w:p w14:paraId="46BAD14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Tahoma" w:eastAsia="Tahoma" w:hAnsi="Tahoma"/>
          <w:color w:val="000000"/>
          <w:spacing w:val="8"/>
          <w:lang w:val="pt-BR"/>
        </w:rPr>
        <w:t xml:space="preserve">§ 1º Os projetos referidos no “caput” deste artigo deverão ser submetidos à 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>análise e parecer da SAMAT, que exigirá a adequação dos projetos e obras às necessidades de preservar a arborização existente e de implantar nova arborização urbana.</w:t>
      </w:r>
    </w:p>
    <w:p w14:paraId="07FAB5AF" w14:textId="77777777" w:rsidR="0030180B" w:rsidRDefault="0030180B" w:rsidP="0030180B">
      <w:pPr>
        <w:ind w:left="72" w:right="72"/>
        <w:jc w:val="both"/>
        <w:textAlignment w:val="baseline"/>
        <w:rPr>
          <w:rFonts w:ascii="Tahoma" w:eastAsia="Tahoma" w:hAnsi="Tahoma"/>
          <w:color w:val="000000"/>
          <w:spacing w:val="8"/>
          <w:lang w:val="pt-BR"/>
        </w:rPr>
      </w:pPr>
    </w:p>
    <w:p w14:paraId="3818B2D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§ 2</w:t>
      </w:r>
      <w:r w:rsidR="000F7A36">
        <w:rPr>
          <w:rFonts w:ascii="Arial" w:eastAsia="Arial" w:hAnsi="Arial"/>
          <w:color w:val="000000"/>
          <w:spacing w:val="9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9"/>
          <w:sz w:val="23"/>
          <w:lang w:val="pt-BR"/>
        </w:rPr>
        <w:t xml:space="preserve"> Nas áreas já implantadas, as árvores existentes que apresentarem interferência com os sistemas de infraestrutura urbana e viária, deverão ser submetidas ao manejo adequado e a fiação aérea deverá ser convenientemente isolada.</w:t>
      </w:r>
    </w:p>
    <w:p w14:paraId="2691F21F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</w:p>
    <w:p w14:paraId="4802471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3</w:t>
      </w:r>
      <w:r w:rsidR="000F7A36">
        <w:rPr>
          <w:rFonts w:ascii="Arial" w:eastAsia="Arial" w:hAnsi="Arial"/>
          <w:color w:val="000000"/>
          <w:sz w:val="23"/>
          <w:lang w:val="pt-BR"/>
        </w:rPr>
        <w:t>º</w:t>
      </w:r>
      <w:r>
        <w:rPr>
          <w:rFonts w:ascii="Arial" w:eastAsia="Arial" w:hAnsi="Arial"/>
          <w:color w:val="000000"/>
          <w:sz w:val="23"/>
          <w:lang w:val="pt-BR"/>
        </w:rPr>
        <w:t xml:space="preserve"> Sempre que ocorrer extração ou mutilação de árvores, em função da presença ou execução de infraestrutura urbana, o responsável pelo dano, ou aquele que dele se beneficiar, deverá providenciar a reposição por espécie compatível, sem prejuízo das demais sanções legais cabíveis.</w:t>
      </w:r>
    </w:p>
    <w:p w14:paraId="1A6DD6D5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02D779E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§ 4º A rede de distribuição de concessionárias públicas deverá gradativamente ser substituída por redes compactas ou subterrâneas, visando assegurar o desenvolvimento das árvores.</w:t>
      </w:r>
    </w:p>
    <w:p w14:paraId="1F6D5D0E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4197A16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lastRenderedPageBreak/>
        <w:t>§ 5º A concessionária do serviço de distribuição elétrica deverá estabelecer cronograma para modernização da rede de distribuição elétrica na área urbana do município, com a substituição das redes convencionais, ao menos rede compacta para alta tensão e rede isolada para baixa tensão.</w:t>
      </w:r>
    </w:p>
    <w:p w14:paraId="7117C98D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389C1DF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12 - O uso do logradouro público ajardinado, como praças e parques, por particulares para colocação de barracas ou festividades, promoções e outros eventos, está condicionado à licença prévia da SAMAT.</w:t>
      </w:r>
    </w:p>
    <w:p w14:paraId="58362408" w14:textId="77777777" w:rsidR="002F2AFE" w:rsidRDefault="002F2AFE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3011338E" w14:textId="77777777" w:rsidR="00BB1747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 xml:space="preserve">Seção I </w:t>
      </w:r>
    </w:p>
    <w:p w14:paraId="1EF3909A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br/>
        <w:t>Do Plantio</w:t>
      </w:r>
    </w:p>
    <w:p w14:paraId="00FF1866" w14:textId="77777777" w:rsidR="002F2AFE" w:rsidRDefault="002F2AFE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5557BA39" w14:textId="36EE1F69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13 - Quando do plantio de árvores nas vias ou locais públicos pel</w:t>
      </w:r>
      <w:r w:rsidR="003278B4">
        <w:rPr>
          <w:rFonts w:ascii="Arial" w:eastAsia="Arial" w:hAnsi="Arial"/>
          <w:color w:val="000000"/>
          <w:spacing w:val="8"/>
          <w:sz w:val="23"/>
          <w:lang w:val="pt-BR"/>
        </w:rPr>
        <w:t xml:space="preserve">o 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>Munic</w:t>
      </w:r>
      <w:r w:rsidR="003278B4">
        <w:rPr>
          <w:rFonts w:ascii="Arial" w:eastAsia="Arial" w:hAnsi="Arial"/>
          <w:color w:val="000000"/>
          <w:spacing w:val="8"/>
          <w:sz w:val="23"/>
          <w:lang w:val="pt-BR"/>
        </w:rPr>
        <w:t>ípio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>, por entidade ou por particulares, deverão ser adotadas as normas técnicas previstas no Plano Municipal de Arborização Urbana. Parágrafo único - A arborização urbana será feita preferencialmente com espécies nativas, de acordo com a lista de espécies constante no Plano Municipal de Arborização Urbana, sendo que compete exclusivamente à SAMAT, selecionar as espécies para a arborização, considerando as suas características, os fatores físicos e ambientais, bem como o espaçamento para o plantio.</w:t>
      </w:r>
    </w:p>
    <w:p w14:paraId="21900D41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2E592ED0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14 - A arborização só poderá ser feita:</w:t>
      </w:r>
    </w:p>
    <w:p w14:paraId="2E659DE2" w14:textId="77777777" w:rsidR="0030180B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0B66A30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 - Nos canteiros centrais, desde que a largura em questão compatibilize o plantio, e conciliando a arborização com a presença de fiação elétrica, se existir;</w:t>
      </w:r>
    </w:p>
    <w:p w14:paraId="7B89C2D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 - Em todas as ruas e passeios, desde que a largura destes seja compatível com a expansão da copa da espécie a ser utilizada, observando-se o devido afastamento das construções e dos mobiliários e equipamentos urbanos;</w:t>
      </w:r>
    </w:p>
    <w:p w14:paraId="6F03ECB8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4"/>
          <w:sz w:val="23"/>
          <w:lang w:val="pt-BR"/>
        </w:rPr>
      </w:pPr>
      <w:r>
        <w:rPr>
          <w:rFonts w:ascii="Arial" w:eastAsia="Arial" w:hAnsi="Arial"/>
          <w:color w:val="000000"/>
          <w:spacing w:val="4"/>
          <w:sz w:val="23"/>
          <w:lang w:val="pt-BR"/>
        </w:rPr>
        <w:t>III - Nas praças e parques.</w:t>
      </w:r>
    </w:p>
    <w:p w14:paraId="049D478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Parágrafo único - O plantio de árvores em canteiros centrais, praças e parques é de exclusiva competência da Municipalidade.</w:t>
      </w:r>
    </w:p>
    <w:p w14:paraId="20CEDE0A" w14:textId="77777777" w:rsidR="009F391D" w:rsidRDefault="009F391D" w:rsidP="0030180B"/>
    <w:p w14:paraId="3B28FC1A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15 - O munícipe poderá efetuar, nas vias públicas, o plantio e replantio de árvores em frente à sua propriedade, mediante autorização por escrito do órgão responsável pela arborização urbana, observadas as recomendações do Plano Municipal de Arborização Urbana.</w:t>
      </w:r>
    </w:p>
    <w:p w14:paraId="2E5C3C73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2387DAC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§ 1</w:t>
      </w:r>
      <w:r w:rsidR="000F7A36">
        <w:rPr>
          <w:rFonts w:ascii="Arial" w:eastAsia="Arial" w:hAnsi="Arial"/>
          <w:color w:val="000000"/>
          <w:spacing w:val="8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O plantio realizado de forma inadequada, sem a observância do que dispõe o Plano Municipal de Arborização Urbana, implicará na necessidade substituição da espécie plantada.</w:t>
      </w:r>
    </w:p>
    <w:p w14:paraId="2DE1A7D7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44F0B3E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§ 2</w:t>
      </w:r>
      <w:r w:rsidR="000F7A36">
        <w:rPr>
          <w:rFonts w:ascii="Arial" w:eastAsia="Arial" w:hAnsi="Arial"/>
          <w:color w:val="000000"/>
          <w:spacing w:val="7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- É atribuição exclusiva da Municipalidade, por meio da SAMAT, determinar os possíveis locais públicos para receber o plantio de mudas de árvores, bem como os locais não possíveis.</w:t>
      </w:r>
    </w:p>
    <w:p w14:paraId="6131913C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459D841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lastRenderedPageBreak/>
        <w:t>§ 3</w:t>
      </w:r>
      <w:r w:rsidR="000F7A36">
        <w:rPr>
          <w:rFonts w:ascii="Arial" w:eastAsia="Arial" w:hAnsi="Arial"/>
          <w:color w:val="000000"/>
          <w:spacing w:val="8"/>
          <w:sz w:val="23"/>
          <w:lang w:val="pt-BR"/>
        </w:rPr>
        <w:t>º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O plantio deve ser compatibilizado com o meio-fio, hidrantes, entradas de veículos, cruzamentos, postes de iluminação pública, redes aéreas e subterrâneas e outros elementos urbanos, respeitando o espaço livre mínimo para trânsito de pedestres.</w:t>
      </w:r>
    </w:p>
    <w:p w14:paraId="46E213CB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6A1E229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16 - A arborização dos logradouros públicos deverá obedecer às seguintes condições:</w:t>
      </w:r>
    </w:p>
    <w:p w14:paraId="2122F95E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55C5493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 - As árvores da arborização não poderão estar a uma distância inferior a 0,5 m (cinquenta centímetros) do meio fio;</w:t>
      </w:r>
    </w:p>
    <w:p w14:paraId="0C959F9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 - Para calçadas com largura igual ou superior a 2,0 m (dois metros), a arborização deverá ser feita exclusivamente na faixa de serviço, devendo esta ser ajardinada.</w:t>
      </w:r>
    </w:p>
    <w:p w14:paraId="63172B1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III - Para calçadas com largura inferior a 1,5 m (dois metros), a arborização não é recomendada, em razão da priorização da acessibilidade.</w:t>
      </w:r>
    </w:p>
    <w:p w14:paraId="0ADCA15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Parágrafo único - Os plantios em logradouros públicos somente poderão ser realizados quando este tiver infraestrutura mínima definida, meio-fio e canteiro existentes.</w:t>
      </w:r>
    </w:p>
    <w:p w14:paraId="4D256E5A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300748F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17 - Nos passeios e canteiros centrais, a pavimentação será interrompida deixando espaços com área mínima de 1,0 m</w:t>
      </w:r>
      <w:r>
        <w:rPr>
          <w:rFonts w:ascii="Arial" w:eastAsia="Arial" w:hAnsi="Arial"/>
          <w:color w:val="000000"/>
          <w:spacing w:val="7"/>
          <w:sz w:val="23"/>
          <w:vertAlign w:val="superscript"/>
          <w:lang w:val="pt-BR"/>
        </w:rPr>
        <w:t>2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(um metro quadrado) para o plantio de árvores, em espaçamentos compatíveis com o porte da espécie a ser utilizada.</w:t>
      </w:r>
    </w:p>
    <w:p w14:paraId="2285FBA7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0913EEB1" w14:textId="560E7DFF" w:rsidR="009F391D" w:rsidRDefault="003078D6" w:rsidP="00BB1747">
      <w:pPr>
        <w:ind w:lef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EE215CE" wp14:editId="58DA9EE4">
                <wp:simplePos x="0" y="0"/>
                <wp:positionH relativeFrom="page">
                  <wp:posOffset>1094105</wp:posOffset>
                </wp:positionH>
                <wp:positionV relativeFrom="page">
                  <wp:posOffset>9115425</wp:posOffset>
                </wp:positionV>
                <wp:extent cx="5386070" cy="243840"/>
                <wp:effectExtent l="0" t="0" r="0" b="0"/>
                <wp:wrapSquare wrapText="bothSides"/>
                <wp:docPr id="1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607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E38254" w14:textId="77777777" w:rsidR="003823BD" w:rsidRDefault="003823BD">
                            <w:pPr>
                              <w:spacing w:before="119" w:line="257" w:lineRule="exact"/>
                              <w:textAlignment w:val="baseline"/>
                              <w:rPr>
                                <w:rFonts w:ascii="Arial" w:eastAsia="Arial" w:hAnsi="Arial"/>
                                <w:color w:val="000000"/>
                                <w:spacing w:val="11"/>
                                <w:sz w:val="23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E215CE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86.15pt;margin-top:717.75pt;width:424.1pt;height:19.2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yKwsgIAAKgFAAAOAAAAZHJzL2Uyb0RvYy54bWysVFtvmzAUfp+0/2D5nXIpSQCVVG0I06Tu&#10;InV7rhwwwRrYzHYC7bT/vmMTkjR7mbbxYB3s4+9cvs/n5nZoG7SnUjHBU+xfeRhRXoiS8W2Kv37J&#10;nQgjpQkvSSM4TfEzVfh2+fbNTd8lNBC1aEoqEYBwlfRdimutu8R1VVHTlqgr0VEOh5WQLdHwK7du&#10;KUkP6G3jBp43d3shy06KgioFu9l4iJcWv6pooT9VlaIaNSmG3LRdpV03ZnWXNyTZStLVrDikQf4i&#10;i5YwDkGPUBnRBO0k+w2qZYUUSlT6qhCtK6qKFdTWANX43kU1jzXpqK0FmqO6Y5vU/4MtPu4/S8RK&#10;4A4jTlqg6Gnw4HtStjl9pxLweezASw/3YjCOplDVPYjim0JcrGrCt/ROStHXlJSQnG/a6p5dNXQo&#10;uAIgm/6DKCEK2WlhgYZKtgYQeoEAHUh6PhJDB40K2JxdR3NvAUcFnAXhdRTa5FySTLc7qfQ7Klpk&#10;jBRLIN6ik/2D0iYbkkwuJhgXOWsaS37DX22A47gDseGqOTNZWC5/xF68jtZR6ITBfO2EXpY5d/kq&#10;dOa5v5hl19lqlfk/TVw/TGpWlpSbMJOu/PDPeDsofFTEUVlKNKw0cCYlJbebVSPRnoCuc/vZnsPJ&#10;yc19nYZtAtRyUZIfhN59EDv5PFo4YR7OnHjhRY7nx/fx3AvjMMtfl/TAOP33klCf4ngWzEYxnZK+&#10;qM1I0ZvIPquNJC3TMDka1qY4OjqRxEhwzUtLrSasGe2zVpj0T60AuieirWCNRke16mEzAIoR7kaU&#10;zyBdKUBZIEIYd2DUQr5g1MPoSLH6viOSYtS85yB/M2cmQ07GZjIIL+BqijVGo7nS4zzadZJta0Ae&#10;HxgXd/BEKmbVe8ri8LBgHNgiDqPLzJvzf+t1GrDLXwAAAP//AwBQSwMEFAAGAAgAAAAhAIP/finh&#10;AAAADgEAAA8AAABkcnMvZG93bnJldi54bWxMj8FOwzAQRO9I/IO1SNyoTUJbGuJUFYITEiINB45O&#10;7CZW43WI3Tb8PZsT3GZ2R7Nv8+3kenY2Y7AeJdwvBDCDjdcWWwmf1evdI7AQFWrVezQSfkyAbXF9&#10;latM+wuW5ryPLaMSDJmS0MU4ZJyHpjNOhYUfDNLu4EenItmx5XpUFyp3PU+EWHGnLNKFTg3muTPN&#10;cX9yEnZfWL7Y7/f6ozyUtqo2At9WRylvb6bdE7BopvgXhhmf0KEgptqfUAfWk18nKUVJPKTLJbA5&#10;IhJBqp5n63QDvMj5/zeKXwAAAP//AwBQSwECLQAUAAYACAAAACEAtoM4kv4AAADhAQAAEwAAAAAA&#10;AAAAAAAAAAAAAAAAW0NvbnRlbnRfVHlwZXNdLnhtbFBLAQItABQABgAIAAAAIQA4/SH/1gAAAJQB&#10;AAALAAAAAAAAAAAAAAAAAC8BAABfcmVscy8ucmVsc1BLAQItABQABgAIAAAAIQDn7yKwsgIAAKgF&#10;AAAOAAAAAAAAAAAAAAAAAC4CAABkcnMvZTJvRG9jLnhtbFBLAQItABQABgAIAAAAIQCD/34p4QAA&#10;AA4BAAAPAAAAAAAAAAAAAAAAAAwFAABkcnMvZG93bnJldi54bWxQSwUGAAAAAAQABADzAAAAGgYA&#10;AAAA&#10;" filled="f" stroked="f">
                <v:textbox inset="0,0,0,0">
                  <w:txbxContent>
                    <w:p w14:paraId="53E38254" w14:textId="77777777" w:rsidR="003823BD" w:rsidRDefault="003823BD">
                      <w:pPr>
                        <w:spacing w:before="119" w:line="257" w:lineRule="exact"/>
                        <w:textAlignment w:val="baseline"/>
                        <w:rPr>
                          <w:rFonts w:ascii="Arial" w:eastAsia="Arial" w:hAnsi="Arial"/>
                          <w:color w:val="000000"/>
                          <w:spacing w:val="11"/>
                          <w:sz w:val="23"/>
                          <w:lang w:val="pt-BR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0180B">
        <w:rPr>
          <w:rFonts w:ascii="Arial" w:eastAsia="Arial" w:hAnsi="Arial"/>
          <w:color w:val="000000"/>
          <w:spacing w:val="11"/>
          <w:sz w:val="23"/>
          <w:lang w:val="pt-BR"/>
        </w:rPr>
        <w:t>Art. 18 - As calçadas que apresentarem equipamentos públicos, tais como:</w:t>
      </w:r>
      <w:r w:rsidR="00BB1747">
        <w:rPr>
          <w:rFonts w:ascii="Arial" w:eastAsia="Arial" w:hAnsi="Arial"/>
          <w:color w:val="000000"/>
          <w:spacing w:val="11"/>
          <w:sz w:val="23"/>
          <w:lang w:val="pt-BR"/>
        </w:rPr>
        <w:t xml:space="preserve"> </w:t>
      </w:r>
      <w:r w:rsidR="000F7A36">
        <w:rPr>
          <w:rFonts w:ascii="Arial" w:eastAsia="Arial" w:hAnsi="Arial"/>
          <w:color w:val="000000"/>
          <w:spacing w:val="11"/>
          <w:sz w:val="23"/>
          <w:lang w:val="pt-BR"/>
        </w:rPr>
        <w:t xml:space="preserve">redes de distribuição de energia elétrica, telefônica e outros, poderão ser </w:t>
      </w:r>
      <w:r w:rsidR="0030180B">
        <w:rPr>
          <w:rFonts w:ascii="Arial" w:eastAsia="Arial" w:hAnsi="Arial"/>
          <w:color w:val="000000"/>
          <w:sz w:val="23"/>
          <w:lang w:val="pt-BR"/>
        </w:rPr>
        <w:t>arborizadas, com restrição do plantio às árvores de pequeno porte (até cinco metros de altura, em sua fase adulta).</w:t>
      </w:r>
    </w:p>
    <w:p w14:paraId="5CB8B88B" w14:textId="77777777" w:rsidR="0030180B" w:rsidRDefault="0030180B" w:rsidP="0030180B">
      <w:pPr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358C87D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Art. 19 - Quando se tratar de faixa de acesso, essa poderá ser ajardinada, sendo permitido somente o plantio de grama, vegetação rasteira e plantas arbustivas de pequeno porte, desde que mantenha faixa livre ou passeio com largura mínima de 1,2 m (um metro e vinte centímetros) para circulação de pedestres.</w:t>
      </w:r>
    </w:p>
    <w:p w14:paraId="6B43E053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2601CA3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20 - Os passeios, para receberem simultaneamente o plantio de árvores e ajardinamentos, deverão ter largura mínima de 3,0 m (três metros), nas ruas onde é exigido afastamento ou recuo de frente, e 4,0 m (quatro metros), naquelas onde são permitidas edificações no alinhamento.</w:t>
      </w:r>
    </w:p>
    <w:p w14:paraId="2DB74F69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6C6E4828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21 - A arborização dos logradouros públicos deverá obedecer aos seguintes distanciamentos mínimos em relação aos elementos urbanos:</w:t>
      </w:r>
    </w:p>
    <w:p w14:paraId="5DD31EA4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074B5A04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t xml:space="preserve">I - </w:t>
      </w:r>
      <w:proofErr w:type="gramStart"/>
      <w:r>
        <w:rPr>
          <w:rFonts w:ascii="Arial" w:eastAsia="Arial" w:hAnsi="Arial"/>
          <w:color w:val="000000"/>
          <w:spacing w:val="5"/>
          <w:sz w:val="23"/>
          <w:lang w:val="pt-BR"/>
        </w:rPr>
        <w:t>5,0 m</w:t>
      </w:r>
      <w:proofErr w:type="gramEnd"/>
      <w:r>
        <w:rPr>
          <w:rFonts w:ascii="Arial" w:eastAsia="Arial" w:hAnsi="Arial"/>
          <w:color w:val="000000"/>
          <w:spacing w:val="5"/>
          <w:sz w:val="23"/>
          <w:lang w:val="pt-BR"/>
        </w:rPr>
        <w:t xml:space="preserve"> de esquinas;</w:t>
      </w:r>
    </w:p>
    <w:p w14:paraId="70C8F629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II - </w:t>
      </w:r>
      <w:proofErr w:type="gramStart"/>
      <w:r>
        <w:rPr>
          <w:rFonts w:ascii="Arial" w:eastAsia="Arial" w:hAnsi="Arial"/>
          <w:color w:val="000000"/>
          <w:spacing w:val="7"/>
          <w:sz w:val="23"/>
          <w:lang w:val="pt-BR"/>
        </w:rPr>
        <w:t>1,5 m</w:t>
      </w:r>
      <w:proofErr w:type="gramEnd"/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de entradas de veículos;</w:t>
      </w:r>
    </w:p>
    <w:p w14:paraId="68987143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t>III - 3,0 m de postes;</w:t>
      </w:r>
    </w:p>
    <w:p w14:paraId="3B3E069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Parágrafo único - O distanciamento mínimo poderá ser alterado a critério da SAMAT.</w:t>
      </w:r>
    </w:p>
    <w:p w14:paraId="55905E65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1E822CB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lastRenderedPageBreak/>
        <w:t>Art. 22 - Quando compatível com as demais exigências existentes, fica obrigatória a arborização dos passeios em todos os novos projetos, bem como projetos de ampliação, de reforma ou de regularização, a serem licenciados pelo município, devendo estes atender aos critérios e indicações definidos nesta lei, em especial, a exigência da execução da faixa de serviço ajardinada no passeio.</w:t>
      </w:r>
    </w:p>
    <w:p w14:paraId="02FA7B7E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</w:p>
    <w:p w14:paraId="5E6052C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23 - Fica proibida a arborização urbana com as espécies não recomendadas para o plantio na arborização urbana, de acordo com as listas do Plano Municipal de Arborização Urbana.</w:t>
      </w:r>
    </w:p>
    <w:p w14:paraId="3054C3D6" w14:textId="77777777" w:rsidR="009F391D" w:rsidRDefault="009F391D" w:rsidP="0030180B"/>
    <w:p w14:paraId="3EE9B8EA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>Seção II</w:t>
      </w:r>
    </w:p>
    <w:p w14:paraId="2767D07C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54B5F8F7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  <w:r>
        <w:rPr>
          <w:rFonts w:ascii="Arial" w:eastAsia="Arial" w:hAnsi="Arial"/>
          <w:b/>
          <w:color w:val="000000"/>
          <w:spacing w:val="1"/>
          <w:lang w:val="pt-BR"/>
        </w:rPr>
        <w:t>Da Execução do Plantio</w:t>
      </w:r>
    </w:p>
    <w:p w14:paraId="641D065A" w14:textId="77777777" w:rsidR="0030180B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</w:p>
    <w:p w14:paraId="488996B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24 - A execução do plantio deverá ser feita, obedecendo aos seguintes procedimentos:</w:t>
      </w:r>
    </w:p>
    <w:p w14:paraId="6168CE03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0CB444E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 xml:space="preserve">I - Providenciar abertura da cova com dimensões mínimas de 60 cm </w:t>
      </w:r>
      <w:proofErr w:type="gramStart"/>
      <w:r>
        <w:rPr>
          <w:rFonts w:ascii="Arial" w:eastAsia="Arial" w:hAnsi="Arial"/>
          <w:color w:val="000000"/>
          <w:sz w:val="23"/>
          <w:lang w:val="pt-BR"/>
        </w:rPr>
        <w:t>x</w:t>
      </w:r>
      <w:proofErr w:type="gramEnd"/>
      <w:r>
        <w:rPr>
          <w:rFonts w:ascii="Arial" w:eastAsia="Arial" w:hAnsi="Arial"/>
          <w:color w:val="000000"/>
          <w:sz w:val="23"/>
          <w:lang w:val="pt-BR"/>
        </w:rPr>
        <w:t xml:space="preserve"> 60 cm x 60 cm;</w:t>
      </w:r>
    </w:p>
    <w:p w14:paraId="7AC2FB8B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 - A cova deverá ser preenchida com mistura de terra e areia, acrescida de pequenas quantidades de adubo;</w:t>
      </w:r>
    </w:p>
    <w:p w14:paraId="2539103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III - A estaca de condução, apontada em uma das extremidades deverá ser cravada no fundo da cova, fixando-a com uso de marreta; posteriormente, deverá ser preenchida parcialmente a cova com terra e areia, de forma a evitar a queda da planta por ação do vento, ou seu dano por fixação inadequada da estaca;</w:t>
      </w:r>
    </w:p>
    <w:p w14:paraId="192FC64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IV - A muda com fuste bem definido deve ser plantada na mesma altura em que se encontrava no viveiro, sem enterrar o caule e sem deixar as raízes expostas;</w:t>
      </w:r>
    </w:p>
    <w:p w14:paraId="58D56EE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V - Após o completo preenchimento da cova com a terra e a areia, deverá a mesma ser comprimida, por ações mecânicas, de forma suave para não danificar a muda;</w:t>
      </w:r>
    </w:p>
    <w:p w14:paraId="0F0C4BB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VI - A estaca de condução deverá ultrapassar o topo da muda, e estar enterrada no mínimo a 50 cm (cinquenta centímetros) de profundidade, sem prejudicar o desenvolvimento das raízes;</w:t>
      </w:r>
    </w:p>
    <w:p w14:paraId="65C277D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VII - A ligação entre a muda e à estaca deverá ser feita utilizando sisal ou outro material flexível de modo a não ferir seu tronco, formando um oito deitado, entre o fuste e à estaca;</w:t>
      </w:r>
    </w:p>
    <w:p w14:paraId="707D29D5" w14:textId="77777777" w:rsidR="009F391D" w:rsidRDefault="00861B14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VII</w:t>
      </w:r>
      <w:r w:rsidR="0030180B">
        <w:rPr>
          <w:rFonts w:ascii="Arial" w:eastAsia="Arial" w:hAnsi="Arial"/>
          <w:color w:val="000000"/>
          <w:sz w:val="23"/>
          <w:lang w:val="pt-BR"/>
        </w:rPr>
        <w:t>I - A proteção individual (gradil de proteção) será de caráter obrigatório para cada muda plantada, visando à redução da depredação das mudas da arborização urbana.</w:t>
      </w:r>
    </w:p>
    <w:p w14:paraId="0CBAB456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 xml:space="preserve">Seção </w:t>
      </w:r>
      <w:r w:rsidR="002F2AFE">
        <w:rPr>
          <w:rFonts w:ascii="Arial" w:eastAsia="Arial" w:hAnsi="Arial"/>
          <w:b/>
          <w:color w:val="000000"/>
          <w:lang w:val="pt-BR"/>
        </w:rPr>
        <w:t>III</w:t>
      </w:r>
    </w:p>
    <w:p w14:paraId="71A506B4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62FF21D2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  <w:r>
        <w:rPr>
          <w:rFonts w:ascii="Arial" w:eastAsia="Arial" w:hAnsi="Arial"/>
          <w:b/>
          <w:color w:val="000000"/>
          <w:spacing w:val="2"/>
          <w:lang w:val="pt-BR"/>
        </w:rPr>
        <w:t>Das Mudas para Arborização Urbana</w:t>
      </w:r>
    </w:p>
    <w:p w14:paraId="70C16DFF" w14:textId="77777777" w:rsidR="0030180B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</w:p>
    <w:p w14:paraId="47A5C161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Art. 25 - As mudas para plantio deverão atender as seguintes especificações:</w:t>
      </w:r>
    </w:p>
    <w:p w14:paraId="3CF875E3" w14:textId="77777777" w:rsidR="0030180B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22CF6287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I - Altura mínima da primeira bifurcação: 2,10 m;</w:t>
      </w:r>
    </w:p>
    <w:p w14:paraId="09039F73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 - Altura mínima total: 2,30 m;</w:t>
      </w:r>
    </w:p>
    <w:p w14:paraId="6B08C06A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III - Diâmetro de tronco, a 1,30 m de altura do solo: mínimo de 3 cm;</w:t>
      </w:r>
    </w:p>
    <w:p w14:paraId="49CA80D8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lastRenderedPageBreak/>
        <w:t>IV - Possuir tronco único, retilíneo e lenhoso, sem deformações ou tortuosidades que comprometam o seu uso na arborização urbana;</w:t>
      </w:r>
    </w:p>
    <w:p w14:paraId="78BDAC51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V - Estar livre de pragas e doenças;</w:t>
      </w:r>
    </w:p>
    <w:p w14:paraId="1F889511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VI - Possuir raízes bem formadas e com vitalidade;</w:t>
      </w:r>
    </w:p>
    <w:p w14:paraId="55CB678B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VII - Estar viçosa e resistente, capaz de sobreviver a pleno sol;</w:t>
      </w:r>
    </w:p>
    <w:p w14:paraId="77502C70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VIII - Ser originada de viveiro ou floricultura cadastrada na SAMAT;</w:t>
      </w:r>
    </w:p>
    <w:p w14:paraId="59C5C8EF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t>IX - Estar rustificada;</w:t>
      </w:r>
    </w:p>
    <w:p w14:paraId="13BA6998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X - O sistema radicular deve estar embalado em saco plástico ou equivalente.</w:t>
      </w:r>
    </w:p>
    <w:p w14:paraId="7171ADDA" w14:textId="77777777" w:rsidR="0030180B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312788E5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 xml:space="preserve">Seção </w:t>
      </w:r>
      <w:r w:rsidR="002F2AFE">
        <w:rPr>
          <w:rFonts w:ascii="Arial" w:eastAsia="Arial" w:hAnsi="Arial"/>
          <w:b/>
          <w:color w:val="000000"/>
          <w:lang w:val="pt-BR"/>
        </w:rPr>
        <w:t>IV</w:t>
      </w:r>
    </w:p>
    <w:p w14:paraId="54BB870A" w14:textId="77777777" w:rsidR="00E35023" w:rsidRDefault="00E35023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39388045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  <w:r>
        <w:rPr>
          <w:rFonts w:ascii="Arial" w:eastAsia="Arial" w:hAnsi="Arial"/>
          <w:b/>
          <w:color w:val="000000"/>
          <w:spacing w:val="2"/>
          <w:lang w:val="pt-BR"/>
        </w:rPr>
        <w:t>Da Conservação das Mudas da Arborização Urbana</w:t>
      </w:r>
    </w:p>
    <w:p w14:paraId="479DB7A6" w14:textId="77777777" w:rsidR="0030180B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</w:p>
    <w:p w14:paraId="089B3A51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26 - Após a implantação da arborização, será indispensável a vistoria periódica para realização dos seguintes trabalhos de manejo e conservação:</w:t>
      </w:r>
    </w:p>
    <w:p w14:paraId="4618F531" w14:textId="77777777" w:rsidR="0030180B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46832261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10"/>
          <w:sz w:val="23"/>
          <w:lang w:val="pt-BR"/>
        </w:rPr>
      </w:pPr>
      <w:r>
        <w:rPr>
          <w:rFonts w:ascii="Arial" w:eastAsia="Arial" w:hAnsi="Arial"/>
          <w:color w:val="000000"/>
          <w:spacing w:val="10"/>
          <w:sz w:val="23"/>
          <w:lang w:val="pt-BR"/>
        </w:rPr>
        <w:t>I - A muda plantada deverá receber irrigação necessária ao seu desenvolvimento até que a mesma esteja completamente desenvolvida;</w:t>
      </w:r>
    </w:p>
    <w:p w14:paraId="2FCACB51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 - A critério técnico, a muda poderá receber adubação orgânica suplementar por deposição em seu entorno;</w:t>
      </w:r>
    </w:p>
    <w:p w14:paraId="11E6A15E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III - Deverão ser eliminadas brotações laterais, principalmente basais, evitando a competição com ramos da copa por nutrientes e igualmente evitando o entouceiramento;</w:t>
      </w:r>
    </w:p>
    <w:p w14:paraId="57C95CCD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IV - Em caso de morte ou supressão da muda de árvore plantada, a mesma deverá ser reposta num prazo de até 30 (trinta) dias.</w:t>
      </w:r>
    </w:p>
    <w:p w14:paraId="62FA1384" w14:textId="77777777" w:rsidR="0030180B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2ECB9023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27 - Será priorizado o atendimento preventivo à arborização com vistorias periódicas e sistemáticas, tanto para as ações de condução como para reparo às danificações.</w:t>
      </w:r>
    </w:p>
    <w:p w14:paraId="526558BE" w14:textId="77777777" w:rsidR="0030180B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150A5C8C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28 - A SAMAT poderá eliminar, a critério técnico, as mudas nascidas no passeio público ou indevidamente plantadas, no caso de espécies incompatíveis com o Plano Municipal de Arborização Urbana.</w:t>
      </w:r>
    </w:p>
    <w:p w14:paraId="498D3370" w14:textId="77777777" w:rsidR="009F391D" w:rsidRDefault="009F391D" w:rsidP="0030180B"/>
    <w:p w14:paraId="48FB1B97" w14:textId="77777777" w:rsidR="009F391D" w:rsidRDefault="0030180B" w:rsidP="0030180B">
      <w:pPr>
        <w:ind w:left="3888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 xml:space="preserve">Seção </w:t>
      </w:r>
      <w:r w:rsidR="002F2AFE">
        <w:rPr>
          <w:rFonts w:ascii="Arial" w:eastAsia="Arial" w:hAnsi="Arial"/>
          <w:b/>
          <w:color w:val="000000"/>
          <w:lang w:val="pt-BR"/>
        </w:rPr>
        <w:t>V</w:t>
      </w:r>
    </w:p>
    <w:p w14:paraId="645E49C4" w14:textId="77777777" w:rsidR="00E35023" w:rsidRDefault="00E35023" w:rsidP="0030180B">
      <w:pPr>
        <w:ind w:left="3888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1040E336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  <w:r>
        <w:rPr>
          <w:rFonts w:ascii="Arial" w:eastAsia="Arial" w:hAnsi="Arial"/>
          <w:b/>
          <w:color w:val="000000"/>
          <w:spacing w:val="1"/>
          <w:lang w:val="pt-BR"/>
        </w:rPr>
        <w:t>Dos Novos Loteamentos</w:t>
      </w:r>
    </w:p>
    <w:p w14:paraId="24593D86" w14:textId="77777777" w:rsidR="0030180B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</w:p>
    <w:p w14:paraId="0E9A0C48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Art. </w:t>
      </w:r>
      <w:r w:rsidR="00D220A2">
        <w:rPr>
          <w:rFonts w:ascii="Arial" w:eastAsia="Arial" w:hAnsi="Arial"/>
          <w:color w:val="000000"/>
          <w:spacing w:val="6"/>
          <w:sz w:val="23"/>
          <w:lang w:val="pt-BR"/>
        </w:rPr>
        <w:t>29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- Os novos loteamentos, somente poderão ser aprovados pel</w:t>
      </w:r>
      <w:r w:rsidR="003278B4">
        <w:rPr>
          <w:rFonts w:ascii="Arial" w:eastAsia="Arial" w:hAnsi="Arial"/>
          <w:color w:val="000000"/>
          <w:spacing w:val="6"/>
          <w:sz w:val="23"/>
          <w:lang w:val="pt-BR"/>
        </w:rPr>
        <w:t xml:space="preserve">o 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Munic</w:t>
      </w:r>
      <w:r w:rsidR="003278B4">
        <w:rPr>
          <w:rFonts w:ascii="Arial" w:eastAsia="Arial" w:hAnsi="Arial"/>
          <w:color w:val="000000"/>
          <w:spacing w:val="6"/>
          <w:sz w:val="23"/>
          <w:lang w:val="pt-BR"/>
        </w:rPr>
        <w:t>ípio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>, se apresentarem projetos com calçadas de larguras mínimas de 1,20 m (um metros e vinte centímetros), sendo no mínimo 1 m (um metro) de faixa de serviço ajardinada, no qual serão acomodados os equipamentos e mobiliários urbanos, as árvores, as lixeiras, os postes de iluminação pública, as placas de sinalização e/ou outras interferências existentes no passeio, tanto nos lados sul/leste, quanto nos lados norte/oeste</w:t>
      </w:r>
      <w:r w:rsidR="009739B8">
        <w:rPr>
          <w:rFonts w:ascii="Arial" w:eastAsia="Arial" w:hAnsi="Arial"/>
          <w:color w:val="000000"/>
          <w:spacing w:val="6"/>
          <w:sz w:val="23"/>
          <w:lang w:val="pt-BR"/>
        </w:rPr>
        <w:t>, de acordo com o Plano Diretor Municipal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>.</w:t>
      </w:r>
    </w:p>
    <w:p w14:paraId="46D5EE63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182729B4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3</w:t>
      </w:r>
      <w:r w:rsidR="00D220A2">
        <w:rPr>
          <w:rFonts w:ascii="Arial" w:eastAsia="Arial" w:hAnsi="Arial"/>
          <w:color w:val="000000"/>
          <w:spacing w:val="8"/>
          <w:sz w:val="23"/>
          <w:lang w:val="pt-BR"/>
        </w:rPr>
        <w:t>0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Para aprovação de parcelamento do solo sob a forma de arruamento e loteamento, o</w:t>
      </w:r>
      <w:r w:rsidR="003278B4">
        <w:rPr>
          <w:rFonts w:ascii="Arial" w:eastAsia="Arial" w:hAnsi="Arial"/>
          <w:color w:val="000000"/>
          <w:spacing w:val="8"/>
          <w:sz w:val="23"/>
          <w:lang w:val="pt-BR"/>
        </w:rPr>
        <w:t xml:space="preserve"> interessado deverá apresentar ao Município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o projeto de ar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lastRenderedPageBreak/>
        <w:t>borização das vias públicas, indicando as espécies adequadas a serem plantadas, dentro de um planejamento consoante com os demais serviços públicos, cuja execução deverá ocorrer concomitantemente com as demais benfeitorias exigidas pelo Poder Público, para a aprovação referida e em conformidade com os dispositivos desta lei.</w:t>
      </w:r>
    </w:p>
    <w:p w14:paraId="31779AC9" w14:textId="77777777" w:rsidR="009F391D" w:rsidRDefault="009F391D" w:rsidP="0030180B"/>
    <w:p w14:paraId="5479D3EE" w14:textId="77777777" w:rsidR="009F391D" w:rsidRDefault="00D220A2" w:rsidP="0030180B">
      <w:pPr>
        <w:ind w:left="3888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  <w:r>
        <w:rPr>
          <w:rFonts w:ascii="Arial" w:eastAsia="Arial" w:hAnsi="Arial"/>
          <w:b/>
          <w:color w:val="000000"/>
          <w:spacing w:val="-1"/>
          <w:lang w:val="pt-BR"/>
        </w:rPr>
        <w:t xml:space="preserve">Seção </w:t>
      </w:r>
      <w:r w:rsidR="002F2AFE">
        <w:rPr>
          <w:rFonts w:ascii="Arial" w:eastAsia="Arial" w:hAnsi="Arial"/>
          <w:b/>
          <w:color w:val="000000"/>
          <w:spacing w:val="-1"/>
          <w:lang w:val="pt-BR"/>
        </w:rPr>
        <w:t>VI</w:t>
      </w:r>
    </w:p>
    <w:p w14:paraId="60C4332A" w14:textId="77777777" w:rsidR="00E35023" w:rsidRDefault="00E35023" w:rsidP="0030180B">
      <w:pPr>
        <w:ind w:left="3888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</w:p>
    <w:p w14:paraId="61EBCD10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>Da Obstrução das Vias Públicas</w:t>
      </w:r>
    </w:p>
    <w:p w14:paraId="2E26D3DA" w14:textId="77777777" w:rsidR="0030180B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229A216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3</w:t>
      </w:r>
      <w:r w:rsidR="00D220A2">
        <w:rPr>
          <w:rFonts w:ascii="Arial" w:eastAsia="Arial" w:hAnsi="Arial"/>
          <w:color w:val="000000"/>
          <w:sz w:val="23"/>
          <w:lang w:val="pt-BR"/>
        </w:rPr>
        <w:t>1</w:t>
      </w:r>
      <w:r>
        <w:rPr>
          <w:rFonts w:ascii="Arial" w:eastAsia="Arial" w:hAnsi="Arial"/>
          <w:color w:val="000000"/>
          <w:sz w:val="23"/>
          <w:lang w:val="pt-BR"/>
        </w:rPr>
        <w:t xml:space="preserve"> - Os andaimes das construções ou reformas não poderão danificar as árvores, sendo obrigatória sua retirada logo após a conclusão da obra.</w:t>
      </w:r>
    </w:p>
    <w:p w14:paraId="0DFFF94F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300C0878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3</w:t>
      </w:r>
      <w:r w:rsidR="00D220A2">
        <w:rPr>
          <w:rFonts w:ascii="Arial" w:eastAsia="Arial" w:hAnsi="Arial"/>
          <w:color w:val="000000"/>
          <w:spacing w:val="7"/>
          <w:sz w:val="23"/>
          <w:lang w:val="pt-BR"/>
        </w:rPr>
        <w:t>2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- Os coretos e palanques não poderão danificar a arborização urbana.</w:t>
      </w:r>
    </w:p>
    <w:p w14:paraId="58ADA2FB" w14:textId="77777777" w:rsidR="0030180B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18526AA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3</w:t>
      </w:r>
      <w:r w:rsidR="00D220A2">
        <w:rPr>
          <w:rFonts w:ascii="Arial" w:eastAsia="Arial" w:hAnsi="Arial"/>
          <w:color w:val="000000"/>
          <w:sz w:val="23"/>
          <w:lang w:val="pt-BR"/>
        </w:rPr>
        <w:t>3</w:t>
      </w:r>
      <w:r>
        <w:rPr>
          <w:rFonts w:ascii="Arial" w:eastAsia="Arial" w:hAnsi="Arial"/>
          <w:color w:val="000000"/>
          <w:sz w:val="23"/>
          <w:lang w:val="pt-BR"/>
        </w:rPr>
        <w:t xml:space="preserve"> - As bancas de jornal, revistas ou similares, devem ter sua localização aprovada pelo Órgão Competente, de modo a não afetar a arborização.</w:t>
      </w:r>
    </w:p>
    <w:p w14:paraId="2CD238A0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17D30F32" w14:textId="77777777" w:rsidR="009F391D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34</w:t>
      </w:r>
      <w:r w:rsidR="0030180B">
        <w:rPr>
          <w:rFonts w:ascii="Arial" w:eastAsia="Arial" w:hAnsi="Arial"/>
          <w:color w:val="000000"/>
          <w:sz w:val="23"/>
          <w:lang w:val="pt-BR"/>
        </w:rPr>
        <w:t xml:space="preserve"> - Toda edificação, passagem ou arruamento que implique prejuízo à arborização urbana deverá ter a aprovação do Órgão Responsável pela arborização urbana.</w:t>
      </w:r>
    </w:p>
    <w:p w14:paraId="16FAA611" w14:textId="77777777" w:rsidR="009F391D" w:rsidRDefault="0030180B" w:rsidP="0030180B">
      <w:pPr>
        <w:ind w:left="3888"/>
        <w:textAlignment w:val="baseline"/>
        <w:rPr>
          <w:rFonts w:ascii="Arial" w:eastAsia="Arial" w:hAnsi="Arial"/>
          <w:b/>
          <w:color w:val="000000"/>
          <w:spacing w:val="-4"/>
          <w:lang w:val="pt-BR"/>
        </w:rPr>
      </w:pPr>
      <w:r>
        <w:rPr>
          <w:rFonts w:ascii="Arial" w:eastAsia="Arial" w:hAnsi="Arial"/>
          <w:b/>
          <w:color w:val="000000"/>
          <w:spacing w:val="-4"/>
          <w:lang w:val="pt-BR"/>
        </w:rPr>
        <w:t xml:space="preserve">Seção </w:t>
      </w:r>
      <w:r w:rsidR="002F2AFE">
        <w:rPr>
          <w:rFonts w:ascii="Arial" w:eastAsia="Arial" w:hAnsi="Arial"/>
          <w:b/>
          <w:color w:val="000000"/>
          <w:spacing w:val="-4"/>
          <w:lang w:val="pt-BR"/>
        </w:rPr>
        <w:t>VI</w:t>
      </w:r>
      <w:r>
        <w:rPr>
          <w:rFonts w:ascii="Arial" w:eastAsia="Arial" w:hAnsi="Arial"/>
          <w:b/>
          <w:color w:val="000000"/>
          <w:spacing w:val="-4"/>
          <w:lang w:val="pt-BR"/>
        </w:rPr>
        <w:t>I</w:t>
      </w:r>
    </w:p>
    <w:p w14:paraId="28C196CB" w14:textId="77777777" w:rsidR="00E35023" w:rsidRDefault="00E35023" w:rsidP="0030180B">
      <w:pPr>
        <w:ind w:left="3888"/>
        <w:textAlignment w:val="baseline"/>
        <w:rPr>
          <w:rFonts w:ascii="Arial" w:eastAsia="Arial" w:hAnsi="Arial"/>
          <w:b/>
          <w:color w:val="000000"/>
          <w:spacing w:val="-4"/>
          <w:lang w:val="pt-BR"/>
        </w:rPr>
      </w:pPr>
    </w:p>
    <w:p w14:paraId="25C2C190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>Dos Muros e Cercas</w:t>
      </w:r>
    </w:p>
    <w:p w14:paraId="3B8886A8" w14:textId="77777777" w:rsidR="0030180B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7FA2B099" w14:textId="77777777" w:rsidR="009F391D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10"/>
          <w:sz w:val="23"/>
          <w:lang w:val="pt-BR"/>
        </w:rPr>
      </w:pPr>
      <w:r>
        <w:rPr>
          <w:rFonts w:ascii="Arial" w:eastAsia="Arial" w:hAnsi="Arial"/>
          <w:color w:val="000000"/>
          <w:spacing w:val="10"/>
          <w:sz w:val="23"/>
          <w:lang w:val="pt-BR"/>
        </w:rPr>
        <w:t>Art. 35</w:t>
      </w:r>
      <w:r w:rsidR="0030180B">
        <w:rPr>
          <w:rFonts w:ascii="Arial" w:eastAsia="Arial" w:hAnsi="Arial"/>
          <w:color w:val="000000"/>
          <w:spacing w:val="10"/>
          <w:sz w:val="23"/>
          <w:lang w:val="pt-BR"/>
        </w:rPr>
        <w:t xml:space="preserve"> - Compete ao proprietário do terreno o zelo da arborização e ajardinamento existente na área pública em toda testada do lote.</w:t>
      </w:r>
    </w:p>
    <w:p w14:paraId="1F5DC80F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10"/>
          <w:sz w:val="23"/>
          <w:lang w:val="pt-BR"/>
        </w:rPr>
      </w:pPr>
    </w:p>
    <w:p w14:paraId="6BD09F45" w14:textId="77777777" w:rsidR="0030180B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36</w:t>
      </w:r>
      <w:r w:rsidR="0030180B">
        <w:rPr>
          <w:rFonts w:ascii="Arial" w:eastAsia="Arial" w:hAnsi="Arial"/>
          <w:color w:val="000000"/>
          <w:sz w:val="23"/>
          <w:lang w:val="pt-BR"/>
        </w:rPr>
        <w:t xml:space="preserve"> - Compete ao agente danificador a reconstrução dos muros, cercas e passeios afetados pela arborização das vias públicas.</w:t>
      </w:r>
    </w:p>
    <w:p w14:paraId="3D7B0045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32C6279E" w14:textId="77777777" w:rsidR="009F391D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37</w:t>
      </w:r>
      <w:r w:rsidR="0030180B">
        <w:rPr>
          <w:rFonts w:ascii="Arial" w:eastAsia="Arial" w:hAnsi="Arial"/>
          <w:color w:val="000000"/>
          <w:sz w:val="23"/>
          <w:lang w:val="pt-BR"/>
        </w:rPr>
        <w:t xml:space="preserve"> - As árvores mortas existentes nas vias </w:t>
      </w:r>
      <w:r w:rsidR="003278B4">
        <w:rPr>
          <w:rFonts w:ascii="Arial" w:eastAsia="Arial" w:hAnsi="Arial"/>
          <w:color w:val="000000"/>
          <w:sz w:val="23"/>
          <w:lang w:val="pt-BR"/>
        </w:rPr>
        <w:t>públicas serão substituídas pelo</w:t>
      </w:r>
      <w:r w:rsidR="0030180B">
        <w:rPr>
          <w:rFonts w:ascii="Arial" w:eastAsia="Arial" w:hAnsi="Arial"/>
          <w:color w:val="000000"/>
          <w:sz w:val="23"/>
          <w:lang w:val="pt-BR"/>
        </w:rPr>
        <w:t xml:space="preserve"> </w:t>
      </w:r>
      <w:r w:rsidR="003278B4">
        <w:rPr>
          <w:rFonts w:ascii="Arial" w:eastAsia="Arial" w:hAnsi="Arial"/>
          <w:color w:val="000000"/>
          <w:sz w:val="23"/>
          <w:lang w:val="pt-BR"/>
        </w:rPr>
        <w:t>Município</w:t>
      </w:r>
      <w:r w:rsidR="0030180B">
        <w:rPr>
          <w:rFonts w:ascii="Arial" w:eastAsia="Arial" w:hAnsi="Arial"/>
          <w:color w:val="000000"/>
          <w:sz w:val="23"/>
          <w:lang w:val="pt-BR"/>
        </w:rPr>
        <w:t>, através do Órgão Responsável pela Arborização e Paisagismo.</w:t>
      </w:r>
    </w:p>
    <w:p w14:paraId="76EA95FD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2088F097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-5"/>
          <w:lang w:val="pt-BR"/>
        </w:rPr>
      </w:pPr>
      <w:r>
        <w:rPr>
          <w:rFonts w:ascii="Arial" w:eastAsia="Arial" w:hAnsi="Arial"/>
          <w:b/>
          <w:color w:val="000000"/>
          <w:spacing w:val="-5"/>
          <w:lang w:val="pt-BR"/>
        </w:rPr>
        <w:t>CAPÍTULO VI</w:t>
      </w:r>
    </w:p>
    <w:p w14:paraId="40829710" w14:textId="77777777" w:rsidR="00E35023" w:rsidRDefault="00E35023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-5"/>
          <w:lang w:val="pt-BR"/>
        </w:rPr>
      </w:pPr>
    </w:p>
    <w:p w14:paraId="6CEA2238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-2"/>
          <w:lang w:val="pt-BR"/>
        </w:rPr>
      </w:pPr>
      <w:r>
        <w:rPr>
          <w:rFonts w:ascii="Arial" w:eastAsia="Arial" w:hAnsi="Arial"/>
          <w:b/>
          <w:color w:val="000000"/>
          <w:spacing w:val="-2"/>
          <w:lang w:val="pt-BR"/>
        </w:rPr>
        <w:t>DO CORTE, DA PODA E DO TRANSPLANTE DE ÁRVORES</w:t>
      </w:r>
    </w:p>
    <w:p w14:paraId="6D2F9D47" w14:textId="77777777" w:rsidR="0030180B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-2"/>
          <w:lang w:val="pt-BR"/>
        </w:rPr>
      </w:pPr>
    </w:p>
    <w:p w14:paraId="56B18C0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3</w:t>
      </w:r>
      <w:r w:rsidR="00D220A2">
        <w:rPr>
          <w:rFonts w:ascii="Arial" w:eastAsia="Arial" w:hAnsi="Arial"/>
          <w:color w:val="000000"/>
          <w:spacing w:val="7"/>
          <w:sz w:val="23"/>
          <w:lang w:val="pt-BR"/>
        </w:rPr>
        <w:t>8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- É competência privativa d</w:t>
      </w:r>
      <w:r w:rsidR="003278B4">
        <w:rPr>
          <w:rFonts w:ascii="Arial" w:eastAsia="Arial" w:hAnsi="Arial"/>
          <w:color w:val="000000"/>
          <w:spacing w:val="7"/>
          <w:sz w:val="23"/>
          <w:lang w:val="pt-BR"/>
        </w:rPr>
        <w:t>o Município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definir a Política de Arborização Urbana, fornecendo orientação técnica para podar, cortar, derrubar ou sacrificar árvores da arborização pública de ruas, praças, jardins e parques urbanos.</w:t>
      </w:r>
    </w:p>
    <w:p w14:paraId="7455BD49" w14:textId="77777777" w:rsidR="009F391D" w:rsidRDefault="009F391D" w:rsidP="0030180B"/>
    <w:p w14:paraId="184B841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 xml:space="preserve">Art. </w:t>
      </w:r>
      <w:r w:rsidR="00D220A2">
        <w:rPr>
          <w:rFonts w:ascii="Arial" w:eastAsia="Arial" w:hAnsi="Arial"/>
          <w:color w:val="000000"/>
          <w:sz w:val="23"/>
          <w:lang w:val="pt-BR"/>
        </w:rPr>
        <w:t>39</w:t>
      </w:r>
      <w:r>
        <w:rPr>
          <w:rFonts w:ascii="Arial" w:eastAsia="Arial" w:hAnsi="Arial"/>
          <w:color w:val="000000"/>
          <w:sz w:val="23"/>
          <w:lang w:val="pt-BR"/>
        </w:rPr>
        <w:t xml:space="preserve"> - É atribuição exclusiva da Municipalidade, podar, cortar, derrubar ou sacrificar as árvores da arborização pública.</w:t>
      </w:r>
    </w:p>
    <w:p w14:paraId="24166568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0A3D097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10"/>
          <w:sz w:val="23"/>
          <w:lang w:val="pt-BR"/>
        </w:rPr>
      </w:pPr>
      <w:r>
        <w:rPr>
          <w:rFonts w:ascii="Arial" w:eastAsia="Arial" w:hAnsi="Arial"/>
          <w:color w:val="000000"/>
          <w:spacing w:val="10"/>
          <w:sz w:val="23"/>
          <w:lang w:val="pt-BR"/>
        </w:rPr>
        <w:t>Art. 4</w:t>
      </w:r>
      <w:r w:rsidR="00D220A2">
        <w:rPr>
          <w:rFonts w:ascii="Arial" w:eastAsia="Arial" w:hAnsi="Arial"/>
          <w:color w:val="000000"/>
          <w:spacing w:val="10"/>
          <w:sz w:val="23"/>
          <w:lang w:val="pt-BR"/>
        </w:rPr>
        <w:t>0</w:t>
      </w:r>
      <w:r>
        <w:rPr>
          <w:rFonts w:ascii="Arial" w:eastAsia="Arial" w:hAnsi="Arial"/>
          <w:color w:val="000000"/>
          <w:spacing w:val="10"/>
          <w:sz w:val="23"/>
          <w:lang w:val="pt-BR"/>
        </w:rPr>
        <w:t xml:space="preserve"> - As atividades de poda e corte de árvores poderão ser motivadas por vistoria técnica de rotina pela SAMAT, ou a pedido dos proprietários, formalizado mediante protocolo em requerimento próprio.</w:t>
      </w:r>
    </w:p>
    <w:p w14:paraId="62A10D65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10"/>
          <w:sz w:val="23"/>
          <w:lang w:val="pt-BR"/>
        </w:rPr>
      </w:pPr>
    </w:p>
    <w:p w14:paraId="578BBC7F" w14:textId="77777777" w:rsidR="009F391D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lastRenderedPageBreak/>
        <w:t>Art. 41</w:t>
      </w:r>
      <w:r w:rsidR="0030180B">
        <w:rPr>
          <w:rFonts w:ascii="Arial" w:eastAsia="Arial" w:hAnsi="Arial"/>
          <w:color w:val="000000"/>
          <w:sz w:val="23"/>
          <w:lang w:val="pt-BR"/>
        </w:rPr>
        <w:t xml:space="preserve"> - Todas as ocorrências relacionadas à arborização urbana deverão ser georreferenciadas, a fim de possibilitar cadastro e monitoramento.</w:t>
      </w:r>
    </w:p>
    <w:p w14:paraId="26CB480D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5F97F47C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-2"/>
          <w:lang w:val="pt-BR"/>
        </w:rPr>
      </w:pPr>
      <w:r>
        <w:rPr>
          <w:rFonts w:ascii="Arial" w:eastAsia="Arial" w:hAnsi="Arial"/>
          <w:b/>
          <w:color w:val="000000"/>
          <w:spacing w:val="-2"/>
          <w:lang w:val="pt-BR"/>
        </w:rPr>
        <w:t>Seção I</w:t>
      </w:r>
    </w:p>
    <w:p w14:paraId="638B2A1D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  <w:r>
        <w:rPr>
          <w:rFonts w:ascii="Arial" w:eastAsia="Arial" w:hAnsi="Arial"/>
          <w:b/>
          <w:color w:val="000000"/>
          <w:spacing w:val="2"/>
          <w:lang w:val="pt-BR"/>
        </w:rPr>
        <w:t>Do Requerimento</w:t>
      </w:r>
    </w:p>
    <w:p w14:paraId="6CDB780B" w14:textId="77777777" w:rsidR="0030180B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</w:p>
    <w:p w14:paraId="3A993236" w14:textId="77777777" w:rsidR="009F391D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42</w:t>
      </w:r>
      <w:r w:rsidR="0030180B">
        <w:rPr>
          <w:rFonts w:ascii="Arial" w:eastAsia="Arial" w:hAnsi="Arial"/>
          <w:color w:val="000000"/>
          <w:spacing w:val="7"/>
          <w:sz w:val="23"/>
          <w:lang w:val="pt-BR"/>
        </w:rPr>
        <w:t xml:space="preserve"> - Em caso de necessidade de corte ou derrubada de árvores isoladas, deverá o solicitante, subordinar-se às exigências e providências que se seguem:</w:t>
      </w:r>
    </w:p>
    <w:p w14:paraId="222810F8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761FBB4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1º O requerimento de autorização de corte de árvores deverá ser dirigido à SAMAT, em formulário próprio assinado pelo proprietário do imóvel, ou seu representante legal, e será instruído:</w:t>
      </w:r>
    </w:p>
    <w:p w14:paraId="3A60940C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261C5093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 - Com cópia atualizada do título de propriedade do imóvel;</w:t>
      </w:r>
    </w:p>
    <w:p w14:paraId="274BE46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 - Com o comprovante de lançamento do Imposto Predial e Territorial Urbano - IPTU;</w:t>
      </w:r>
    </w:p>
    <w:p w14:paraId="25871F50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III - Com cópia dos documentos pessoais do requerente;</w:t>
      </w:r>
    </w:p>
    <w:p w14:paraId="4BC9014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IV - Com o original do instrumento público de mandato, quando o proprietário for representado por procurador;</w:t>
      </w:r>
    </w:p>
    <w:p w14:paraId="7941CF23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V - Com croquis indicativo </w:t>
      </w:r>
      <w:proofErr w:type="gramStart"/>
      <w:r>
        <w:rPr>
          <w:rFonts w:ascii="Arial" w:eastAsia="Arial" w:hAnsi="Arial"/>
          <w:color w:val="000000"/>
          <w:spacing w:val="8"/>
          <w:sz w:val="23"/>
          <w:lang w:val="pt-BR"/>
        </w:rPr>
        <w:t>da(</w:t>
      </w:r>
      <w:proofErr w:type="gramEnd"/>
      <w:r>
        <w:rPr>
          <w:rFonts w:ascii="Arial" w:eastAsia="Arial" w:hAnsi="Arial"/>
          <w:color w:val="000000"/>
          <w:spacing w:val="8"/>
          <w:sz w:val="23"/>
          <w:lang w:val="pt-BR"/>
        </w:rPr>
        <w:t>s) árvore(s) que pretende abater; e</w:t>
      </w:r>
    </w:p>
    <w:p w14:paraId="6CB45837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VI - Registro fotográfico </w:t>
      </w:r>
      <w:proofErr w:type="gramStart"/>
      <w:r>
        <w:rPr>
          <w:rFonts w:ascii="Arial" w:eastAsia="Arial" w:hAnsi="Arial"/>
          <w:color w:val="000000"/>
          <w:spacing w:val="7"/>
          <w:sz w:val="23"/>
          <w:lang w:val="pt-BR"/>
        </w:rPr>
        <w:t>da(</w:t>
      </w:r>
      <w:proofErr w:type="gramEnd"/>
      <w:r>
        <w:rPr>
          <w:rFonts w:ascii="Arial" w:eastAsia="Arial" w:hAnsi="Arial"/>
          <w:color w:val="000000"/>
          <w:spacing w:val="7"/>
          <w:sz w:val="23"/>
          <w:lang w:val="pt-BR"/>
        </w:rPr>
        <w:t>s) árvore(s), quando possível.</w:t>
      </w:r>
    </w:p>
    <w:p w14:paraId="5DA92266" w14:textId="77777777" w:rsidR="00A8353B" w:rsidRDefault="00A8353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3C999CF7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§ 2º Os pedidos para corte de árvores deverão ser formalizados:</w:t>
      </w:r>
    </w:p>
    <w:p w14:paraId="6C277782" w14:textId="77777777" w:rsidR="00A8353B" w:rsidRDefault="00A8353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4120B6E1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 - Pelo proprietário do imóvel ou seu representante legal;</w:t>
      </w:r>
    </w:p>
    <w:p w14:paraId="1F14AAE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 xml:space="preserve">II - Pelos proprietários dos imóveis envolvidos ou seus representantes legais, no caso de </w:t>
      </w:r>
      <w:proofErr w:type="gramStart"/>
      <w:r>
        <w:rPr>
          <w:rFonts w:ascii="Arial" w:eastAsia="Arial" w:hAnsi="Arial"/>
          <w:color w:val="000000"/>
          <w:sz w:val="23"/>
          <w:lang w:val="pt-BR"/>
        </w:rPr>
        <w:t>árvore(</w:t>
      </w:r>
      <w:proofErr w:type="gramEnd"/>
      <w:r>
        <w:rPr>
          <w:rFonts w:ascii="Arial" w:eastAsia="Arial" w:hAnsi="Arial"/>
          <w:color w:val="000000"/>
          <w:sz w:val="23"/>
          <w:lang w:val="pt-BR"/>
        </w:rPr>
        <w:t>s) localizada(s) na divisa de imóveis;</w:t>
      </w:r>
    </w:p>
    <w:p w14:paraId="76EE5A74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III - Pelo síndico, com a apresentação da ata de sua eleição e da assembleia que deliberou sobre o assunto ou abaixo assinado contendo a concordância da maioria absoluta dos condôminos de acordo com o corte solicitado, no caso de árvores localizadas em condomínios; ou</w:t>
      </w:r>
    </w:p>
    <w:p w14:paraId="311106DB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IV - Por todos os proprietários ou seus representantes legais, no caso de árvores localizadas em imóvel pertencente a mais de um proprietário.</w:t>
      </w:r>
    </w:p>
    <w:p w14:paraId="7540DCFE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546AE98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3º Todos os responsáveis mencionados no parágrafo anterior deverão juntar ao formulário padrão de corte, os documentos citados no § 1º.</w:t>
      </w:r>
    </w:p>
    <w:p w14:paraId="248D66DD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5FAFF41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§ 4º No caso do corte de árvore com a justificativa de construção de muro, será firmado termo de compromisso para a edificação num prazo máximo de 120 (cento e vinte) dias, sob pena da imposição das penalidades previstas nesta lei.</w:t>
      </w:r>
    </w:p>
    <w:p w14:paraId="7C330A76" w14:textId="77777777" w:rsidR="00D220A2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4D254C59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Art. 4</w:t>
      </w:r>
      <w:r w:rsidR="00D220A2">
        <w:rPr>
          <w:rFonts w:ascii="Arial" w:eastAsia="Arial" w:hAnsi="Arial"/>
          <w:color w:val="000000"/>
          <w:spacing w:val="9"/>
          <w:sz w:val="23"/>
          <w:lang w:val="pt-BR"/>
        </w:rPr>
        <w:t>3</w:t>
      </w:r>
      <w:r>
        <w:rPr>
          <w:rFonts w:ascii="Arial" w:eastAsia="Arial" w:hAnsi="Arial"/>
          <w:color w:val="000000"/>
          <w:spacing w:val="9"/>
          <w:sz w:val="23"/>
          <w:lang w:val="pt-BR"/>
        </w:rPr>
        <w:t xml:space="preserve"> - No caso de corte sob justificativa de construção civil, deverá o solicitante apresentar, além dos documentos elencados no § 1º do artigo 10:</w:t>
      </w:r>
    </w:p>
    <w:p w14:paraId="2AEED95C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</w:p>
    <w:p w14:paraId="28156EE6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 - Consulta amarela do imóvel;</w:t>
      </w:r>
    </w:p>
    <w:p w14:paraId="594C242D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 - Estudo ou projeto definitivo de ocupação do terreno; e</w:t>
      </w:r>
    </w:p>
    <w:p w14:paraId="5914BC2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lastRenderedPageBreak/>
        <w:t>III - Planta planialtimétrica com a locação das árvores de diâmetro igual ou superior a 0,15 m (quinze centímetros) medido a altura de 1,30 m (um metro e trinta centímetros) a partir da base da árvore, tanto para a arborização interna quanto aquelas em bem público, localizadas nas testadas do imóvel.</w:t>
      </w:r>
    </w:p>
    <w:p w14:paraId="0B82C391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</w:p>
    <w:p w14:paraId="32954946" w14:textId="77777777" w:rsidR="009F391D" w:rsidRDefault="002F2AFE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  <w:r>
        <w:rPr>
          <w:rFonts w:ascii="Arial" w:eastAsia="Arial" w:hAnsi="Arial"/>
          <w:b/>
          <w:color w:val="000000"/>
          <w:spacing w:val="-1"/>
          <w:lang w:val="pt-BR"/>
        </w:rPr>
        <w:t>Seção II</w:t>
      </w:r>
    </w:p>
    <w:p w14:paraId="2428D3BB" w14:textId="77777777" w:rsidR="00861B14" w:rsidRDefault="00861B14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</w:p>
    <w:p w14:paraId="4D4F637B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  <w:r>
        <w:rPr>
          <w:rFonts w:ascii="Arial" w:eastAsia="Arial" w:hAnsi="Arial"/>
          <w:b/>
          <w:color w:val="000000"/>
          <w:spacing w:val="1"/>
          <w:lang w:val="pt-BR"/>
        </w:rPr>
        <w:t>Do Corte de Árvores</w:t>
      </w:r>
    </w:p>
    <w:p w14:paraId="79A84883" w14:textId="77777777" w:rsidR="00A8353B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</w:p>
    <w:p w14:paraId="47F2B9D5" w14:textId="77777777" w:rsidR="009F391D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44</w:t>
      </w:r>
      <w:r w:rsidR="0030180B">
        <w:rPr>
          <w:rFonts w:ascii="Arial" w:eastAsia="Arial" w:hAnsi="Arial"/>
          <w:color w:val="000000"/>
          <w:sz w:val="23"/>
          <w:lang w:val="pt-BR"/>
        </w:rPr>
        <w:t xml:space="preserve"> - É vedado o corte de </w:t>
      </w:r>
      <w:proofErr w:type="gramStart"/>
      <w:r w:rsidR="0030180B">
        <w:rPr>
          <w:rFonts w:ascii="Arial" w:eastAsia="Arial" w:hAnsi="Arial"/>
          <w:color w:val="000000"/>
          <w:sz w:val="23"/>
          <w:lang w:val="pt-BR"/>
        </w:rPr>
        <w:t>árvore(</w:t>
      </w:r>
      <w:proofErr w:type="gramEnd"/>
      <w:r w:rsidR="0030180B">
        <w:rPr>
          <w:rFonts w:ascii="Arial" w:eastAsia="Arial" w:hAnsi="Arial"/>
          <w:color w:val="000000"/>
          <w:sz w:val="23"/>
          <w:lang w:val="pt-BR"/>
        </w:rPr>
        <w:t>s), em área pública ou particular, sem a prévia autorização da SAMAT.</w:t>
      </w:r>
    </w:p>
    <w:p w14:paraId="45CFFE1D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5754814A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4</w:t>
      </w:r>
      <w:r w:rsidR="00D220A2">
        <w:rPr>
          <w:rFonts w:ascii="Arial" w:eastAsia="Arial" w:hAnsi="Arial"/>
          <w:color w:val="000000"/>
          <w:sz w:val="23"/>
          <w:lang w:val="pt-BR"/>
        </w:rPr>
        <w:t>5</w:t>
      </w:r>
      <w:r>
        <w:rPr>
          <w:rFonts w:ascii="Arial" w:eastAsia="Arial" w:hAnsi="Arial"/>
          <w:color w:val="000000"/>
          <w:sz w:val="23"/>
          <w:lang w:val="pt-BR"/>
        </w:rPr>
        <w:t xml:space="preserve"> - A extração de qualquer árvore, no município de Formosa do Oeste, somente será admitida com prévia autorização expedida pela SAMAT, através de laudo técnico, nos seguintes casos:</w:t>
      </w:r>
    </w:p>
    <w:p w14:paraId="5FF0DD28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3661293D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I </w:t>
      </w:r>
      <w:r>
        <w:rPr>
          <w:rFonts w:ascii="Tahoma" w:eastAsia="Tahoma" w:hAnsi="Tahoma"/>
          <w:color w:val="000000"/>
          <w:spacing w:val="7"/>
          <w:sz w:val="25"/>
          <w:lang w:val="pt-BR"/>
        </w:rPr>
        <w:t xml:space="preserve">– 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>Quando o estado fitossanitário da árvore assim o justificar;</w:t>
      </w:r>
    </w:p>
    <w:p w14:paraId="4877DD9B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II </w:t>
      </w:r>
      <w:r>
        <w:rPr>
          <w:rFonts w:ascii="Tahoma" w:eastAsia="Tahoma" w:hAnsi="Tahoma"/>
          <w:color w:val="000000"/>
          <w:spacing w:val="7"/>
          <w:sz w:val="25"/>
          <w:lang w:val="pt-BR"/>
        </w:rPr>
        <w:t xml:space="preserve">– 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>Quando a árvore, ou parte desta, apresenta risco de queda;</w:t>
      </w:r>
    </w:p>
    <w:p w14:paraId="397D51F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III - Quando a árvore constituir risco à segurança nas edificações, sem que haja outra solução para o problema;</w:t>
      </w:r>
    </w:p>
    <w:p w14:paraId="17BEFFC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IV - Quando a árvore estiver causando danos comprovados ao patrimônio público ou privado, não havendo alternativas para solução do problema;</w:t>
      </w:r>
    </w:p>
    <w:p w14:paraId="15661C0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 - Quando o plantio irregular ou a propagação espontânea de espécies impossibilitar o desenvolvimento adequado de árvores vizinhas;</w:t>
      </w:r>
    </w:p>
    <w:p w14:paraId="094D0F22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VI - Quando se tratar de espécie exótica </w:t>
      </w:r>
      <w:r w:rsidRPr="0058198A">
        <w:rPr>
          <w:rFonts w:ascii="Arial" w:eastAsia="Arial" w:hAnsi="Arial"/>
          <w:spacing w:val="8"/>
          <w:sz w:val="23"/>
          <w:highlight w:val="yellow"/>
          <w:lang w:val="pt-BR"/>
        </w:rPr>
        <w:t>de porte inadequado</w:t>
      </w:r>
      <w:r w:rsidRPr="0058198A">
        <w:rPr>
          <w:rFonts w:ascii="Arial" w:eastAsia="Arial" w:hAnsi="Arial"/>
          <w:spacing w:val="8"/>
          <w:sz w:val="23"/>
          <w:lang w:val="pt-BR"/>
        </w:rPr>
        <w:t xml:space="preserve"> 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>para o local;</w:t>
      </w:r>
    </w:p>
    <w:p w14:paraId="6C4A4AB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VII - Quando se tratar de espécie invasora, tóxica ou inadequada, com propagação prejudicial</w:t>
      </w:r>
      <w:r w:rsidRPr="0058198A">
        <w:rPr>
          <w:rFonts w:ascii="Arial" w:eastAsia="Arial" w:hAnsi="Arial"/>
          <w:sz w:val="23"/>
          <w:lang w:val="pt-BR"/>
        </w:rPr>
        <w:t xml:space="preserve"> </w:t>
      </w:r>
      <w:r w:rsidRPr="0058198A">
        <w:rPr>
          <w:rFonts w:ascii="Arial" w:eastAsia="Arial" w:hAnsi="Arial"/>
          <w:sz w:val="23"/>
          <w:highlight w:val="yellow"/>
          <w:lang w:val="pt-BR"/>
        </w:rPr>
        <w:t>comprovada</w:t>
      </w:r>
      <w:r w:rsidRPr="00E51F99">
        <w:rPr>
          <w:rFonts w:ascii="Arial" w:eastAsia="Arial" w:hAnsi="Arial"/>
          <w:color w:val="FF0000"/>
          <w:sz w:val="23"/>
          <w:lang w:val="pt-BR"/>
        </w:rPr>
        <w:t>;</w:t>
      </w:r>
    </w:p>
    <w:p w14:paraId="7922281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VIII - Quando da implantação de empreendimentos, reformas ou benfeitorias, públicos ou privados, não existir solução técnica comprovada que evite a necessidade da extração ou corte, caso em que se exigirá o transplante ou a reposição; ou</w:t>
      </w:r>
    </w:p>
    <w:p w14:paraId="2E6A2A0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IX - Quando a árvore constitua obstáculo fisicamente incontornável ao acesso de veículos.</w:t>
      </w:r>
    </w:p>
    <w:p w14:paraId="39DAC5ED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18E7F33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Parágrafo único. Para os casos de remanescentes de vegetação do Bioma Mata Atlântica cuja vegetação se classifique em primária ou secundária nos estágios médio e avançado de regeneração natural, adotam-se as restrições e compensação estabelecidas na Lei Federal nº 11.428/2006 (Lei da Mata Atlântica).</w:t>
      </w:r>
    </w:p>
    <w:p w14:paraId="156A177E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2213EB15" w14:textId="77777777" w:rsidR="009F391D" w:rsidRDefault="002F2AFE" w:rsidP="0030180B">
      <w:pPr>
        <w:ind w:left="72" w:right="72"/>
        <w:jc w:val="center"/>
        <w:textAlignment w:val="baseline"/>
        <w:rPr>
          <w:rFonts w:ascii="Arial" w:eastAsia="Arial" w:hAnsi="Arial"/>
          <w:b/>
          <w:lang w:val="pt-BR"/>
        </w:rPr>
      </w:pPr>
      <w:r w:rsidRPr="002F2AFE">
        <w:rPr>
          <w:rFonts w:ascii="Arial" w:eastAsia="Arial" w:hAnsi="Arial"/>
          <w:b/>
          <w:lang w:val="pt-BR"/>
        </w:rPr>
        <w:t>Seção III</w:t>
      </w:r>
    </w:p>
    <w:p w14:paraId="712E41D8" w14:textId="77777777" w:rsidR="00E35023" w:rsidRPr="002F2AFE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lang w:val="pt-BR"/>
        </w:rPr>
      </w:pPr>
    </w:p>
    <w:p w14:paraId="16A0E4AC" w14:textId="77777777" w:rsidR="009F391D" w:rsidRPr="002F2AFE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spacing w:val="1"/>
          <w:lang w:val="pt-BR"/>
        </w:rPr>
      </w:pPr>
      <w:r w:rsidRPr="002F2AFE">
        <w:rPr>
          <w:rFonts w:ascii="Arial" w:eastAsia="Arial" w:hAnsi="Arial"/>
          <w:b/>
          <w:spacing w:val="1"/>
          <w:lang w:val="pt-BR"/>
        </w:rPr>
        <w:t>Da Poda de Árvores</w:t>
      </w:r>
    </w:p>
    <w:p w14:paraId="35714EDC" w14:textId="77777777" w:rsidR="00A8353B" w:rsidRPr="002F2AFE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spacing w:val="1"/>
          <w:lang w:val="pt-BR"/>
        </w:rPr>
      </w:pPr>
    </w:p>
    <w:p w14:paraId="56EB267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 w:rsidRPr="002F2AFE">
        <w:rPr>
          <w:rFonts w:ascii="Arial" w:eastAsia="Arial" w:hAnsi="Arial"/>
          <w:sz w:val="23"/>
          <w:lang w:val="pt-BR"/>
        </w:rPr>
        <w:t>Art. 4</w:t>
      </w:r>
      <w:r w:rsidR="00D220A2" w:rsidRPr="002F2AFE">
        <w:rPr>
          <w:rFonts w:ascii="Arial" w:eastAsia="Arial" w:hAnsi="Arial"/>
          <w:sz w:val="23"/>
          <w:lang w:val="pt-BR"/>
        </w:rPr>
        <w:t>6</w:t>
      </w:r>
      <w:r w:rsidRPr="002F2AFE">
        <w:rPr>
          <w:rFonts w:ascii="Arial" w:eastAsia="Arial" w:hAnsi="Arial"/>
          <w:sz w:val="23"/>
          <w:lang w:val="pt-BR"/>
        </w:rPr>
        <w:t xml:space="preserve"> - Em se tratando de </w:t>
      </w:r>
      <w:proofErr w:type="gramStart"/>
      <w:r w:rsidRPr="002F2AFE">
        <w:rPr>
          <w:rFonts w:ascii="Arial" w:eastAsia="Arial" w:hAnsi="Arial"/>
          <w:sz w:val="23"/>
          <w:lang w:val="pt-BR"/>
        </w:rPr>
        <w:t>árvore(</w:t>
      </w:r>
      <w:proofErr w:type="gramEnd"/>
      <w:r w:rsidRPr="002F2AFE">
        <w:rPr>
          <w:rFonts w:ascii="Arial" w:eastAsia="Arial" w:hAnsi="Arial"/>
          <w:sz w:val="23"/>
          <w:lang w:val="pt-BR"/>
        </w:rPr>
        <w:t xml:space="preserve">s) em área particular e em área urbana, é dispensada a prévia autorização da SAMAT </w:t>
      </w:r>
      <w:r>
        <w:rPr>
          <w:rFonts w:ascii="Arial" w:eastAsia="Arial" w:hAnsi="Arial"/>
          <w:color w:val="000000"/>
          <w:sz w:val="23"/>
          <w:lang w:val="pt-BR"/>
        </w:rPr>
        <w:t>para execução de poda de qualquer tipo, exceto a poda drástica ou excessiva.</w:t>
      </w:r>
    </w:p>
    <w:p w14:paraId="163057B7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57A1B3D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4</w:t>
      </w:r>
      <w:r w:rsidR="00D220A2">
        <w:rPr>
          <w:rFonts w:ascii="Arial" w:eastAsia="Arial" w:hAnsi="Arial"/>
          <w:color w:val="000000"/>
          <w:spacing w:val="8"/>
          <w:sz w:val="23"/>
          <w:lang w:val="pt-BR"/>
        </w:rPr>
        <w:t>7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Fica proibida ao munícipe, a realização de podas de árvores existentes em vias ou logradouros públicos.</w:t>
      </w:r>
    </w:p>
    <w:p w14:paraId="717D06F6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6480EC9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4</w:t>
      </w:r>
      <w:r w:rsidR="00D220A2">
        <w:rPr>
          <w:rFonts w:ascii="Arial" w:eastAsia="Arial" w:hAnsi="Arial"/>
          <w:color w:val="000000"/>
          <w:spacing w:val="8"/>
          <w:sz w:val="23"/>
          <w:lang w:val="pt-BR"/>
        </w:rPr>
        <w:t>8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Qu</w:t>
      </w:r>
      <w:r w:rsidR="00861B14">
        <w:rPr>
          <w:rFonts w:ascii="Arial" w:eastAsia="Arial" w:hAnsi="Arial"/>
          <w:color w:val="000000"/>
          <w:spacing w:val="8"/>
          <w:sz w:val="23"/>
          <w:lang w:val="pt-BR"/>
        </w:rPr>
        <w:t>alquer pessoa poderá solicitar ao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Munic</w:t>
      </w:r>
      <w:r w:rsidR="009951FB">
        <w:rPr>
          <w:rFonts w:ascii="Arial" w:eastAsia="Arial" w:hAnsi="Arial"/>
          <w:color w:val="000000"/>
          <w:spacing w:val="8"/>
          <w:sz w:val="23"/>
          <w:lang w:val="pt-BR"/>
        </w:rPr>
        <w:t>í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>p</w:t>
      </w:r>
      <w:r w:rsidR="00861B14">
        <w:rPr>
          <w:rFonts w:ascii="Arial" w:eastAsia="Arial" w:hAnsi="Arial"/>
          <w:color w:val="000000"/>
          <w:spacing w:val="8"/>
          <w:sz w:val="23"/>
          <w:lang w:val="pt-BR"/>
        </w:rPr>
        <w:t>io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a poda de árvores em áreas públicas, independentemente de esta ser a proprietária ou não do imóvel cuja árvore esteja localizada.</w:t>
      </w:r>
    </w:p>
    <w:p w14:paraId="41028746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190C5768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§ 1º Nos casos onde haja conflito da arborização, tanto pública quanto particular, com a fiação elétrica, o interessado deverá solicitar a poda diretamente à concessionária de energia elétrica.</w:t>
      </w:r>
    </w:p>
    <w:p w14:paraId="0981F57F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</w:p>
    <w:p w14:paraId="59B3ABE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2º Nos casos mais graves e urgentes, o interessado deverá solicitar a poda diretamente ao Corpo de Bombeiros ou a Defesa Civil do Município.</w:t>
      </w:r>
    </w:p>
    <w:p w14:paraId="5CD6A18C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31004F8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 xml:space="preserve">Art. </w:t>
      </w:r>
      <w:r w:rsidR="00D220A2">
        <w:rPr>
          <w:rFonts w:ascii="Arial" w:eastAsia="Arial" w:hAnsi="Arial"/>
          <w:color w:val="000000"/>
          <w:sz w:val="23"/>
          <w:lang w:val="pt-BR"/>
        </w:rPr>
        <w:t>49</w:t>
      </w:r>
      <w:r>
        <w:rPr>
          <w:rFonts w:ascii="Arial" w:eastAsia="Arial" w:hAnsi="Arial"/>
          <w:color w:val="000000"/>
          <w:sz w:val="23"/>
          <w:lang w:val="pt-BR"/>
        </w:rPr>
        <w:t xml:space="preserve"> - A poda de qualquer árvore em área pública, no município de Formosa do Oeste, somente será admitida com prévia autorização expedida pela SAMAT, através de laudo técnico, nos seguintes casos:</w:t>
      </w:r>
    </w:p>
    <w:p w14:paraId="73F7B572" w14:textId="77777777" w:rsidR="009F391D" w:rsidRDefault="009F391D" w:rsidP="0030180B"/>
    <w:p w14:paraId="00F8DA97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I - Para condução, visando sua formação;</w:t>
      </w:r>
    </w:p>
    <w:p w14:paraId="65E6963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 - Sob fiação, quando representarem riscos de acidentes ou de interrupção dos sistemas elétricos, de telefonia ou de outros serviços;</w:t>
      </w:r>
    </w:p>
    <w:p w14:paraId="5A1DA12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III - Para sua limpeza, visando somente à retirada de galhos secos, apodrecidos, quebrados ou com infestação de pragas e/ou doenças;</w:t>
      </w:r>
    </w:p>
    <w:p w14:paraId="3DBB82E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IV - Quando os galhos estiverem causando interferências prejudiciais em edificações, na iluminação ou na sinalização de trânsito nas vias públicas; ou</w:t>
      </w:r>
    </w:p>
    <w:p w14:paraId="5D997A75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V - Para a recuperação e adequação da arquitetura da copa.</w:t>
      </w:r>
    </w:p>
    <w:p w14:paraId="63FBD097" w14:textId="77777777" w:rsidR="00A8353B" w:rsidRDefault="00A8353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4E7E14E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5</w:t>
      </w:r>
      <w:r w:rsidR="00D220A2">
        <w:rPr>
          <w:rFonts w:ascii="Arial" w:eastAsia="Arial" w:hAnsi="Arial"/>
          <w:color w:val="000000"/>
          <w:sz w:val="23"/>
          <w:lang w:val="pt-BR"/>
        </w:rPr>
        <w:t>0</w:t>
      </w:r>
      <w:r>
        <w:rPr>
          <w:rFonts w:ascii="Arial" w:eastAsia="Arial" w:hAnsi="Arial"/>
          <w:color w:val="000000"/>
          <w:sz w:val="23"/>
          <w:lang w:val="pt-BR"/>
        </w:rPr>
        <w:t xml:space="preserve"> - Em árvores jovens será adotada a poda de condução, visando à boa formação e equilíbrio da copa.</w:t>
      </w:r>
    </w:p>
    <w:p w14:paraId="55F40EBF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0EE69DC4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5</w:t>
      </w:r>
      <w:r w:rsidR="00D220A2">
        <w:rPr>
          <w:rFonts w:ascii="Arial" w:eastAsia="Arial" w:hAnsi="Arial"/>
          <w:color w:val="000000"/>
          <w:spacing w:val="8"/>
          <w:sz w:val="23"/>
          <w:lang w:val="pt-BR"/>
        </w:rPr>
        <w:t>1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Em árvores adultas serão adotadas a poda de limpeza, a poda de correção, a poda de adequação, a poda de levantamento, a poda de emergência e a redução de copa.</w:t>
      </w:r>
    </w:p>
    <w:p w14:paraId="403F1CA7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503B123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5</w:t>
      </w:r>
      <w:r w:rsidR="00D220A2">
        <w:rPr>
          <w:rFonts w:ascii="Arial" w:eastAsia="Arial" w:hAnsi="Arial"/>
          <w:color w:val="000000"/>
          <w:spacing w:val="8"/>
          <w:sz w:val="23"/>
          <w:lang w:val="pt-BR"/>
        </w:rPr>
        <w:t>2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Independentemente do tipo de poda a ser executada, a técnica utilizada deverá ser a mesma para todas, sempre respeitando a crista e o colar, o tamanho dos ramos e realizando-a em três cortes, conforme a figura constante no Anexo I, sendo que o terceiro corte deve preservar o colar e a crista da casca intactos, para que sejam garantidas as condições fisiológicas necessárias para o fechamento do ferimento.</w:t>
      </w:r>
    </w:p>
    <w:p w14:paraId="05361F13" w14:textId="77777777" w:rsidR="00D220A2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0852C8A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5</w:t>
      </w:r>
      <w:r w:rsidR="00D220A2">
        <w:rPr>
          <w:rFonts w:ascii="Arial" w:eastAsia="Arial" w:hAnsi="Arial"/>
          <w:color w:val="000000"/>
          <w:sz w:val="23"/>
          <w:lang w:val="pt-BR"/>
        </w:rPr>
        <w:t>3</w:t>
      </w:r>
      <w:r>
        <w:rPr>
          <w:rFonts w:ascii="Arial" w:eastAsia="Arial" w:hAnsi="Arial"/>
          <w:color w:val="000000"/>
          <w:sz w:val="23"/>
          <w:lang w:val="pt-BR"/>
        </w:rPr>
        <w:t xml:space="preserve"> - É vedada a poda excessiva ou drástica de árvores, em área pública ou particular.</w:t>
      </w:r>
    </w:p>
    <w:p w14:paraId="6AE7D98C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  <w:r>
        <w:rPr>
          <w:rFonts w:ascii="Arial" w:eastAsia="Arial" w:hAnsi="Arial"/>
          <w:b/>
          <w:color w:val="000000"/>
          <w:spacing w:val="1"/>
          <w:lang w:val="pt-BR"/>
        </w:rPr>
        <w:t xml:space="preserve">Seção </w:t>
      </w:r>
      <w:r w:rsidR="002F2AFE">
        <w:rPr>
          <w:rFonts w:ascii="Arial" w:eastAsia="Arial" w:hAnsi="Arial"/>
          <w:b/>
          <w:color w:val="000000"/>
          <w:spacing w:val="1"/>
          <w:lang w:val="pt-BR"/>
        </w:rPr>
        <w:t>IV</w:t>
      </w:r>
    </w:p>
    <w:p w14:paraId="5B91C2DF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</w:p>
    <w:p w14:paraId="01EDDE53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  <w:r>
        <w:rPr>
          <w:rFonts w:ascii="Arial" w:eastAsia="Arial" w:hAnsi="Arial"/>
          <w:b/>
          <w:color w:val="000000"/>
          <w:spacing w:val="1"/>
          <w:lang w:val="pt-BR"/>
        </w:rPr>
        <w:t>Do Transplante</w:t>
      </w:r>
    </w:p>
    <w:p w14:paraId="1D76CC8D" w14:textId="77777777" w:rsidR="00A8353B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</w:p>
    <w:p w14:paraId="7192121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5</w:t>
      </w:r>
      <w:r w:rsidR="00D220A2">
        <w:rPr>
          <w:rFonts w:ascii="Arial" w:eastAsia="Arial" w:hAnsi="Arial"/>
          <w:color w:val="000000"/>
          <w:spacing w:val="7"/>
          <w:sz w:val="23"/>
          <w:lang w:val="pt-BR"/>
        </w:rPr>
        <w:t>4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- Sempre que o espécime vegetal constituir exemplar de relevante interesse ecológico (espécie rara, ameaça de extinção, matrizes, </w:t>
      </w:r>
      <w:proofErr w:type="spellStart"/>
      <w:r>
        <w:rPr>
          <w:rFonts w:ascii="Arial" w:eastAsia="Arial" w:hAnsi="Arial"/>
          <w:color w:val="000000"/>
          <w:spacing w:val="7"/>
          <w:sz w:val="23"/>
          <w:lang w:val="pt-BR"/>
        </w:rPr>
        <w:t>etc</w:t>
      </w:r>
      <w:proofErr w:type="spellEnd"/>
      <w:r>
        <w:rPr>
          <w:rFonts w:ascii="Arial" w:eastAsia="Arial" w:hAnsi="Arial"/>
          <w:color w:val="000000"/>
          <w:spacing w:val="7"/>
          <w:sz w:val="23"/>
          <w:lang w:val="pt-BR"/>
        </w:rPr>
        <w:t>), cultural ou histórico, o seu transplante deverá ser privilegiado, independente do seu porte.</w:t>
      </w:r>
    </w:p>
    <w:p w14:paraId="0BCDF207" w14:textId="77777777" w:rsidR="009F391D" w:rsidRDefault="009F391D" w:rsidP="0030180B"/>
    <w:p w14:paraId="76CAA40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lastRenderedPageBreak/>
        <w:t>Art. 5</w:t>
      </w:r>
      <w:r w:rsidR="00D220A2">
        <w:rPr>
          <w:rFonts w:ascii="Arial" w:eastAsia="Arial" w:hAnsi="Arial"/>
          <w:color w:val="000000"/>
          <w:spacing w:val="7"/>
          <w:sz w:val="23"/>
          <w:lang w:val="pt-BR"/>
        </w:rPr>
        <w:t>5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- Os transplantes vegetais, quando necessários, deverão ser previamente autorizados pela SAMAT e executados conforme os critérios técnicos, cabendo à SAMAT definir o local de destino dos transplantes.</w:t>
      </w:r>
    </w:p>
    <w:p w14:paraId="6837D456" w14:textId="77777777" w:rsidR="003823BD" w:rsidRDefault="003823BD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57035DD5" w14:textId="77777777" w:rsidR="009F391D" w:rsidRDefault="0030180B" w:rsidP="0030180B">
      <w:pPr>
        <w:ind w:left="3888" w:right="72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>Seção V</w:t>
      </w:r>
    </w:p>
    <w:p w14:paraId="3733A4B3" w14:textId="77777777" w:rsidR="00E35023" w:rsidRDefault="00E35023" w:rsidP="0030180B">
      <w:pPr>
        <w:ind w:left="3888" w:right="72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53422538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  <w:r>
        <w:rPr>
          <w:rFonts w:ascii="Arial" w:eastAsia="Arial" w:hAnsi="Arial"/>
          <w:b/>
          <w:color w:val="000000"/>
          <w:spacing w:val="2"/>
          <w:lang w:val="pt-BR"/>
        </w:rPr>
        <w:t>Da Execução do Corte e Poda de Árvores</w:t>
      </w:r>
    </w:p>
    <w:p w14:paraId="2B9AA60B" w14:textId="77777777" w:rsidR="00A8353B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</w:p>
    <w:p w14:paraId="66E0BF8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5</w:t>
      </w:r>
      <w:r w:rsidR="00D220A2">
        <w:rPr>
          <w:rFonts w:ascii="Arial" w:eastAsia="Arial" w:hAnsi="Arial"/>
          <w:color w:val="000000"/>
          <w:sz w:val="23"/>
          <w:lang w:val="pt-BR"/>
        </w:rPr>
        <w:t>6</w:t>
      </w:r>
      <w:r>
        <w:rPr>
          <w:rFonts w:ascii="Arial" w:eastAsia="Arial" w:hAnsi="Arial"/>
          <w:color w:val="000000"/>
          <w:sz w:val="23"/>
          <w:lang w:val="pt-BR"/>
        </w:rPr>
        <w:t xml:space="preserve"> - A realização de corte ou poda de árvores em vias ou logradouros públicos, só será permitida para:</w:t>
      </w:r>
    </w:p>
    <w:p w14:paraId="5720551D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0E6E26C9" w14:textId="77777777" w:rsidR="009F391D" w:rsidRDefault="0030180B" w:rsidP="0030180B">
      <w:pPr>
        <w:ind w:left="72" w:right="72"/>
        <w:jc w:val="both"/>
        <w:textAlignment w:val="baseline"/>
        <w:rPr>
          <w:rFonts w:ascii="Tahoma" w:eastAsia="Tahoma" w:hAnsi="Tahoma"/>
          <w:color w:val="000000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 - Funcionários d</w:t>
      </w:r>
      <w:r w:rsidR="003278B4">
        <w:rPr>
          <w:rFonts w:ascii="Arial" w:eastAsia="Arial" w:hAnsi="Arial"/>
          <w:color w:val="000000"/>
          <w:sz w:val="23"/>
          <w:lang w:val="pt-BR"/>
        </w:rPr>
        <w:t>o</w:t>
      </w:r>
      <w:r>
        <w:rPr>
          <w:rFonts w:ascii="Arial" w:eastAsia="Arial" w:hAnsi="Arial"/>
          <w:color w:val="000000"/>
          <w:sz w:val="23"/>
          <w:lang w:val="pt-BR"/>
        </w:rPr>
        <w:t xml:space="preserve"> Munic</w:t>
      </w:r>
      <w:r w:rsidR="003278B4">
        <w:rPr>
          <w:rFonts w:ascii="Arial" w:eastAsia="Arial" w:hAnsi="Arial"/>
          <w:color w:val="000000"/>
          <w:sz w:val="23"/>
          <w:lang w:val="pt-BR"/>
        </w:rPr>
        <w:t>ípio</w:t>
      </w:r>
      <w:r>
        <w:rPr>
          <w:rFonts w:ascii="Arial" w:eastAsia="Arial" w:hAnsi="Arial"/>
          <w:color w:val="000000"/>
          <w:sz w:val="23"/>
          <w:lang w:val="pt-BR"/>
        </w:rPr>
        <w:t xml:space="preserve">, tecnicamente capacitados para tais atividades, supervisionados por profissionais devidamente habilitados (Eng. Agrônomo, Eng. Florestal ou Técnico Agrícola), com equipamentos de </w:t>
      </w:r>
      <w:r>
        <w:rPr>
          <w:rFonts w:ascii="Tahoma" w:eastAsia="Tahoma" w:hAnsi="Tahoma"/>
          <w:color w:val="000000"/>
          <w:lang w:val="pt-BR"/>
        </w:rPr>
        <w:t>proteção individual e coletivo (</w:t>
      </w:r>
      <w:proofErr w:type="spellStart"/>
      <w:r>
        <w:rPr>
          <w:rFonts w:ascii="Tahoma" w:eastAsia="Tahoma" w:hAnsi="Tahoma"/>
          <w:color w:val="000000"/>
          <w:lang w:val="pt-BR"/>
        </w:rPr>
        <w:t>EPI’s</w:t>
      </w:r>
      <w:proofErr w:type="spellEnd"/>
      <w:r>
        <w:rPr>
          <w:rFonts w:ascii="Tahoma" w:eastAsia="Tahoma" w:hAnsi="Tahoma"/>
          <w:color w:val="000000"/>
          <w:lang w:val="pt-BR"/>
        </w:rPr>
        <w:t xml:space="preserve"> e </w:t>
      </w:r>
      <w:proofErr w:type="spellStart"/>
      <w:r>
        <w:rPr>
          <w:rFonts w:ascii="Tahoma" w:eastAsia="Tahoma" w:hAnsi="Tahoma"/>
          <w:color w:val="000000"/>
          <w:lang w:val="pt-BR"/>
        </w:rPr>
        <w:t>EPC’s</w:t>
      </w:r>
      <w:proofErr w:type="spellEnd"/>
      <w:r>
        <w:rPr>
          <w:rFonts w:ascii="Tahoma" w:eastAsia="Tahoma" w:hAnsi="Tahoma"/>
          <w:color w:val="000000"/>
          <w:lang w:val="pt-BR"/>
        </w:rPr>
        <w:t>);</w:t>
      </w:r>
    </w:p>
    <w:p w14:paraId="32D29A0D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546CC4EE" w14:textId="77777777" w:rsidR="009F391D" w:rsidRPr="009D2639" w:rsidRDefault="0030180B" w:rsidP="009D2639">
      <w:pPr>
        <w:pStyle w:val="PargrafodaLista"/>
        <w:numPr>
          <w:ilvl w:val="0"/>
          <w:numId w:val="6"/>
        </w:numPr>
        <w:ind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proofErr w:type="gramStart"/>
      <w:r w:rsidRPr="009D2639">
        <w:rPr>
          <w:rFonts w:ascii="Arial" w:eastAsia="Arial" w:hAnsi="Arial"/>
          <w:color w:val="000000"/>
          <w:spacing w:val="7"/>
          <w:sz w:val="23"/>
          <w:lang w:val="pt-BR"/>
        </w:rPr>
        <w:t>para</w:t>
      </w:r>
      <w:proofErr w:type="gramEnd"/>
      <w:r w:rsidRPr="009D2639">
        <w:rPr>
          <w:rFonts w:ascii="Arial" w:eastAsia="Arial" w:hAnsi="Arial"/>
          <w:color w:val="000000"/>
          <w:spacing w:val="7"/>
          <w:sz w:val="23"/>
          <w:lang w:val="pt-BR"/>
        </w:rPr>
        <w:t xml:space="preserve"> o desenvolvimento do previsto no inciso anterior haverá a necessidade de prévia autorização do titular da SAMAT;</w:t>
      </w:r>
    </w:p>
    <w:p w14:paraId="6BCBC0FD" w14:textId="77777777" w:rsidR="009D2639" w:rsidRPr="009D2639" w:rsidRDefault="009D2639" w:rsidP="009D2639">
      <w:pPr>
        <w:pStyle w:val="PargrafodaLista"/>
        <w:ind w:left="43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02B7A4A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II - Funcionários de empresas concessionárias de serviço público, tecnicamente capacitado para tais atividades, supervisionado por profissionais habilitados e legalmente competentes.</w:t>
      </w:r>
    </w:p>
    <w:p w14:paraId="5A3415CC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</w:p>
    <w:p w14:paraId="1B35145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5</w:t>
      </w:r>
      <w:r w:rsidR="00D220A2">
        <w:rPr>
          <w:rFonts w:ascii="Arial" w:eastAsia="Arial" w:hAnsi="Arial"/>
          <w:color w:val="000000"/>
          <w:sz w:val="23"/>
          <w:lang w:val="pt-BR"/>
        </w:rPr>
        <w:t>7</w:t>
      </w:r>
      <w:r>
        <w:rPr>
          <w:rFonts w:ascii="Arial" w:eastAsia="Arial" w:hAnsi="Arial"/>
          <w:color w:val="000000"/>
          <w:sz w:val="23"/>
          <w:lang w:val="pt-BR"/>
        </w:rPr>
        <w:t xml:space="preserve"> - A SAMAT deverá promover a capacitação permanente de mão-de-obra própria para a manutenção das árvores do município.</w:t>
      </w:r>
    </w:p>
    <w:p w14:paraId="5E5B4226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6E058A23" w14:textId="79B3744F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Art. 5</w:t>
      </w:r>
      <w:r w:rsidR="00D220A2">
        <w:rPr>
          <w:rFonts w:ascii="Arial" w:eastAsia="Arial" w:hAnsi="Arial"/>
          <w:color w:val="000000"/>
          <w:spacing w:val="6"/>
          <w:sz w:val="23"/>
          <w:lang w:val="pt-BR"/>
        </w:rPr>
        <w:t>8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- As empresas concessionárias de serviços públicos estão autorizadas a executar poda de árvores em áreas públicas, devendo remeter relatórios mensais à SAMAT, contendo a quantidade e as espécies de árvores podadas, bem como </w:t>
      </w:r>
      <w:r w:rsidR="003823BD">
        <w:rPr>
          <w:rFonts w:ascii="Arial" w:eastAsia="Arial" w:hAnsi="Arial"/>
          <w:color w:val="000000"/>
          <w:spacing w:val="6"/>
          <w:sz w:val="23"/>
          <w:lang w:val="pt-BR"/>
        </w:rPr>
        <w:t>georreferenciamento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dessas, os motivos e o destino dos resíduos gerados.</w:t>
      </w:r>
    </w:p>
    <w:p w14:paraId="659154DA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13711E04" w14:textId="77777777" w:rsidR="009F391D" w:rsidRDefault="0030180B" w:rsidP="0030180B">
      <w:pPr>
        <w:ind w:left="3888" w:right="72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  <w:r>
        <w:rPr>
          <w:rFonts w:ascii="Arial" w:eastAsia="Arial" w:hAnsi="Arial"/>
          <w:b/>
          <w:color w:val="000000"/>
          <w:spacing w:val="-1"/>
          <w:lang w:val="pt-BR"/>
        </w:rPr>
        <w:t>Seção VI</w:t>
      </w:r>
    </w:p>
    <w:p w14:paraId="75994BBA" w14:textId="77777777" w:rsidR="00E35023" w:rsidRDefault="00E35023" w:rsidP="0030180B">
      <w:pPr>
        <w:ind w:left="3888" w:right="72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</w:p>
    <w:p w14:paraId="14FB1B54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  <w:r>
        <w:rPr>
          <w:rFonts w:ascii="Arial" w:eastAsia="Arial" w:hAnsi="Arial"/>
          <w:b/>
          <w:color w:val="000000"/>
          <w:spacing w:val="1"/>
          <w:lang w:val="pt-BR"/>
        </w:rPr>
        <w:t>Das Situações Emergenciais</w:t>
      </w:r>
    </w:p>
    <w:p w14:paraId="005429A1" w14:textId="77777777" w:rsidR="00A8353B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lang w:val="pt-BR"/>
        </w:rPr>
      </w:pPr>
    </w:p>
    <w:p w14:paraId="37CDBD3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 xml:space="preserve">Art. </w:t>
      </w:r>
      <w:r w:rsidR="00D220A2">
        <w:rPr>
          <w:rFonts w:ascii="Arial" w:eastAsia="Arial" w:hAnsi="Arial"/>
          <w:color w:val="000000"/>
          <w:sz w:val="23"/>
          <w:lang w:val="pt-BR"/>
        </w:rPr>
        <w:t>59</w:t>
      </w:r>
      <w:r>
        <w:rPr>
          <w:rFonts w:ascii="Arial" w:eastAsia="Arial" w:hAnsi="Arial"/>
          <w:color w:val="000000"/>
          <w:sz w:val="23"/>
          <w:lang w:val="pt-BR"/>
        </w:rPr>
        <w:t xml:space="preserve"> - Em situações emergenciais que envolvam segurança pública, onde seja necessária a poda ou a extração de árvores, dispensa-se a obtenção de prévia autorização da SAMAT, especialmente ao Corpo de Bombeiros e às concessionárias de serviços públicos de energia elétrica, telecomunicações e</w:t>
      </w:r>
      <w:r w:rsidR="009D2639">
        <w:rPr>
          <w:rFonts w:ascii="Arial" w:eastAsia="Arial" w:hAnsi="Arial"/>
          <w:color w:val="000000"/>
          <w:sz w:val="23"/>
          <w:lang w:val="pt-BR"/>
        </w:rPr>
        <w:t xml:space="preserve"> </w:t>
      </w:r>
      <w:r>
        <w:rPr>
          <w:rFonts w:ascii="Arial" w:eastAsia="Arial" w:hAnsi="Arial"/>
          <w:color w:val="000000"/>
          <w:sz w:val="23"/>
          <w:lang w:val="pt-BR"/>
        </w:rPr>
        <w:t>saneamento, devendo ser justificado por escrito à SAMAT, no prazo de até 15 (quinze) dias, a intervenção realizada, o motivo da mesma e o destino dos resíduos gerados.</w:t>
      </w:r>
    </w:p>
    <w:p w14:paraId="6AE18608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  <w:r>
        <w:rPr>
          <w:rFonts w:ascii="Arial" w:eastAsia="Arial" w:hAnsi="Arial"/>
          <w:b/>
          <w:color w:val="000000"/>
          <w:spacing w:val="-1"/>
          <w:lang w:val="pt-BR"/>
        </w:rPr>
        <w:t>Seção VII</w:t>
      </w:r>
    </w:p>
    <w:p w14:paraId="68DFC3F6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</w:p>
    <w:p w14:paraId="6B6D934D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>Da Reposição</w:t>
      </w:r>
    </w:p>
    <w:p w14:paraId="65B8D021" w14:textId="77777777" w:rsidR="00A8353B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7E15763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6</w:t>
      </w:r>
      <w:r w:rsidR="00D220A2">
        <w:rPr>
          <w:rFonts w:ascii="Arial" w:eastAsia="Arial" w:hAnsi="Arial"/>
          <w:color w:val="000000"/>
          <w:spacing w:val="7"/>
          <w:sz w:val="23"/>
          <w:lang w:val="pt-BR"/>
        </w:rPr>
        <w:t>0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- No caso do abate de árvores, cada árvore abatida será substituída pelo plantio, no mesmo imóvel, ou o mais próximo deste, ou na impossibilidade em local determinado pela SAMAT, de 2 (duas) mudas de árvores de espécies recomendadas pela SAMAT.</w:t>
      </w:r>
    </w:p>
    <w:p w14:paraId="1864782B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6162C3F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§ 1º Excetuam-se do disposto neste artigo os reflorestamentos que se destinam exclusivamente à exploração econômica, casos em que a SAMAT determinará a reposição ambiental adequada.</w:t>
      </w:r>
    </w:p>
    <w:p w14:paraId="2505ADDC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</w:p>
    <w:p w14:paraId="65EB887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2º Em casos específicos, poderá a SAMAT aceitar a doação das mudas em o dobro das citadas no "caput", quando comprovadamente não for possível efetuar o replantio no mesmo imóvel.</w:t>
      </w:r>
    </w:p>
    <w:p w14:paraId="17DE47BF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4573250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3º O proprietário poderá apresentar projeto paisagístico, contemplando as características específicas do imóvel, para ser avaliado e aprovado pela SAMAT, em substituição aos parâmetros estabelecidos neste artigo.</w:t>
      </w:r>
    </w:p>
    <w:p w14:paraId="6D616C8A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4D8DDDE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4º Quando do corte de árvores em área particular, a reposição deverá ser realizada, prioritariamente, no passeio do mesmo imóvel.</w:t>
      </w:r>
    </w:p>
    <w:p w14:paraId="56868C75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02C73E6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5º As mudas de árvores utilizadas na reposição deverão obedecer aos critérios e padrões estabelecidos nesta lei;</w:t>
      </w:r>
    </w:p>
    <w:p w14:paraId="30B26783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4739E1D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11"/>
          <w:sz w:val="23"/>
          <w:lang w:val="pt-BR"/>
        </w:rPr>
      </w:pPr>
      <w:r>
        <w:rPr>
          <w:rFonts w:ascii="Arial" w:eastAsia="Arial" w:hAnsi="Arial"/>
          <w:color w:val="000000"/>
          <w:spacing w:val="11"/>
          <w:sz w:val="23"/>
          <w:lang w:val="pt-BR"/>
        </w:rPr>
        <w:t>§ 6º As reposições indicadas são de cumprimento obrigatório, cuja inobservância constitui infração sujeita a multa e a embargo da obra ou do empreendimento.</w:t>
      </w:r>
    </w:p>
    <w:p w14:paraId="129A9A87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11"/>
          <w:sz w:val="23"/>
          <w:lang w:val="pt-BR"/>
        </w:rPr>
      </w:pPr>
    </w:p>
    <w:p w14:paraId="5026EC3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7º As mudas plantadas por compensação deverão ser georreferenciadas, monitoradas e mantidas por, no mínimo, 02 (dois) anos.</w:t>
      </w:r>
    </w:p>
    <w:p w14:paraId="00408BD1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47408D3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4"/>
          <w:sz w:val="23"/>
          <w:lang w:val="pt-BR"/>
        </w:rPr>
      </w:pPr>
      <w:r>
        <w:rPr>
          <w:rFonts w:ascii="Arial" w:eastAsia="Arial" w:hAnsi="Arial"/>
          <w:color w:val="000000"/>
          <w:spacing w:val="4"/>
          <w:sz w:val="23"/>
          <w:lang w:val="pt-BR"/>
        </w:rPr>
        <w:t>Art. 6</w:t>
      </w:r>
      <w:r w:rsidR="00D220A2">
        <w:rPr>
          <w:rFonts w:ascii="Arial" w:eastAsia="Arial" w:hAnsi="Arial"/>
          <w:color w:val="000000"/>
          <w:spacing w:val="4"/>
          <w:sz w:val="23"/>
          <w:lang w:val="pt-BR"/>
        </w:rPr>
        <w:t>1</w:t>
      </w:r>
      <w:r>
        <w:rPr>
          <w:rFonts w:ascii="Arial" w:eastAsia="Arial" w:hAnsi="Arial"/>
          <w:color w:val="000000"/>
          <w:spacing w:val="4"/>
          <w:sz w:val="23"/>
          <w:lang w:val="pt-BR"/>
        </w:rPr>
        <w:t xml:space="preserve"> - As despesas decorrentes da reposição de espécimes suprimidos irregularmente, inclusive decorrentes de acidentes de trânsito, ocorrerão por conta do responsável pela infração, sem prejuízo das demais sanções legais cabíveis.</w:t>
      </w:r>
    </w:p>
    <w:p w14:paraId="127765D5" w14:textId="77777777" w:rsidR="009F391D" w:rsidRDefault="009F391D" w:rsidP="0030180B"/>
    <w:p w14:paraId="098A6A3C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>Seção VIII</w:t>
      </w:r>
    </w:p>
    <w:p w14:paraId="1E1A28B6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6C988856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4"/>
          <w:lang w:val="pt-BR"/>
        </w:rPr>
      </w:pPr>
      <w:r>
        <w:rPr>
          <w:rFonts w:ascii="Arial" w:eastAsia="Arial" w:hAnsi="Arial"/>
          <w:b/>
          <w:color w:val="000000"/>
          <w:spacing w:val="4"/>
          <w:lang w:val="pt-BR"/>
        </w:rPr>
        <w:t>Da Declaração de Imunidade ao Corte</w:t>
      </w:r>
    </w:p>
    <w:p w14:paraId="32B32A41" w14:textId="77777777" w:rsidR="00A8353B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4"/>
          <w:lang w:val="pt-BR"/>
        </w:rPr>
      </w:pPr>
    </w:p>
    <w:p w14:paraId="1E68BF6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6</w:t>
      </w:r>
      <w:r w:rsidR="00D220A2">
        <w:rPr>
          <w:rFonts w:ascii="Arial" w:eastAsia="Arial" w:hAnsi="Arial"/>
          <w:color w:val="000000"/>
          <w:sz w:val="23"/>
          <w:lang w:val="pt-BR"/>
        </w:rPr>
        <w:t>2</w:t>
      </w:r>
      <w:r>
        <w:rPr>
          <w:rFonts w:ascii="Arial" w:eastAsia="Arial" w:hAnsi="Arial"/>
          <w:color w:val="000000"/>
          <w:sz w:val="23"/>
          <w:lang w:val="pt-BR"/>
        </w:rPr>
        <w:t xml:space="preserve"> - Qualquer árvore do Município poderá ser declarada imune ao corte, mediante ato do Executivo Municipal, por motivo de sua localização, raridade, antiguidade, interesse histórico, científico e paisagístico, ou por sua condição de porta</w:t>
      </w:r>
      <w:r>
        <w:rPr>
          <w:rFonts w:ascii="Tahoma" w:eastAsia="Tahoma" w:hAnsi="Tahoma"/>
          <w:color w:val="000000"/>
          <w:sz w:val="25"/>
          <w:lang w:val="pt-BR"/>
        </w:rPr>
        <w:t>–</w:t>
      </w:r>
      <w:r>
        <w:rPr>
          <w:rFonts w:ascii="Arial" w:eastAsia="Arial" w:hAnsi="Arial"/>
          <w:color w:val="000000"/>
          <w:sz w:val="23"/>
          <w:lang w:val="pt-BR"/>
        </w:rPr>
        <w:t>semente.</w:t>
      </w:r>
    </w:p>
    <w:p w14:paraId="3382B5D2" w14:textId="77777777" w:rsidR="009D2639" w:rsidRDefault="009D2639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3885FB0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§ 1° Qualquer interessado poderá solicitar declaração de imunidade ao corte, através de pedido escrito ao Prefeito Municipal, incluindo a localização precisa da árvore, características gerais relacionadas com a espécie, o porte e a justificativa para a sua proteção.</w:t>
      </w:r>
    </w:p>
    <w:p w14:paraId="06FB144F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6946BDF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§ 2° Para efeito d</w:t>
      </w:r>
      <w:r w:rsidR="003278B4">
        <w:rPr>
          <w:rFonts w:ascii="Arial" w:eastAsia="Arial" w:hAnsi="Arial"/>
          <w:color w:val="000000"/>
          <w:spacing w:val="8"/>
          <w:sz w:val="23"/>
          <w:lang w:val="pt-BR"/>
        </w:rPr>
        <w:t xml:space="preserve">este artigo, compete ao 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>Munic</w:t>
      </w:r>
      <w:r w:rsidR="003278B4">
        <w:rPr>
          <w:rFonts w:ascii="Arial" w:eastAsia="Arial" w:hAnsi="Arial"/>
          <w:color w:val="000000"/>
          <w:spacing w:val="8"/>
          <w:sz w:val="23"/>
          <w:lang w:val="pt-BR"/>
        </w:rPr>
        <w:t>ípio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>:</w:t>
      </w:r>
    </w:p>
    <w:p w14:paraId="59F381F4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6DCD4ED2" w14:textId="77777777" w:rsidR="009F391D" w:rsidRDefault="0030180B" w:rsidP="0030180B">
      <w:pPr>
        <w:numPr>
          <w:ilvl w:val="0"/>
          <w:numId w:val="3"/>
        </w:numPr>
        <w:tabs>
          <w:tab w:val="clear" w:pos="288"/>
          <w:tab w:val="left" w:pos="360"/>
        </w:tabs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z w:val="23"/>
          <w:lang w:val="pt-BR"/>
        </w:rPr>
        <w:t>emitir</w:t>
      </w:r>
      <w:proofErr w:type="gramEnd"/>
      <w:r>
        <w:rPr>
          <w:rFonts w:ascii="Arial" w:eastAsia="Arial" w:hAnsi="Arial"/>
          <w:color w:val="000000"/>
          <w:sz w:val="23"/>
          <w:lang w:val="pt-BR"/>
        </w:rPr>
        <w:t xml:space="preserve"> parecer conclusivo sobre a procedência da solicitação, ouvido a SAMAT, após análise e parecer de equipe técnica legalmente competente.</w:t>
      </w:r>
    </w:p>
    <w:p w14:paraId="7855BEAE" w14:textId="77777777" w:rsidR="009F391D" w:rsidRDefault="0030180B" w:rsidP="0030180B">
      <w:pPr>
        <w:numPr>
          <w:ilvl w:val="0"/>
          <w:numId w:val="3"/>
        </w:numPr>
        <w:tabs>
          <w:tab w:val="left" w:pos="504"/>
        </w:tabs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z w:val="23"/>
          <w:lang w:val="pt-BR"/>
        </w:rPr>
        <w:lastRenderedPageBreak/>
        <w:t>cadastrar</w:t>
      </w:r>
      <w:proofErr w:type="gramEnd"/>
      <w:r>
        <w:rPr>
          <w:rFonts w:ascii="Arial" w:eastAsia="Arial" w:hAnsi="Arial"/>
          <w:color w:val="000000"/>
          <w:sz w:val="23"/>
          <w:lang w:val="pt-BR"/>
        </w:rPr>
        <w:t xml:space="preserve"> e identificar, por meio de placas indicativas, as árvores declaradas imunes ao corte;</w:t>
      </w:r>
    </w:p>
    <w:p w14:paraId="0C8104BD" w14:textId="77777777" w:rsidR="009F391D" w:rsidRDefault="0030180B" w:rsidP="0030180B">
      <w:pPr>
        <w:numPr>
          <w:ilvl w:val="0"/>
          <w:numId w:val="3"/>
        </w:numPr>
        <w:tabs>
          <w:tab w:val="clear" w:pos="288"/>
          <w:tab w:val="left" w:pos="360"/>
        </w:tabs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8"/>
          <w:sz w:val="23"/>
          <w:lang w:val="pt-BR"/>
        </w:rPr>
        <w:t>dar</w:t>
      </w:r>
      <w:proofErr w:type="gramEnd"/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apoio técnico à preservação dos espécimes protegidos.</w:t>
      </w:r>
    </w:p>
    <w:p w14:paraId="4C9F6CF3" w14:textId="77777777" w:rsidR="00A8353B" w:rsidRDefault="00A8353B" w:rsidP="00A8353B">
      <w:pPr>
        <w:tabs>
          <w:tab w:val="left" w:pos="288"/>
          <w:tab w:val="left" w:pos="360"/>
        </w:tabs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1B237927" w14:textId="77777777" w:rsidR="009F391D" w:rsidRPr="00D220A2" w:rsidRDefault="0030180B" w:rsidP="0030180B">
      <w:pPr>
        <w:ind w:left="72" w:right="72"/>
        <w:jc w:val="both"/>
        <w:textAlignment w:val="baseline"/>
        <w:rPr>
          <w:rFonts w:ascii="Arial" w:eastAsia="Arial" w:hAnsi="Arial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 xml:space="preserve">§ 3° </w:t>
      </w:r>
      <w:r w:rsidRPr="00D220A2">
        <w:rPr>
          <w:rFonts w:ascii="Arial" w:eastAsia="Arial" w:hAnsi="Arial"/>
          <w:sz w:val="23"/>
          <w:lang w:val="pt-BR"/>
        </w:rPr>
        <w:t>A imunidade ao corte poderá ser revogada nas hipóteses I, II, III e IV do artigo 4</w:t>
      </w:r>
      <w:r w:rsidR="00D220A2" w:rsidRPr="00D220A2">
        <w:rPr>
          <w:rFonts w:ascii="Arial" w:eastAsia="Arial" w:hAnsi="Arial"/>
          <w:sz w:val="23"/>
          <w:lang w:val="pt-BR"/>
        </w:rPr>
        <w:t>5</w:t>
      </w:r>
      <w:r w:rsidRPr="00D220A2">
        <w:rPr>
          <w:rFonts w:ascii="Arial" w:eastAsia="Arial" w:hAnsi="Arial"/>
          <w:sz w:val="23"/>
          <w:lang w:val="pt-BR"/>
        </w:rPr>
        <w:t>, embasada em laudo técnico e com a devida anuência da SAMAT.</w:t>
      </w:r>
    </w:p>
    <w:p w14:paraId="3AEB7C99" w14:textId="77777777" w:rsidR="00A8353B" w:rsidRPr="00D220A2" w:rsidRDefault="00A8353B" w:rsidP="0030180B">
      <w:pPr>
        <w:ind w:left="72" w:right="72"/>
        <w:jc w:val="both"/>
        <w:textAlignment w:val="baseline"/>
        <w:rPr>
          <w:rFonts w:ascii="Arial" w:eastAsia="Arial" w:hAnsi="Arial"/>
          <w:sz w:val="23"/>
          <w:lang w:val="pt-BR"/>
        </w:rPr>
      </w:pPr>
    </w:p>
    <w:p w14:paraId="7717D298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>Seção IX</w:t>
      </w:r>
    </w:p>
    <w:p w14:paraId="67F70954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0B2DBBF4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  <w:r>
        <w:rPr>
          <w:rFonts w:ascii="Arial" w:eastAsia="Arial" w:hAnsi="Arial"/>
          <w:b/>
          <w:color w:val="000000"/>
          <w:spacing w:val="2"/>
          <w:lang w:val="pt-BR"/>
        </w:rPr>
        <w:t>Da Educação Ambiental</w:t>
      </w:r>
    </w:p>
    <w:p w14:paraId="74902A59" w14:textId="77777777" w:rsidR="00A8353B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2"/>
          <w:lang w:val="pt-BR"/>
        </w:rPr>
      </w:pPr>
    </w:p>
    <w:p w14:paraId="59B586B3" w14:textId="77777777" w:rsidR="009F391D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63</w:t>
      </w:r>
      <w:r w:rsidR="0030180B">
        <w:rPr>
          <w:rFonts w:ascii="Arial" w:eastAsia="Arial" w:hAnsi="Arial"/>
          <w:color w:val="000000"/>
          <w:spacing w:val="8"/>
          <w:sz w:val="23"/>
          <w:lang w:val="pt-BR"/>
        </w:rPr>
        <w:t xml:space="preserve"> - Fica autorizada, em toda a rede de escolas públicas municipais, a inclusão dentro do programa oficial de ensino, de um capítulo especial sobre Arborização Urbana, a fim de despertar a consciência preservacionista dos alunos em relação ao ambiente urbano.</w:t>
      </w:r>
    </w:p>
    <w:p w14:paraId="23FD704C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4CC9E35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6</w:t>
      </w:r>
      <w:r w:rsidR="00D220A2">
        <w:rPr>
          <w:rFonts w:ascii="Arial" w:eastAsia="Arial" w:hAnsi="Arial"/>
          <w:color w:val="000000"/>
          <w:sz w:val="23"/>
          <w:lang w:val="pt-BR"/>
        </w:rPr>
        <w:t>4</w:t>
      </w:r>
      <w:r>
        <w:rPr>
          <w:rFonts w:ascii="Arial" w:eastAsia="Arial" w:hAnsi="Arial"/>
          <w:color w:val="000000"/>
          <w:sz w:val="23"/>
          <w:lang w:val="pt-BR"/>
        </w:rPr>
        <w:t xml:space="preserve"> - A SAMAT deverá desenvolver programar de educação ambiental objetivando:</w:t>
      </w:r>
    </w:p>
    <w:p w14:paraId="782317E8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75590BED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 - Informar e sensibilizar a comunidade sobre a importância da preservação e manutenção da arborização urbana;</w:t>
      </w:r>
    </w:p>
    <w:p w14:paraId="742B6B9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 - Reduzir a depredação e o número de infrações administrativas relacionadas a danos à vegetação;</w:t>
      </w:r>
    </w:p>
    <w:p w14:paraId="40CC9B9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 xml:space="preserve">III - Compartilhar ações públicas e privadas para viabilizar a implantação e manutenção da arborização urbana, através de projetos de </w:t>
      </w:r>
      <w:proofErr w:type="spellStart"/>
      <w:r>
        <w:rPr>
          <w:rFonts w:ascii="Arial" w:eastAsia="Arial" w:hAnsi="Arial"/>
          <w:color w:val="000000"/>
          <w:sz w:val="23"/>
          <w:lang w:val="pt-BR"/>
        </w:rPr>
        <w:t>co-gestão</w:t>
      </w:r>
      <w:proofErr w:type="spellEnd"/>
      <w:r>
        <w:rPr>
          <w:rFonts w:ascii="Arial" w:eastAsia="Arial" w:hAnsi="Arial"/>
          <w:color w:val="000000"/>
          <w:sz w:val="23"/>
          <w:lang w:val="pt-BR"/>
        </w:rPr>
        <w:t xml:space="preserve"> com a sociedade;</w:t>
      </w:r>
    </w:p>
    <w:p w14:paraId="0479A7D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IV - Estabelecer convênios ou intercâmbios com universidades, com o intuito de pesquisar e testar espécies arbóreas para o melhoramento vegetal quanto à resistência, à diminuição da poluição, ao controle e pragas e doenças, entre outras;</w:t>
      </w:r>
    </w:p>
    <w:p w14:paraId="4A283DCA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10"/>
          <w:sz w:val="23"/>
          <w:lang w:val="pt-BR"/>
        </w:rPr>
      </w:pPr>
      <w:r>
        <w:rPr>
          <w:rFonts w:ascii="Arial" w:eastAsia="Arial" w:hAnsi="Arial"/>
          <w:color w:val="000000"/>
          <w:spacing w:val="10"/>
          <w:sz w:val="23"/>
          <w:lang w:val="pt-BR"/>
        </w:rPr>
        <w:t>V - Informar e sensibilizar a população sobre a importância da manutenção da área permeável em tamanho adequado em torno de cada árvore, vegetando-a com grama ou forração, bem como nos locais em que haja impedimento do plantio de árvores;</w:t>
      </w:r>
    </w:p>
    <w:p w14:paraId="04D75D0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VI - Informar e sensibilizar a comunidade sobre a importância do plantio de espécies nativas, visando à preservação e à manutenção do equilíbrio ecológico.</w:t>
      </w:r>
    </w:p>
    <w:p w14:paraId="5519A06D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532C543B" w14:textId="77777777" w:rsidR="009F391D" w:rsidRDefault="0030180B" w:rsidP="0030180B">
      <w:pPr>
        <w:ind w:left="3600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  <w:r>
        <w:rPr>
          <w:rFonts w:ascii="Arial" w:eastAsia="Arial" w:hAnsi="Arial"/>
          <w:b/>
          <w:color w:val="000000"/>
          <w:sz w:val="21"/>
          <w:lang w:val="pt-BR"/>
        </w:rPr>
        <w:t>CAPÍTULO VII</w:t>
      </w:r>
    </w:p>
    <w:p w14:paraId="66A84515" w14:textId="77777777" w:rsidR="00E35023" w:rsidRDefault="00E35023" w:rsidP="0030180B">
      <w:pPr>
        <w:ind w:left="3600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</w:p>
    <w:p w14:paraId="606F14D0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2"/>
          <w:sz w:val="21"/>
          <w:lang w:val="pt-BR"/>
        </w:rPr>
        <w:t>DA ARBORIZAÇÃO EM ÁREAS DE ESTACIONAMENTO DESCOBERTO</w:t>
      </w:r>
    </w:p>
    <w:p w14:paraId="207E55C4" w14:textId="77777777" w:rsidR="00D220A2" w:rsidRDefault="00D220A2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</w:p>
    <w:p w14:paraId="29AD10C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6</w:t>
      </w:r>
      <w:r w:rsidR="00D220A2">
        <w:rPr>
          <w:rFonts w:ascii="Arial" w:eastAsia="Arial" w:hAnsi="Arial"/>
          <w:color w:val="000000"/>
          <w:spacing w:val="8"/>
          <w:sz w:val="23"/>
          <w:lang w:val="pt-BR"/>
        </w:rPr>
        <w:t>5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As áreas de estacionamento descoberto deverão, obrigatoriamente, ser arborizadas na proporção de 01 (uma) árvore para cada 04 (quatro) vagas.</w:t>
      </w:r>
    </w:p>
    <w:p w14:paraId="6F6879B4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1611D412" w14:textId="77777777" w:rsidR="009F391D" w:rsidRDefault="0030180B" w:rsidP="0030180B">
      <w:pPr>
        <w:ind w:left="3600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1"/>
          <w:sz w:val="21"/>
          <w:lang w:val="pt-BR"/>
        </w:rPr>
        <w:t>CAPÍTULO VIII</w:t>
      </w:r>
    </w:p>
    <w:p w14:paraId="45017CBF" w14:textId="77777777" w:rsidR="00E35023" w:rsidRDefault="00E35023" w:rsidP="0030180B">
      <w:pPr>
        <w:ind w:left="3600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</w:p>
    <w:p w14:paraId="651B8CCB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  <w:r>
        <w:rPr>
          <w:rFonts w:ascii="Arial" w:eastAsia="Arial" w:hAnsi="Arial"/>
          <w:b/>
          <w:color w:val="000000"/>
          <w:sz w:val="21"/>
          <w:lang w:val="pt-BR"/>
        </w:rPr>
        <w:t>DAS INFRAÇÕES E PENALIDADES</w:t>
      </w:r>
    </w:p>
    <w:p w14:paraId="6CF526AE" w14:textId="77777777" w:rsidR="00A8353B" w:rsidRDefault="00A8353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z w:val="21"/>
          <w:lang w:val="pt-BR"/>
        </w:rPr>
      </w:pPr>
    </w:p>
    <w:p w14:paraId="13D9C05F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2"/>
          <w:sz w:val="21"/>
          <w:lang w:val="pt-BR"/>
        </w:rPr>
        <w:t>Seção I</w:t>
      </w:r>
    </w:p>
    <w:p w14:paraId="23B5CA5D" w14:textId="77777777" w:rsidR="00E35023" w:rsidRDefault="00E35023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2"/>
          <w:sz w:val="21"/>
          <w:lang w:val="pt-BR"/>
        </w:rPr>
      </w:pPr>
    </w:p>
    <w:p w14:paraId="10212110" w14:textId="77777777" w:rsidR="009F391D" w:rsidRDefault="0030180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5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5"/>
          <w:sz w:val="21"/>
          <w:lang w:val="pt-BR"/>
        </w:rPr>
        <w:t>Das Infrações</w:t>
      </w:r>
    </w:p>
    <w:p w14:paraId="61FE1D08" w14:textId="77777777" w:rsidR="00A8353B" w:rsidRDefault="00A8353B" w:rsidP="0030180B">
      <w:pPr>
        <w:ind w:left="72"/>
        <w:jc w:val="center"/>
        <w:textAlignment w:val="baseline"/>
        <w:rPr>
          <w:rFonts w:ascii="Arial" w:eastAsia="Arial" w:hAnsi="Arial"/>
          <w:b/>
          <w:color w:val="000000"/>
          <w:spacing w:val="5"/>
          <w:sz w:val="21"/>
          <w:lang w:val="pt-BR"/>
        </w:rPr>
      </w:pPr>
    </w:p>
    <w:p w14:paraId="6CAC9AEA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6</w:t>
      </w:r>
      <w:r w:rsidR="00D220A2">
        <w:rPr>
          <w:rFonts w:ascii="Arial" w:eastAsia="Arial" w:hAnsi="Arial"/>
          <w:color w:val="000000"/>
          <w:spacing w:val="8"/>
          <w:sz w:val="23"/>
          <w:lang w:val="pt-BR"/>
        </w:rPr>
        <w:t>6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São proibidas, sob pena de multa, as seguintes práticas:</w:t>
      </w:r>
    </w:p>
    <w:p w14:paraId="34BFE923" w14:textId="77777777" w:rsidR="00A8353B" w:rsidRDefault="00A8353B" w:rsidP="0030180B">
      <w:pPr>
        <w:ind w:lef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415FAD5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 - Deixar de aparar as árvores dos quintais, quando deitarem galhos para as vias públicas ou para imóveis confrontantes;</w:t>
      </w:r>
    </w:p>
    <w:p w14:paraId="0E8ADE32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 - Danificar a arborização ou plantas das ruas, praças ou jardins públicos, ou colher flores destes;</w:t>
      </w:r>
    </w:p>
    <w:p w14:paraId="007ADEFD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III - Causar danos ou causar à morte às árvores;</w:t>
      </w:r>
    </w:p>
    <w:p w14:paraId="04C93394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IV - Podar ou extrair árvores para colocação de luminosos, letreiros, outdoors ou elementos de comunicação visual ou similares;</w:t>
      </w:r>
    </w:p>
    <w:p w14:paraId="35CC79ED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V - Pintar (incluindo a pintura com cal), pichar ou grafitar as árvores;</w:t>
      </w:r>
    </w:p>
    <w:p w14:paraId="006E512D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VI - A anelagem ou envenenamento, visando à morte da árvore;</w:t>
      </w:r>
    </w:p>
    <w:p w14:paraId="232CD7EF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VII - A condução de águas de lavagem que contenham substâncias tóxicas para canteiros e áreas arborizadas, ou lançar substâncias nocivas nos mesmos;</w:t>
      </w:r>
    </w:p>
    <w:p w14:paraId="0A64A23A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VIII - A fixação de faixas, placas, cartazes, painéis, holofotes, lâmpadas, pregos, lixeiras, na arborização urbana;</w:t>
      </w:r>
    </w:p>
    <w:p w14:paraId="51B0451A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IX- Amarrar animais nas árvores, bem como veículos não motorizados;</w:t>
      </w:r>
    </w:p>
    <w:p w14:paraId="7257D736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X - Atear fogo em árvores ou resíduos;</w:t>
      </w:r>
    </w:p>
    <w:p w14:paraId="2EE83631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XI - O plantio, no passeio, de espécies:</w:t>
      </w:r>
    </w:p>
    <w:p w14:paraId="1D73CE25" w14:textId="77777777" w:rsidR="00A8353B" w:rsidRDefault="00A8353B" w:rsidP="0030180B">
      <w:pPr>
        <w:ind w:lef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7EB81AD5" w14:textId="77777777" w:rsidR="009F391D" w:rsidRDefault="0030180B" w:rsidP="0030180B">
      <w:pPr>
        <w:numPr>
          <w:ilvl w:val="0"/>
          <w:numId w:val="4"/>
        </w:numPr>
        <w:tabs>
          <w:tab w:val="clear" w:pos="360"/>
          <w:tab w:val="left" w:pos="432"/>
        </w:tabs>
        <w:ind w:left="72"/>
        <w:textAlignment w:val="baseline"/>
        <w:rPr>
          <w:rFonts w:ascii="Arial" w:eastAsia="Arial" w:hAnsi="Arial"/>
          <w:color w:val="000000"/>
          <w:spacing w:val="4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4"/>
          <w:sz w:val="23"/>
          <w:lang w:val="pt-BR"/>
        </w:rPr>
        <w:t>exóticas</w:t>
      </w:r>
      <w:proofErr w:type="gramEnd"/>
      <w:r>
        <w:rPr>
          <w:rFonts w:ascii="Arial" w:eastAsia="Arial" w:hAnsi="Arial"/>
          <w:color w:val="000000"/>
          <w:spacing w:val="4"/>
          <w:sz w:val="23"/>
          <w:lang w:val="pt-BR"/>
        </w:rPr>
        <w:t xml:space="preserve"> invasoras;</w:t>
      </w:r>
    </w:p>
    <w:p w14:paraId="77EA62D3" w14:textId="77777777" w:rsidR="009F391D" w:rsidRDefault="0030180B" w:rsidP="0030180B">
      <w:pPr>
        <w:numPr>
          <w:ilvl w:val="0"/>
          <w:numId w:val="4"/>
        </w:numPr>
        <w:tabs>
          <w:tab w:val="clear" w:pos="360"/>
          <w:tab w:val="left" w:pos="432"/>
        </w:tabs>
        <w:ind w:lef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6"/>
          <w:sz w:val="23"/>
          <w:lang w:val="pt-BR"/>
        </w:rPr>
        <w:t>de</w:t>
      </w:r>
      <w:proofErr w:type="gramEnd"/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porte inadequado;</w:t>
      </w:r>
    </w:p>
    <w:p w14:paraId="75DE25D2" w14:textId="77777777" w:rsidR="009F391D" w:rsidRDefault="0030180B" w:rsidP="0030180B">
      <w:pPr>
        <w:numPr>
          <w:ilvl w:val="0"/>
          <w:numId w:val="4"/>
        </w:numPr>
        <w:tabs>
          <w:tab w:val="clear" w:pos="360"/>
          <w:tab w:val="left" w:pos="432"/>
        </w:tabs>
        <w:ind w:left="72"/>
        <w:textAlignment w:val="baseline"/>
        <w:rPr>
          <w:rFonts w:ascii="Arial" w:eastAsia="Arial" w:hAnsi="Arial"/>
          <w:color w:val="000000"/>
          <w:spacing w:val="4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4"/>
          <w:sz w:val="23"/>
          <w:lang w:val="pt-BR"/>
        </w:rPr>
        <w:t>de</w:t>
      </w:r>
      <w:proofErr w:type="gramEnd"/>
      <w:r>
        <w:rPr>
          <w:rFonts w:ascii="Arial" w:eastAsia="Arial" w:hAnsi="Arial"/>
          <w:color w:val="000000"/>
          <w:spacing w:val="4"/>
          <w:sz w:val="23"/>
          <w:lang w:val="pt-BR"/>
        </w:rPr>
        <w:t xml:space="preserve"> frutíferas carnosas;</w:t>
      </w:r>
    </w:p>
    <w:p w14:paraId="665DDC27" w14:textId="77777777" w:rsidR="009F391D" w:rsidRDefault="0030180B" w:rsidP="0030180B">
      <w:pPr>
        <w:numPr>
          <w:ilvl w:val="0"/>
          <w:numId w:val="4"/>
        </w:numPr>
        <w:tabs>
          <w:tab w:val="clear" w:pos="360"/>
          <w:tab w:val="left" w:pos="432"/>
        </w:tabs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7"/>
          <w:sz w:val="23"/>
          <w:lang w:val="pt-BR"/>
        </w:rPr>
        <w:t>comprovada</w:t>
      </w:r>
      <w:proofErr w:type="gramEnd"/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cientificamente como causadora de problemas de saúde pública;</w:t>
      </w:r>
    </w:p>
    <w:p w14:paraId="39D3AF8A" w14:textId="77777777" w:rsidR="009F391D" w:rsidRDefault="0030180B" w:rsidP="0030180B">
      <w:pPr>
        <w:numPr>
          <w:ilvl w:val="0"/>
          <w:numId w:val="4"/>
        </w:numPr>
        <w:tabs>
          <w:tab w:val="clear" w:pos="360"/>
          <w:tab w:val="left" w:pos="432"/>
        </w:tabs>
        <w:ind w:lef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7"/>
          <w:sz w:val="23"/>
          <w:lang w:val="pt-BR"/>
        </w:rPr>
        <w:t>cuja</w:t>
      </w:r>
      <w:proofErr w:type="gramEnd"/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legislação estadual ou federal seja contrária;</w:t>
      </w:r>
    </w:p>
    <w:p w14:paraId="09022624" w14:textId="77777777" w:rsidR="009F391D" w:rsidRDefault="0030180B" w:rsidP="0030180B">
      <w:pPr>
        <w:numPr>
          <w:ilvl w:val="0"/>
          <w:numId w:val="4"/>
        </w:numPr>
        <w:tabs>
          <w:tab w:val="clear" w:pos="360"/>
          <w:tab w:val="left" w:pos="432"/>
        </w:tabs>
        <w:ind w:lef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6"/>
          <w:sz w:val="23"/>
          <w:lang w:val="pt-BR"/>
        </w:rPr>
        <w:t>que</w:t>
      </w:r>
      <w:proofErr w:type="gramEnd"/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não apresentem constituição tronco</w:t>
      </w:r>
      <w:r>
        <w:rPr>
          <w:rFonts w:ascii="Tahoma" w:eastAsia="Tahoma" w:hAnsi="Tahoma"/>
          <w:color w:val="000000"/>
          <w:spacing w:val="6"/>
          <w:sz w:val="25"/>
          <w:lang w:val="pt-BR"/>
        </w:rPr>
        <w:t>–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>ramos; ou</w:t>
      </w:r>
    </w:p>
    <w:p w14:paraId="327DE0DC" w14:textId="77777777" w:rsidR="009F391D" w:rsidRDefault="0030180B" w:rsidP="0030180B">
      <w:pPr>
        <w:numPr>
          <w:ilvl w:val="0"/>
          <w:numId w:val="4"/>
        </w:numPr>
        <w:tabs>
          <w:tab w:val="clear" w:pos="360"/>
          <w:tab w:val="left" w:pos="432"/>
        </w:tabs>
        <w:ind w:lef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6"/>
          <w:sz w:val="23"/>
          <w:lang w:val="pt-BR"/>
        </w:rPr>
        <w:t>espécies</w:t>
      </w:r>
      <w:proofErr w:type="gramEnd"/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que apresentem espinhos ou acúleos.</w:t>
      </w:r>
    </w:p>
    <w:p w14:paraId="22283117" w14:textId="77777777" w:rsidR="00A8353B" w:rsidRDefault="00A8353B" w:rsidP="00A8353B">
      <w:pPr>
        <w:tabs>
          <w:tab w:val="left" w:pos="360"/>
          <w:tab w:val="left" w:pos="432"/>
        </w:tabs>
        <w:ind w:lef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7AEFF8A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XII - Plantar árvores em canteiros centrais, rotatórias, praças, áreas verdes e demais logradouros públicos, em desacordo com o Plano Municipal de Arborização Urbana;</w:t>
      </w:r>
    </w:p>
    <w:p w14:paraId="6323DCF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XIII - Danificar as mudas plantadas nos passeios públicos, áreas verdes e de lazer, áreas institucionais e demais áreas de uso público;</w:t>
      </w:r>
    </w:p>
    <w:p w14:paraId="71E0BA9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XIV - Depositar resíduos domésticos ou industriais, entulhos, materiais de construção e resíduos de jardim nos canteiros centrais de avenidas, praças, parques e demais áreas verdes municipais, a não ser aqueles locais previstos pela gestão de resíduos do município;</w:t>
      </w:r>
    </w:p>
    <w:p w14:paraId="5562D19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9"/>
          <w:sz w:val="23"/>
          <w:lang w:val="pt-BR"/>
        </w:rPr>
      </w:pPr>
      <w:r>
        <w:rPr>
          <w:rFonts w:ascii="Arial" w:eastAsia="Arial" w:hAnsi="Arial"/>
          <w:color w:val="000000"/>
          <w:spacing w:val="9"/>
          <w:sz w:val="23"/>
          <w:lang w:val="pt-BR"/>
        </w:rPr>
        <w:t>XV - O trânsito ou o estacionamento de veículos de qualquer natureza sobre os passeios, canteiros, praças e jardins públicos, com exceção dos veículos utilizados pela Administração Pública, destinados aos serviços de manutenção;</w:t>
      </w:r>
    </w:p>
    <w:p w14:paraId="4B0EE086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XVI - Cimentar ou colocar mureta de tijolos no entorno do caule da árvore;</w:t>
      </w:r>
    </w:p>
    <w:p w14:paraId="14C852A5" w14:textId="77777777" w:rsidR="009F391D" w:rsidRDefault="0030180B" w:rsidP="0030180B">
      <w:pPr>
        <w:ind w:lef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XVII - Depositar resíduos de qualquer natureza junto ao caule da árvore.</w:t>
      </w:r>
    </w:p>
    <w:p w14:paraId="64172EE0" w14:textId="77777777" w:rsidR="009F391D" w:rsidRDefault="009F391D" w:rsidP="0030180B"/>
    <w:p w14:paraId="686E2449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  <w:r>
        <w:rPr>
          <w:rFonts w:ascii="Arial" w:eastAsia="Arial" w:hAnsi="Arial"/>
          <w:b/>
          <w:color w:val="000000"/>
          <w:spacing w:val="-1"/>
          <w:lang w:val="pt-BR"/>
        </w:rPr>
        <w:t>Seção II</w:t>
      </w:r>
    </w:p>
    <w:p w14:paraId="6472E759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-1"/>
          <w:lang w:val="pt-BR"/>
        </w:rPr>
      </w:pPr>
    </w:p>
    <w:p w14:paraId="27223194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  <w:r>
        <w:rPr>
          <w:rFonts w:ascii="Arial" w:eastAsia="Arial" w:hAnsi="Arial"/>
          <w:b/>
          <w:color w:val="000000"/>
          <w:lang w:val="pt-BR"/>
        </w:rPr>
        <w:t>Das Penalidades</w:t>
      </w:r>
    </w:p>
    <w:p w14:paraId="65D4B1FC" w14:textId="77777777" w:rsidR="00A8353B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lang w:val="pt-BR"/>
        </w:rPr>
      </w:pPr>
    </w:p>
    <w:p w14:paraId="2BBD0BBB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lastRenderedPageBreak/>
        <w:t>Art. 6</w:t>
      </w:r>
      <w:r w:rsidR="00D220A2">
        <w:rPr>
          <w:rFonts w:ascii="Arial" w:eastAsia="Arial" w:hAnsi="Arial"/>
          <w:color w:val="000000"/>
          <w:spacing w:val="6"/>
          <w:sz w:val="23"/>
          <w:lang w:val="pt-BR"/>
        </w:rPr>
        <w:t>7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- O descumprimento às disposições da presente lei sujeitará o responsável ao pagamento de multas, arbitradas em valores correspondentes à Unidade Fiscal do Município (UFM) de Formosa do Oeste, nas seguintes hipóteses:</w:t>
      </w:r>
    </w:p>
    <w:p w14:paraId="0E77D017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2576BCF4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 - Corte não autorizado, derrubada ou morte provocada de árvores isoladas, será quantificada pela seguinte tabela:</w:t>
      </w:r>
    </w:p>
    <w:p w14:paraId="573B91C4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tbl>
      <w:tblPr>
        <w:tblW w:w="0" w:type="auto"/>
        <w:tblInd w:w="7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7"/>
        <w:gridCol w:w="1613"/>
        <w:gridCol w:w="2621"/>
        <w:gridCol w:w="1871"/>
      </w:tblGrid>
      <w:tr w:rsidR="009F391D" w14:paraId="711AFE92" w14:textId="77777777">
        <w:trPr>
          <w:trHeight w:hRule="exact" w:val="528"/>
        </w:trPr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53DDBA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b/>
                <w:color w:val="000000"/>
                <w:lang w:val="pt-BR"/>
              </w:rPr>
            </w:pPr>
            <w:r>
              <w:rPr>
                <w:rFonts w:ascii="Arial" w:eastAsia="Arial" w:hAnsi="Arial"/>
                <w:b/>
                <w:color w:val="000000"/>
                <w:lang w:val="pt-BR"/>
              </w:rPr>
              <w:t>Árvore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6DF405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b/>
                <w:color w:val="000000"/>
                <w:lang w:val="pt-BR"/>
              </w:rPr>
            </w:pPr>
            <w:r>
              <w:rPr>
                <w:rFonts w:ascii="Arial" w:eastAsia="Arial" w:hAnsi="Arial"/>
                <w:b/>
                <w:color w:val="000000"/>
                <w:lang w:val="pt-BR"/>
              </w:rPr>
              <w:t>DC &lt; 0,15 m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760A7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b/>
                <w:color w:val="000000"/>
                <w:lang w:val="pt-BR"/>
              </w:rPr>
            </w:pPr>
            <w:r>
              <w:rPr>
                <w:rFonts w:ascii="Arial" w:eastAsia="Arial" w:hAnsi="Arial"/>
                <w:b/>
                <w:color w:val="000000"/>
                <w:lang w:val="pt-BR"/>
              </w:rPr>
              <w:t>0,15 m &lt; DC &lt; 0,45</w:t>
            </w:r>
          </w:p>
          <w:p w14:paraId="43838B4F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b/>
                <w:color w:val="000000"/>
                <w:lang w:val="pt-BR"/>
              </w:rPr>
            </w:pPr>
            <w:proofErr w:type="gramStart"/>
            <w:r>
              <w:rPr>
                <w:rFonts w:ascii="Arial" w:eastAsia="Arial" w:hAnsi="Arial"/>
                <w:b/>
                <w:color w:val="000000"/>
                <w:lang w:val="pt-BR"/>
              </w:rPr>
              <w:t>m</w:t>
            </w:r>
            <w:proofErr w:type="gramEnd"/>
          </w:p>
        </w:tc>
        <w:tc>
          <w:tcPr>
            <w:tcW w:w="1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8428B9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b/>
                <w:color w:val="000000"/>
                <w:lang w:val="pt-BR"/>
              </w:rPr>
            </w:pPr>
            <w:r>
              <w:rPr>
                <w:rFonts w:ascii="Arial" w:eastAsia="Arial" w:hAnsi="Arial"/>
                <w:b/>
                <w:color w:val="000000"/>
                <w:lang w:val="pt-BR"/>
              </w:rPr>
              <w:t>DC &gt; 0,45 m</w:t>
            </w:r>
          </w:p>
        </w:tc>
      </w:tr>
      <w:tr w:rsidR="009F391D" w14:paraId="78461F12" w14:textId="77777777">
        <w:trPr>
          <w:trHeight w:hRule="exact" w:val="408"/>
        </w:trPr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A51E2D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color w:val="000000"/>
                <w:sz w:val="23"/>
                <w:lang w:val="pt-BR"/>
              </w:rPr>
            </w:pPr>
            <w:r>
              <w:rPr>
                <w:rFonts w:ascii="Arial" w:eastAsia="Arial" w:hAnsi="Arial"/>
                <w:color w:val="000000"/>
                <w:sz w:val="23"/>
                <w:lang w:val="pt-BR"/>
              </w:rPr>
              <w:t>Nativa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8376FE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color w:val="000000"/>
                <w:sz w:val="23"/>
                <w:lang w:val="pt-BR"/>
              </w:rPr>
            </w:pPr>
            <w:r>
              <w:rPr>
                <w:rFonts w:ascii="Arial" w:eastAsia="Arial" w:hAnsi="Arial"/>
                <w:color w:val="000000"/>
                <w:sz w:val="23"/>
                <w:lang w:val="pt-BR"/>
              </w:rPr>
              <w:t>90 UFM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78D587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color w:val="000000"/>
                <w:sz w:val="23"/>
                <w:lang w:val="pt-BR"/>
              </w:rPr>
            </w:pPr>
            <w:r>
              <w:rPr>
                <w:rFonts w:ascii="Arial" w:eastAsia="Arial" w:hAnsi="Arial"/>
                <w:color w:val="000000"/>
                <w:sz w:val="23"/>
                <w:lang w:val="pt-BR"/>
              </w:rPr>
              <w:t>350 UFM</w:t>
            </w:r>
          </w:p>
        </w:tc>
        <w:tc>
          <w:tcPr>
            <w:tcW w:w="1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A45B0E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color w:val="000000"/>
                <w:sz w:val="23"/>
                <w:lang w:val="pt-BR"/>
              </w:rPr>
            </w:pPr>
            <w:r>
              <w:rPr>
                <w:rFonts w:ascii="Arial" w:eastAsia="Arial" w:hAnsi="Arial"/>
                <w:color w:val="000000"/>
                <w:sz w:val="23"/>
                <w:lang w:val="pt-BR"/>
              </w:rPr>
              <w:t>750 UFM</w:t>
            </w:r>
          </w:p>
        </w:tc>
      </w:tr>
      <w:tr w:rsidR="009F391D" w14:paraId="225BC43A" w14:textId="77777777">
        <w:trPr>
          <w:trHeight w:hRule="exact" w:val="413"/>
        </w:trPr>
        <w:tc>
          <w:tcPr>
            <w:tcW w:w="10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22E076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color w:val="000000"/>
                <w:sz w:val="23"/>
                <w:lang w:val="pt-BR"/>
              </w:rPr>
            </w:pPr>
            <w:r>
              <w:rPr>
                <w:rFonts w:ascii="Arial" w:eastAsia="Arial" w:hAnsi="Arial"/>
                <w:color w:val="000000"/>
                <w:sz w:val="23"/>
                <w:lang w:val="pt-BR"/>
              </w:rPr>
              <w:t>Exótica</w:t>
            </w:r>
          </w:p>
        </w:tc>
        <w:tc>
          <w:tcPr>
            <w:tcW w:w="16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09F080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color w:val="000000"/>
                <w:sz w:val="23"/>
                <w:lang w:val="pt-BR"/>
              </w:rPr>
            </w:pPr>
            <w:r>
              <w:rPr>
                <w:rFonts w:ascii="Arial" w:eastAsia="Arial" w:hAnsi="Arial"/>
                <w:color w:val="000000"/>
                <w:sz w:val="23"/>
                <w:lang w:val="pt-BR"/>
              </w:rPr>
              <w:t>60 UFM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5C2BFB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color w:val="000000"/>
                <w:sz w:val="23"/>
                <w:lang w:val="pt-BR"/>
              </w:rPr>
            </w:pPr>
            <w:r>
              <w:rPr>
                <w:rFonts w:ascii="Arial" w:eastAsia="Arial" w:hAnsi="Arial"/>
                <w:color w:val="000000"/>
                <w:sz w:val="23"/>
                <w:lang w:val="pt-BR"/>
              </w:rPr>
              <w:t>250 UFM</w:t>
            </w:r>
          </w:p>
        </w:tc>
        <w:tc>
          <w:tcPr>
            <w:tcW w:w="18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0FE89D" w14:textId="77777777" w:rsidR="009F391D" w:rsidRDefault="0030180B" w:rsidP="0030180B">
            <w:pPr>
              <w:jc w:val="center"/>
              <w:textAlignment w:val="baseline"/>
              <w:rPr>
                <w:rFonts w:ascii="Arial" w:eastAsia="Arial" w:hAnsi="Arial"/>
                <w:color w:val="000000"/>
                <w:sz w:val="23"/>
                <w:lang w:val="pt-BR"/>
              </w:rPr>
            </w:pPr>
            <w:r>
              <w:rPr>
                <w:rFonts w:ascii="Arial" w:eastAsia="Arial" w:hAnsi="Arial"/>
                <w:color w:val="000000"/>
                <w:sz w:val="23"/>
                <w:lang w:val="pt-BR"/>
              </w:rPr>
              <w:t>500 UFM</w:t>
            </w:r>
          </w:p>
        </w:tc>
      </w:tr>
    </w:tbl>
    <w:p w14:paraId="35839BD8" w14:textId="77777777" w:rsidR="009F391D" w:rsidRDefault="009F391D" w:rsidP="0030180B"/>
    <w:p w14:paraId="14FE7ED8" w14:textId="77777777" w:rsidR="009F391D" w:rsidRDefault="0030180B" w:rsidP="0030180B">
      <w:pPr>
        <w:numPr>
          <w:ilvl w:val="0"/>
          <w:numId w:val="5"/>
        </w:numPr>
        <w:tabs>
          <w:tab w:val="clear" w:pos="360"/>
          <w:tab w:val="left" w:pos="432"/>
        </w:tabs>
        <w:ind w:left="72" w:right="72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pacing w:val="6"/>
          <w:sz w:val="23"/>
          <w:lang w:val="pt-BR"/>
        </w:rPr>
        <w:t>os</w:t>
      </w:r>
      <w:proofErr w:type="gramEnd"/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valores aqui expressos são por árvore;</w:t>
      </w:r>
    </w:p>
    <w:p w14:paraId="0254E1FD" w14:textId="77777777" w:rsidR="009F391D" w:rsidRDefault="0030180B" w:rsidP="0030180B">
      <w:pPr>
        <w:numPr>
          <w:ilvl w:val="0"/>
          <w:numId w:val="5"/>
        </w:numPr>
        <w:tabs>
          <w:tab w:val="clear" w:pos="360"/>
          <w:tab w:val="left" w:pos="432"/>
        </w:tabs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proofErr w:type="gramStart"/>
      <w:r>
        <w:rPr>
          <w:rFonts w:ascii="Arial" w:eastAsia="Arial" w:hAnsi="Arial"/>
          <w:color w:val="000000"/>
          <w:sz w:val="23"/>
          <w:lang w:val="pt-BR"/>
        </w:rPr>
        <w:t>os</w:t>
      </w:r>
      <w:proofErr w:type="gramEnd"/>
      <w:r>
        <w:rPr>
          <w:rFonts w:ascii="Arial" w:eastAsia="Arial" w:hAnsi="Arial"/>
          <w:color w:val="000000"/>
          <w:sz w:val="23"/>
          <w:lang w:val="pt-BR"/>
        </w:rPr>
        <w:t xml:space="preserve"> valores para árvores em áreas públicas serão estipulados em o dobro do estabelecido no inciso I deste artigo.</w:t>
      </w:r>
    </w:p>
    <w:p w14:paraId="0D6E5F42" w14:textId="77777777" w:rsidR="00A8353B" w:rsidRDefault="00A8353B" w:rsidP="00A8353B">
      <w:pPr>
        <w:tabs>
          <w:tab w:val="left" w:pos="360"/>
          <w:tab w:val="left" w:pos="432"/>
        </w:tabs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5E49313B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 - Poda drástica ou excessiva, 60 (sessenta) a 200 (duzentas) UFM, por árvore, a critério de avaliação técnica;</w:t>
      </w:r>
    </w:p>
    <w:p w14:paraId="38F2958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III - Não cumprir a reposição, na forma do replantio ou da doação, 30 (trinta) UFM, por árvore;</w:t>
      </w:r>
    </w:p>
    <w:p w14:paraId="4D5E2D0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IV - Fixação de faixas, placas, cartazes, painéis, holofotes, lâmpadas, pregos, lixeiras e outros, ou apoio de objetos de instalações de qualquer natureza ou finalidade, 30 (trinta) UFM, por árvore;</w:t>
      </w:r>
    </w:p>
    <w:p w14:paraId="30F199F1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V - Poda de raízes em arborização pública, 100 (cem) UFM, por árvore;</w:t>
      </w:r>
    </w:p>
    <w:p w14:paraId="3FAB81D3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VI - Informação inverídica relativa à inexistência de árvores no imóvel, o responsável técnico ou quem a emitiu, 100 (cem) UFM, por árvore;</w:t>
      </w:r>
    </w:p>
    <w:p w14:paraId="31A05C3C" w14:textId="77777777" w:rsidR="009F391D" w:rsidRDefault="0030180B" w:rsidP="0030180B">
      <w:pPr>
        <w:ind w:left="72" w:righ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VII - No caso de não respeito ao parecer negativo, 100 (cem) UFM, por árvore, independentemente da aplicação de multa pelo corte da árvore em si. Parágrafo único. A aplicação de multa não isenta </w:t>
      </w:r>
      <w:proofErr w:type="gramStart"/>
      <w:r>
        <w:rPr>
          <w:rFonts w:ascii="Arial" w:eastAsia="Arial" w:hAnsi="Arial"/>
          <w:color w:val="000000"/>
          <w:spacing w:val="8"/>
          <w:sz w:val="23"/>
          <w:lang w:val="pt-BR"/>
        </w:rPr>
        <w:t>o(</w:t>
      </w:r>
      <w:proofErr w:type="gramEnd"/>
      <w:r>
        <w:rPr>
          <w:rFonts w:ascii="Arial" w:eastAsia="Arial" w:hAnsi="Arial"/>
          <w:color w:val="000000"/>
          <w:spacing w:val="8"/>
          <w:sz w:val="23"/>
          <w:lang w:val="pt-BR"/>
        </w:rPr>
        <w:t>s) infrator(es) de proceder(em) a reparação do dano, ou a reposição prevista nesta Lei.</w:t>
      </w:r>
    </w:p>
    <w:p w14:paraId="6FFF48CE" w14:textId="77777777" w:rsidR="00A8353B" w:rsidRDefault="00A8353B" w:rsidP="0030180B">
      <w:pPr>
        <w:ind w:left="72" w:right="72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2F98ECF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Art. 6</w:t>
      </w:r>
      <w:r w:rsidR="00D220A2">
        <w:rPr>
          <w:rFonts w:ascii="Arial" w:eastAsia="Arial" w:hAnsi="Arial"/>
          <w:color w:val="000000"/>
          <w:spacing w:val="8"/>
          <w:sz w:val="23"/>
          <w:lang w:val="pt-BR"/>
        </w:rPr>
        <w:t>8</w:t>
      </w:r>
      <w:r>
        <w:rPr>
          <w:rFonts w:ascii="Arial" w:eastAsia="Arial" w:hAnsi="Arial"/>
          <w:color w:val="000000"/>
          <w:spacing w:val="8"/>
          <w:sz w:val="23"/>
          <w:lang w:val="pt-BR"/>
        </w:rPr>
        <w:t xml:space="preserve"> - A pessoa física ou jurídica de direito público ou privado que infringir qualquer dispositivo desta lei, seus regulamentos e demais normas dela decorrentes, fica sujeita às seguintes penalidades, independentes da reparação do dano ou de outras sanções civis ou penais:</w:t>
      </w:r>
    </w:p>
    <w:p w14:paraId="18C78963" w14:textId="77777777" w:rsidR="009F391D" w:rsidRDefault="009F391D" w:rsidP="0030180B"/>
    <w:p w14:paraId="39EE63A5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 - Advertência, através de notificação, para que o infrator cesse a irregularidade, independentemente da aplicação de outras sanções previstas nesta lei;</w:t>
      </w:r>
    </w:p>
    <w:p w14:paraId="09719221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II - Multa, através de auto de infração;</w:t>
      </w:r>
    </w:p>
    <w:p w14:paraId="64FF9FA7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III - Suspensão de atividades, até a correção das irregularidades;</w:t>
      </w:r>
    </w:p>
    <w:p w14:paraId="3D9CB531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IV - Perda ou restrição de incentivos e benefícios fiscais concedidos pelo Município;</w:t>
      </w:r>
    </w:p>
    <w:p w14:paraId="3FDFE561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V - Apreensão do produto;</w:t>
      </w:r>
    </w:p>
    <w:p w14:paraId="0B6F8625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VI - Embargo da obra;</w:t>
      </w:r>
    </w:p>
    <w:p w14:paraId="5079ECF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VII - Cassação do alvará e licença concedidos, a ser executada pelos órgãos competentes do Executivo.</w:t>
      </w:r>
    </w:p>
    <w:p w14:paraId="7085A4E9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52147A4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lastRenderedPageBreak/>
        <w:t xml:space="preserve">Art. </w:t>
      </w:r>
      <w:r w:rsidR="00D220A2">
        <w:rPr>
          <w:rFonts w:ascii="Arial" w:eastAsia="Arial" w:hAnsi="Arial"/>
          <w:color w:val="000000"/>
          <w:sz w:val="23"/>
          <w:lang w:val="pt-BR"/>
        </w:rPr>
        <w:t>69</w:t>
      </w:r>
      <w:r>
        <w:rPr>
          <w:rFonts w:ascii="Arial" w:eastAsia="Arial" w:hAnsi="Arial"/>
          <w:color w:val="000000"/>
          <w:sz w:val="23"/>
          <w:lang w:val="pt-BR"/>
        </w:rPr>
        <w:t xml:space="preserve"> - Respondem solidariamente pela infração das normas desta lei, na forma dos artigos 67 e 68:</w:t>
      </w:r>
    </w:p>
    <w:p w14:paraId="76A3C48A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03B7DEAB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 - O autor material;</w:t>
      </w:r>
    </w:p>
    <w:p w14:paraId="3FE5F567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t>II - O mandante e,</w:t>
      </w:r>
    </w:p>
    <w:p w14:paraId="74043B7E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  <w:r>
        <w:rPr>
          <w:rFonts w:ascii="Arial" w:eastAsia="Arial" w:hAnsi="Arial"/>
          <w:color w:val="000000"/>
          <w:spacing w:val="8"/>
          <w:sz w:val="23"/>
          <w:lang w:val="pt-BR"/>
        </w:rPr>
        <w:t>III - Quem, de qualquer modo, concorra para a prática da infração.</w:t>
      </w:r>
    </w:p>
    <w:p w14:paraId="616B5120" w14:textId="77777777" w:rsidR="00A8353B" w:rsidRDefault="00A8353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8"/>
          <w:sz w:val="23"/>
          <w:lang w:val="pt-BR"/>
        </w:rPr>
      </w:pPr>
    </w:p>
    <w:p w14:paraId="6D14184E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Art. 7</w:t>
      </w:r>
      <w:r w:rsidR="00D220A2">
        <w:rPr>
          <w:rFonts w:ascii="Arial" w:eastAsia="Arial" w:hAnsi="Arial"/>
          <w:color w:val="000000"/>
          <w:spacing w:val="6"/>
          <w:sz w:val="23"/>
          <w:lang w:val="pt-BR"/>
        </w:rPr>
        <w:t>0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- As multas definidas nos artigos 67 e 68 desta lei serão aplicadas em dobro:</w:t>
      </w:r>
    </w:p>
    <w:p w14:paraId="36F566D1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</w:p>
    <w:p w14:paraId="7F762AC7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5"/>
          <w:sz w:val="23"/>
          <w:lang w:val="pt-BR"/>
        </w:rPr>
      </w:pPr>
      <w:r>
        <w:rPr>
          <w:rFonts w:ascii="Arial" w:eastAsia="Arial" w:hAnsi="Arial"/>
          <w:color w:val="000000"/>
          <w:spacing w:val="5"/>
          <w:sz w:val="23"/>
          <w:lang w:val="pt-BR"/>
        </w:rPr>
        <w:t>I - No caso de reincidência;</w:t>
      </w:r>
    </w:p>
    <w:p w14:paraId="7353FFBD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II - No caso de poda realizada na época da floração;</w:t>
      </w:r>
    </w:p>
    <w:p w14:paraId="7886E1C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III - No caso de poda realizada na época de frutificação ou após a frutificação, se houver interesse na coleta dos frutos ou sementes; ou</w:t>
      </w:r>
    </w:p>
    <w:p w14:paraId="699093B0" w14:textId="77777777" w:rsidR="009F391D" w:rsidRDefault="0030180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IV - No caso do não atendimento às medidas expostas na notificação.</w:t>
      </w:r>
    </w:p>
    <w:p w14:paraId="6A7EC5A4" w14:textId="77777777" w:rsidR="00A8353B" w:rsidRDefault="00A8353B" w:rsidP="0030180B">
      <w:pPr>
        <w:ind w:lef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1C71045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7</w:t>
      </w:r>
      <w:r w:rsidR="00D220A2">
        <w:rPr>
          <w:rFonts w:ascii="Arial" w:eastAsia="Arial" w:hAnsi="Arial"/>
          <w:color w:val="000000"/>
          <w:sz w:val="23"/>
          <w:lang w:val="pt-BR"/>
        </w:rPr>
        <w:t>1</w:t>
      </w:r>
      <w:r>
        <w:rPr>
          <w:rFonts w:ascii="Arial" w:eastAsia="Arial" w:hAnsi="Arial"/>
          <w:color w:val="000000"/>
          <w:sz w:val="23"/>
          <w:lang w:val="pt-BR"/>
        </w:rPr>
        <w:t xml:space="preserve"> - As infrações ambientais serão apuradas em processo administrativo próprio, assegurado o direito de ampla defesa e o contraditório, observadas as disposições da legislação em vigor.</w:t>
      </w:r>
    </w:p>
    <w:p w14:paraId="36C03654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06F0FB40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6"/>
          <w:sz w:val="23"/>
          <w:lang w:val="pt-BR"/>
        </w:rPr>
      </w:pPr>
      <w:r>
        <w:rPr>
          <w:rFonts w:ascii="Arial" w:eastAsia="Arial" w:hAnsi="Arial"/>
          <w:color w:val="000000"/>
          <w:spacing w:val="6"/>
          <w:sz w:val="23"/>
          <w:lang w:val="pt-BR"/>
        </w:rPr>
        <w:t>Art. 7</w:t>
      </w:r>
      <w:r w:rsidR="00D220A2">
        <w:rPr>
          <w:rFonts w:ascii="Arial" w:eastAsia="Arial" w:hAnsi="Arial"/>
          <w:color w:val="000000"/>
          <w:spacing w:val="6"/>
          <w:sz w:val="23"/>
          <w:lang w:val="pt-BR"/>
        </w:rPr>
        <w:t>2</w:t>
      </w:r>
      <w:r>
        <w:rPr>
          <w:rFonts w:ascii="Arial" w:eastAsia="Arial" w:hAnsi="Arial"/>
          <w:color w:val="000000"/>
          <w:spacing w:val="6"/>
          <w:sz w:val="23"/>
          <w:lang w:val="pt-BR"/>
        </w:rPr>
        <w:t xml:space="preserve"> - Os valores resultantes das multas por infrações previstas na presente lei deverão ser destinados à SAMAT e aplicados em benefício deste, prioritariamente em ações de arborização urbana.</w:t>
      </w:r>
    </w:p>
    <w:p w14:paraId="65E38BB5" w14:textId="77777777" w:rsidR="009F391D" w:rsidRDefault="009F391D" w:rsidP="0030180B"/>
    <w:p w14:paraId="65738734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7</w:t>
      </w:r>
      <w:r w:rsidR="00D220A2">
        <w:rPr>
          <w:rFonts w:ascii="Arial" w:eastAsia="Arial" w:hAnsi="Arial"/>
          <w:color w:val="000000"/>
          <w:sz w:val="23"/>
          <w:lang w:val="pt-BR"/>
        </w:rPr>
        <w:t>3</w:t>
      </w:r>
      <w:r>
        <w:rPr>
          <w:rFonts w:ascii="Arial" w:eastAsia="Arial" w:hAnsi="Arial"/>
          <w:color w:val="000000"/>
          <w:sz w:val="23"/>
          <w:lang w:val="pt-BR"/>
        </w:rPr>
        <w:t xml:space="preserve"> - Se a infração for cometida por servidor público municipal, a penalidade será determinada após a instauração de processo administrativo, na forma da legislação em vigor.</w:t>
      </w:r>
    </w:p>
    <w:p w14:paraId="1C16B7AD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2E911CE6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7</w:t>
      </w:r>
      <w:r w:rsidR="00D220A2">
        <w:rPr>
          <w:rFonts w:ascii="Arial" w:eastAsia="Arial" w:hAnsi="Arial"/>
          <w:color w:val="000000"/>
          <w:sz w:val="23"/>
          <w:lang w:val="pt-BR"/>
        </w:rPr>
        <w:t>4</w:t>
      </w:r>
      <w:r>
        <w:rPr>
          <w:rFonts w:ascii="Arial" w:eastAsia="Arial" w:hAnsi="Arial"/>
          <w:color w:val="000000"/>
          <w:sz w:val="23"/>
          <w:lang w:val="pt-BR"/>
        </w:rPr>
        <w:t xml:space="preserve"> - Fica o Poder Público autorizado, através da SAMAT, na jurisdição do município, a apreender qualquer equipamento ou máquina que esteja sendo utilizado para o corte ou derrubada de árvores, não autorizada ou com documentação irregular, perante os órgãos de proteção ao meio ambiente, independente de outras penalidades previstas nesta lei.</w:t>
      </w:r>
    </w:p>
    <w:p w14:paraId="100E6E1D" w14:textId="77777777" w:rsidR="002F2AFE" w:rsidRDefault="002F2AFE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14A2F7C0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1"/>
          <w:sz w:val="21"/>
          <w:lang w:val="pt-BR"/>
        </w:rPr>
        <w:t>CAPÍTULO IX</w:t>
      </w:r>
    </w:p>
    <w:p w14:paraId="4B07307B" w14:textId="77777777" w:rsidR="00E35023" w:rsidRDefault="00E35023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</w:p>
    <w:p w14:paraId="6DDBAD35" w14:textId="77777777" w:rsidR="009F391D" w:rsidRDefault="0030180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  <w:r>
        <w:rPr>
          <w:rFonts w:ascii="Arial" w:eastAsia="Arial" w:hAnsi="Arial"/>
          <w:b/>
          <w:color w:val="000000"/>
          <w:spacing w:val="1"/>
          <w:sz w:val="21"/>
          <w:lang w:val="pt-BR"/>
        </w:rPr>
        <w:t>DAS DISPOSIÇÕES FINAIS</w:t>
      </w:r>
    </w:p>
    <w:p w14:paraId="1F90B1E2" w14:textId="77777777" w:rsidR="00A8353B" w:rsidRDefault="00A8353B" w:rsidP="0030180B">
      <w:pPr>
        <w:ind w:left="72" w:right="72"/>
        <w:jc w:val="center"/>
        <w:textAlignment w:val="baseline"/>
        <w:rPr>
          <w:rFonts w:ascii="Arial" w:eastAsia="Arial" w:hAnsi="Arial"/>
          <w:b/>
          <w:color w:val="000000"/>
          <w:spacing w:val="1"/>
          <w:sz w:val="21"/>
          <w:lang w:val="pt-BR"/>
        </w:rPr>
      </w:pPr>
    </w:p>
    <w:p w14:paraId="0D04E6AC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7</w:t>
      </w:r>
      <w:r w:rsidR="00D220A2">
        <w:rPr>
          <w:rFonts w:ascii="Arial" w:eastAsia="Arial" w:hAnsi="Arial"/>
          <w:color w:val="000000"/>
          <w:sz w:val="23"/>
          <w:lang w:val="pt-BR"/>
        </w:rPr>
        <w:t>5</w:t>
      </w:r>
      <w:r>
        <w:rPr>
          <w:rFonts w:ascii="Arial" w:eastAsia="Arial" w:hAnsi="Arial"/>
          <w:color w:val="000000"/>
          <w:sz w:val="23"/>
          <w:lang w:val="pt-BR"/>
        </w:rPr>
        <w:t xml:space="preserve"> - Os eventuais custos para a execução da presente lei correrão por conta das dotações orçamentárias próprias, suplementadas, se necessário.</w:t>
      </w:r>
    </w:p>
    <w:p w14:paraId="10121779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211B3F45" w14:textId="77777777" w:rsidR="009F391D" w:rsidRDefault="00D220A2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  <w:r>
        <w:rPr>
          <w:rFonts w:ascii="Arial" w:eastAsia="Arial" w:hAnsi="Arial"/>
          <w:color w:val="000000"/>
          <w:sz w:val="23"/>
          <w:lang w:val="pt-BR"/>
        </w:rPr>
        <w:t>Art. 76</w:t>
      </w:r>
      <w:r w:rsidR="0030180B">
        <w:rPr>
          <w:rFonts w:ascii="Arial" w:eastAsia="Arial" w:hAnsi="Arial"/>
          <w:color w:val="000000"/>
          <w:sz w:val="23"/>
          <w:lang w:val="pt-BR"/>
        </w:rPr>
        <w:t xml:space="preserve"> - A SAMAT e o COMMA, nos limites de sua competência, poderão expedir as resoluções que julgar necessárias ao cumprimento desta lei.</w:t>
      </w:r>
    </w:p>
    <w:p w14:paraId="2D570A64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z w:val="23"/>
          <w:lang w:val="pt-BR"/>
        </w:rPr>
      </w:pPr>
    </w:p>
    <w:p w14:paraId="7F366D60" w14:textId="77777777" w:rsidR="0030180B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>Art. 7</w:t>
      </w:r>
      <w:r w:rsidR="00D220A2">
        <w:rPr>
          <w:rFonts w:ascii="Arial" w:eastAsia="Arial" w:hAnsi="Arial"/>
          <w:color w:val="000000"/>
          <w:spacing w:val="7"/>
          <w:sz w:val="23"/>
          <w:lang w:val="pt-BR"/>
        </w:rPr>
        <w:t>7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- Caberá à Administração Municipal promover campanhas educativas que esclareçam sobre a importância da arborização urbana, poda e corte de árvores, e divulgar os critérios e penalidades do Plano Municipal de Arborização Urbana de Formosa do Oeste.</w:t>
      </w:r>
    </w:p>
    <w:p w14:paraId="660EEDEA" w14:textId="77777777" w:rsidR="00A8353B" w:rsidRDefault="00A8353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65CA1587" w14:textId="77777777" w:rsidR="009F391D" w:rsidRDefault="0030180B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lastRenderedPageBreak/>
        <w:t>Art. 7</w:t>
      </w:r>
      <w:r w:rsidR="00D220A2">
        <w:rPr>
          <w:rFonts w:ascii="Arial" w:eastAsia="Arial" w:hAnsi="Arial"/>
          <w:color w:val="000000"/>
          <w:spacing w:val="7"/>
          <w:sz w:val="23"/>
          <w:lang w:val="pt-BR"/>
        </w:rPr>
        <w:t>8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- Fica o Chefe do Poder Executivo autorizado a instituir premiação, através de diploma, certificados ou outros quaisquer meios, para distinguir pessoas que promovem o plantio, a reposição ou a conservação de árvores no Município, sob a orientação da SAMAT.</w:t>
      </w:r>
    </w:p>
    <w:p w14:paraId="14A8CEFC" w14:textId="77777777" w:rsidR="00E35023" w:rsidRDefault="00E35023" w:rsidP="0030180B">
      <w:pPr>
        <w:ind w:left="72" w:right="72"/>
        <w:jc w:val="both"/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</w:p>
    <w:p w14:paraId="2B196573" w14:textId="77777777" w:rsidR="009F391D" w:rsidRDefault="0030180B" w:rsidP="002F2AFE">
      <w:pPr>
        <w:textAlignment w:val="baseline"/>
        <w:rPr>
          <w:rFonts w:ascii="Arial" w:eastAsia="Arial" w:hAnsi="Arial"/>
          <w:color w:val="000000"/>
          <w:spacing w:val="7"/>
          <w:sz w:val="23"/>
          <w:lang w:val="pt-BR"/>
        </w:rPr>
      </w:pP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Art. </w:t>
      </w:r>
      <w:r w:rsidR="00D220A2">
        <w:rPr>
          <w:rFonts w:ascii="Arial" w:eastAsia="Arial" w:hAnsi="Arial"/>
          <w:color w:val="000000"/>
          <w:spacing w:val="7"/>
          <w:sz w:val="23"/>
          <w:lang w:val="pt-BR"/>
        </w:rPr>
        <w:t>79</w:t>
      </w:r>
      <w:r>
        <w:rPr>
          <w:rFonts w:ascii="Arial" w:eastAsia="Arial" w:hAnsi="Arial"/>
          <w:color w:val="000000"/>
          <w:spacing w:val="7"/>
          <w:sz w:val="23"/>
          <w:lang w:val="pt-BR"/>
        </w:rPr>
        <w:t xml:space="preserve"> - Esta lei entrará em vigor na data de sua publicação</w:t>
      </w:r>
      <w:r w:rsidR="00D220A2">
        <w:rPr>
          <w:rFonts w:ascii="Arial" w:eastAsia="Arial" w:hAnsi="Arial"/>
          <w:color w:val="000000"/>
          <w:spacing w:val="7"/>
          <w:sz w:val="23"/>
          <w:lang w:val="pt-BR"/>
        </w:rPr>
        <w:t>, ficando revogadas as disposições em contrário</w:t>
      </w:r>
      <w:r w:rsidR="002F2AFE">
        <w:rPr>
          <w:rFonts w:ascii="Arial" w:eastAsia="Arial" w:hAnsi="Arial"/>
          <w:color w:val="000000"/>
          <w:spacing w:val="7"/>
          <w:sz w:val="23"/>
          <w:lang w:val="pt-BR"/>
        </w:rPr>
        <w:t>.</w:t>
      </w:r>
    </w:p>
    <w:p w14:paraId="0855C6B2" w14:textId="77777777" w:rsidR="009F391D" w:rsidRDefault="009F391D" w:rsidP="0030180B"/>
    <w:p w14:paraId="5DB44CF1" w14:textId="77777777" w:rsidR="000013B1" w:rsidRDefault="000013B1" w:rsidP="0030180B"/>
    <w:p w14:paraId="68F88ED1" w14:textId="77777777" w:rsidR="000013B1" w:rsidRDefault="000013B1" w:rsidP="0030180B">
      <w:pPr>
        <w:ind w:left="3384"/>
        <w:textAlignment w:val="baseline"/>
        <w:rPr>
          <w:rFonts w:ascii="Arial" w:eastAsia="Times New Roman" w:hAnsi="Arial" w:cs="Arial"/>
          <w:color w:val="000000"/>
          <w:spacing w:val="1"/>
          <w:sz w:val="23"/>
          <w:lang w:val="pt-BR"/>
        </w:rPr>
      </w:pPr>
      <w:r w:rsidRPr="000013B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26B2D78" wp14:editId="34BC1FD3">
                <wp:simplePos x="0" y="0"/>
                <wp:positionH relativeFrom="page">
                  <wp:posOffset>1063625</wp:posOffset>
                </wp:positionH>
                <wp:positionV relativeFrom="page">
                  <wp:posOffset>9467850</wp:posOffset>
                </wp:positionV>
                <wp:extent cx="1627505" cy="160655"/>
                <wp:effectExtent l="0" t="0" r="0" b="0"/>
                <wp:wrapSquare wrapText="bothSides"/>
                <wp:docPr id="9" name="Caixa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7505" cy="160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A1497" w14:textId="77777777" w:rsidR="003823BD" w:rsidRDefault="003823BD" w:rsidP="000013B1">
                            <w:pPr>
                              <w:spacing w:line="238" w:lineRule="exact"/>
                              <w:textAlignment w:val="baseline"/>
                              <w:rPr>
                                <w:rFonts w:ascii="Tahoma" w:eastAsia="Tahoma" w:hAnsi="Tahoma"/>
                                <w:color w:val="000000"/>
                                <w:spacing w:val="-1"/>
                                <w:sz w:val="20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B2D78" id="Caixa de texto 9" o:spid="_x0000_s1027" type="#_x0000_t202" style="position:absolute;left:0;text-align:left;margin-left:83.75pt;margin-top:745.5pt;width:128.15pt;height:12.6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U45swIAALYFAAAOAAAAZHJzL2Uyb0RvYy54bWysVNuOmzAQfa/Uf7D8znIpkICWrHZDqCpt&#10;L9K2H+CACVbBprYT2Fb9945NyCa7qlS15cEa7PGZOTPHc30zdi06UKmY4Bn2rzyMKC9Fxfguw18+&#10;F84SI6UJr0grOM3wI1X4ZvX61fXQpzQQjWgrKhGAcJUOfYYbrfvUdVXZ0I6oK9FTDoe1kB3R8Ct3&#10;biXJAOhd6waeF7uDkFUvRUmVgt18OsQri1/XtNQf61pRjdoMQ27artKuW7O6q2uS7iTpG1Ye0yB/&#10;kUVHGIegJ6icaIL2kr2A6lgphRK1vipF54q6ZiW1HICN7z1j89CQnlouUBzVn8qk/h9s+eHwSSJW&#10;ZTjBiJMOWrQmbCSookjTUQuUmBoNvUrB9aEHZz3eiRF6bfmq/l6UXxXiYt0QvqO3UoqhoaSCHH1z&#10;0z27OuEoA7Id3osKgpG9FhZorGVnCgglQYAOvXo89QfyQKUJGQeLyIswKuHMj704imwIks63e6n0&#10;Wyo6ZIwMS+i/RSeHe6VNNiSdXUwwLgrWtlYDLb/YAMdpB2LDVXNmsrAt/ZF4yWa5WYZOGMQbJ/Ty&#10;3Lkt1qETF/4iyt/k63Xu/zRx/TBtWFVRbsLM8vLDP2vfUeiTME4CU6JllYEzKSm5265biQ4E5F3Y&#10;71iQMzf3Mg1bBODyjJIfhN5dkDhFvFw4YRFGTrLwlo7nJ3dJ7IVJmBeXlO4Zp/9OCQ2gvCiIJjH9&#10;lptnv5fcSNoxDQOkZV2GlycnkhoJbnhlW6sJayf7rBQm/adSQLvnRlvBGo1OatXjdrTvw6rZiHkr&#10;qkdQsBQgMJApDD8wGiG/YzTAIMmw+rYnkmLUvuPwCszUmQ05G9vZILyEqxnWGE3mWk/Tad9LtmsA&#10;eXpnXNzCS6mZFfFTFsf3BcPBcjkOMjN9zv+t19O4Xf0CAAD//wMAUEsDBBQABgAIAAAAIQAxcMjr&#10;4gAAAA0BAAAPAAAAZHJzL2Rvd25yZXYueG1sTI/NTsMwEITvSLyDtUi9USf9CTTEqaoKTkiINBw4&#10;OvE2iRqvQ+y24e1ZTnDb2R3NfpNtJ9uLC46+c6QgnkcgkGpnOmoUfJQv948gfNBkdO8IFXyjh21+&#10;e5Pp1LgrFXg5hEZwCPlUK2hDGFIpfd2i1X7uBiS+Hd1odWA5NtKM+srhtpeLKEqk1R3xh1YPuG+x&#10;Ph3OVsHuk4rn7uutei+ORVeWm4hek5NSs7tp9wQi4BT+zPCLz+iQM1PlzmS86FknD2u28rDaxNyK&#10;LavFkttUvFrHyRJknsn/LfIfAAAA//8DAFBLAQItABQABgAIAAAAIQC2gziS/gAAAOEBAAATAAAA&#10;AAAAAAAAAAAAAAAAAABbQ29udGVudF9UeXBlc10ueG1sUEsBAi0AFAAGAAgAAAAhADj9If/WAAAA&#10;lAEAAAsAAAAAAAAAAAAAAAAALwEAAF9yZWxzLy5yZWxzUEsBAi0AFAAGAAgAAAAhANeBTjmzAgAA&#10;tgUAAA4AAAAAAAAAAAAAAAAALgIAAGRycy9lMm9Eb2MueG1sUEsBAi0AFAAGAAgAAAAhADFwyOvi&#10;AAAADQEAAA8AAAAAAAAAAAAAAAAADQUAAGRycy9kb3ducmV2LnhtbFBLBQYAAAAABAAEAPMAAAAc&#10;BgAAAAA=&#10;" filled="f" stroked="f">
                <v:textbox inset="0,0,0,0">
                  <w:txbxContent>
                    <w:p w14:paraId="0F8A1497" w14:textId="77777777" w:rsidR="003823BD" w:rsidRDefault="003823BD" w:rsidP="000013B1">
                      <w:pPr>
                        <w:spacing w:line="238" w:lineRule="exact"/>
                        <w:textAlignment w:val="baseline"/>
                        <w:rPr>
                          <w:rFonts w:ascii="Tahoma" w:eastAsia="Tahoma" w:hAnsi="Tahoma"/>
                          <w:color w:val="000000"/>
                          <w:spacing w:val="-1"/>
                          <w:sz w:val="20"/>
                          <w:lang w:val="pt-BR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0013B1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01DA337" wp14:editId="7C0B4C58">
                <wp:simplePos x="0" y="0"/>
                <wp:positionH relativeFrom="column">
                  <wp:posOffset>-21590</wp:posOffset>
                </wp:positionH>
                <wp:positionV relativeFrom="paragraph">
                  <wp:posOffset>7122160</wp:posOffset>
                </wp:positionV>
                <wp:extent cx="5512435" cy="0"/>
                <wp:effectExtent l="0" t="0" r="0" b="0"/>
                <wp:wrapNone/>
                <wp:docPr id="8" name="Conector re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12435" cy="0"/>
                        </a:xfrm>
                        <a:prstGeom prst="line">
                          <a:avLst/>
                        </a:prstGeom>
                        <a:noFill/>
                        <a:ln w="57785" cmpd="dbl">
                          <a:solidFill>
                            <a:srgbClr val="823A0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E38612" id="Conector reto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7pt,560.8pt" to="432.35pt,5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ksyIwIAAD0EAAAOAAAAZHJzL2Uyb0RvYy54bWysU8GO2jAQvVfqP1i5QxIIkI0IK5RAL9sW&#10;abcfYGyHWHVsyzYEVPXfOzYEse2lqnpxxvbMy5v3xsvncyfQiRnLlSyjdJxEiEmiKJeHMvr2th3l&#10;EbIOS4qFkqyMLsxGz6uPH5a9LthEtUpQZhCASFv0uoxa53QRx5a0rMN2rDSTcNko02EHW3OIqcE9&#10;oHciniTJPO6VodoowqyF0/p6Ga0CftMw4r42jWUOiTICbi6sJqx7v8arJS4OBuuWkxsN/A8sOswl&#10;/PQOVWOH0dHwP6A6ToyyqnFjorpYNQ0nLPQA3aTJb928tliz0AuIY/VdJvv/YMmX084gTssIjJK4&#10;A4sqMIo4ZZBhTqHcS9RrW0BmJXfGN0nO8lW/KPLdIqmqFssDC1TfLhrqU18RvyvxG6vhR/v+s6KQ&#10;g49OBb3Ojek8JCiBzsGWy90WdnaIwOFslk6y6SxCZLiLcTEUamPdJ6Y65IMyElx6xXCBTy/WeSK4&#10;GFL8sVRbLkRwXUjUA/hikXvoToMGdC9CsVWCU5/oS6w57Cth0AnDDOWT6TpZhw7h5jHNqKOkAbhl&#10;mG5uscNcXGMgIqTHg7aA2i26DsmPp+Rpk2/ybJRN5ptRltT1aL2tstF8my5m9bSuqjr96amlWdFy&#10;Spn07IaBTbO/G4jb07mO2n1k75LE79GDdkB2+AbSwVdv5XUo9opedmbwG2Y0JN/ek38Ej3uIH1/9&#10;6hcAAAD//wMAUEsDBBQABgAIAAAAIQDPjY9w4AAAAAwBAAAPAAAAZHJzL2Rvd25yZXYueG1sTI/L&#10;TsMwEEX3SPyDNUjsWielSqsQp+JRWCAh1LQf4MZDEojHaewm4e8ZFgiWc+fozplsM9lWDNj7xpGC&#10;eB6BQCqdaahScNg/zdYgfNBkdOsIFXyhh01+eZHp1LiRdjgUoRJcQj7VCuoQulRKX9ZotZ+7Dol3&#10;7663OvDYV9L0euRy28pFFCXS6ob4Qq07fKix/CzOVsFHM7y8vj1ut/vxeVUVpzIx93RS6vpqursF&#10;EXAKfzD86LM65Ox0dGcyXrQKZjdLJjmPF3ECgol1slyBOP5GMs/k/yfybwAAAP//AwBQSwECLQAU&#10;AAYACAAAACEAtoM4kv4AAADhAQAAEwAAAAAAAAAAAAAAAAAAAAAAW0NvbnRlbnRfVHlwZXNdLnht&#10;bFBLAQItABQABgAIAAAAIQA4/SH/1gAAAJQBAAALAAAAAAAAAAAAAAAAAC8BAABfcmVscy8ucmVs&#10;c1BLAQItABQABgAIAAAAIQAjwksyIwIAAD0EAAAOAAAAAAAAAAAAAAAAAC4CAABkcnMvZTJvRG9j&#10;LnhtbFBLAQItABQABgAIAAAAIQDPjY9w4AAAAAwBAAAPAAAAAAAAAAAAAAAAAH0EAABkcnMvZG93&#10;bnJldi54bWxQSwUGAAAAAAQABADzAAAAigUAAAAA&#10;" strokecolor="#823a0a" strokeweight="4.55pt">
                <v:stroke linestyle="thinThin"/>
              </v:line>
            </w:pict>
          </mc:Fallback>
        </mc:AlternateContent>
      </w:r>
      <w:r w:rsidRPr="000013B1">
        <w:rPr>
          <w:rFonts w:ascii="Arial" w:eastAsia="Times New Roman" w:hAnsi="Arial" w:cs="Arial"/>
          <w:color w:val="000000"/>
          <w:spacing w:val="1"/>
          <w:sz w:val="23"/>
          <w:lang w:val="pt-BR"/>
        </w:rPr>
        <w:t xml:space="preserve">Registre-se, </w:t>
      </w:r>
      <w:proofErr w:type="gramStart"/>
      <w:r w:rsidRPr="000013B1">
        <w:rPr>
          <w:rFonts w:ascii="Arial" w:eastAsia="Times New Roman" w:hAnsi="Arial" w:cs="Arial"/>
          <w:color w:val="000000"/>
          <w:spacing w:val="1"/>
          <w:sz w:val="23"/>
          <w:lang w:val="pt-BR"/>
        </w:rPr>
        <w:t>Publique-se e Afixe-se</w:t>
      </w:r>
      <w:proofErr w:type="gramEnd"/>
    </w:p>
    <w:p w14:paraId="228BDCE4" w14:textId="77777777" w:rsidR="00A8353B" w:rsidRDefault="00A8353B" w:rsidP="0030180B">
      <w:pPr>
        <w:ind w:left="3384"/>
        <w:textAlignment w:val="baseline"/>
        <w:rPr>
          <w:rFonts w:ascii="Arial" w:eastAsia="Times New Roman" w:hAnsi="Arial" w:cs="Arial"/>
          <w:color w:val="000000"/>
          <w:spacing w:val="1"/>
          <w:sz w:val="23"/>
          <w:lang w:val="pt-BR"/>
        </w:rPr>
      </w:pPr>
    </w:p>
    <w:p w14:paraId="6AA5DF0F" w14:textId="77777777" w:rsidR="000013B1" w:rsidRPr="000013B1" w:rsidRDefault="000013B1" w:rsidP="0030180B">
      <w:pPr>
        <w:ind w:left="3384"/>
        <w:textAlignment w:val="baseline"/>
        <w:rPr>
          <w:rFonts w:ascii="Arial" w:eastAsia="Times New Roman" w:hAnsi="Arial" w:cs="Arial"/>
          <w:color w:val="000000"/>
          <w:spacing w:val="1"/>
          <w:sz w:val="23"/>
          <w:lang w:val="pt-BR"/>
        </w:rPr>
      </w:pPr>
    </w:p>
    <w:p w14:paraId="786B202E" w14:textId="505C7853" w:rsidR="000013B1" w:rsidRDefault="000013B1" w:rsidP="0030180B">
      <w:pPr>
        <w:textAlignment w:val="baseline"/>
        <w:rPr>
          <w:rFonts w:ascii="Arial" w:eastAsia="Times New Roman" w:hAnsi="Arial" w:cs="Arial"/>
          <w:color w:val="000000"/>
          <w:spacing w:val="1"/>
          <w:sz w:val="23"/>
          <w:lang w:val="pt-BR"/>
        </w:rPr>
      </w:pPr>
      <w:r w:rsidRPr="000013B1">
        <w:rPr>
          <w:rFonts w:ascii="Arial" w:eastAsia="Times New Roman" w:hAnsi="Arial" w:cs="Arial"/>
          <w:color w:val="000000"/>
          <w:spacing w:val="1"/>
          <w:sz w:val="23"/>
          <w:lang w:val="pt-BR"/>
        </w:rPr>
        <w:t xml:space="preserve">Paço Municipal “Ataliba Leonel Chateaubriand”, Formosa do Oeste, </w:t>
      </w:r>
      <w:r w:rsidR="00A24642">
        <w:rPr>
          <w:rFonts w:ascii="Arial" w:eastAsia="Times New Roman" w:hAnsi="Arial" w:cs="Arial"/>
          <w:color w:val="000000"/>
          <w:spacing w:val="1"/>
          <w:sz w:val="23"/>
          <w:lang w:val="pt-BR"/>
        </w:rPr>
        <w:t>1</w:t>
      </w:r>
      <w:r w:rsidR="00D97FD5">
        <w:rPr>
          <w:rFonts w:ascii="Arial" w:eastAsia="Times New Roman" w:hAnsi="Arial" w:cs="Arial"/>
          <w:color w:val="000000"/>
          <w:spacing w:val="1"/>
          <w:sz w:val="23"/>
          <w:lang w:val="pt-BR"/>
        </w:rPr>
        <w:t>8</w:t>
      </w:r>
      <w:r w:rsidR="009739B8">
        <w:rPr>
          <w:rFonts w:ascii="Arial" w:eastAsia="Times New Roman" w:hAnsi="Arial" w:cs="Arial"/>
          <w:color w:val="000000"/>
          <w:spacing w:val="1"/>
          <w:sz w:val="23"/>
          <w:lang w:val="pt-BR"/>
        </w:rPr>
        <w:t xml:space="preserve"> de </w:t>
      </w:r>
      <w:r w:rsidR="00D97FD5">
        <w:rPr>
          <w:rFonts w:ascii="Arial" w:eastAsia="Times New Roman" w:hAnsi="Arial" w:cs="Arial"/>
          <w:color w:val="000000"/>
          <w:spacing w:val="1"/>
          <w:sz w:val="23"/>
          <w:lang w:val="pt-BR"/>
        </w:rPr>
        <w:t>julho</w:t>
      </w:r>
      <w:r w:rsidRPr="000013B1">
        <w:rPr>
          <w:rFonts w:ascii="Arial" w:eastAsia="Times New Roman" w:hAnsi="Arial" w:cs="Arial"/>
          <w:color w:val="000000"/>
          <w:spacing w:val="1"/>
          <w:sz w:val="23"/>
          <w:lang w:val="pt-BR"/>
        </w:rPr>
        <w:t xml:space="preserve"> de 202</w:t>
      </w:r>
      <w:r w:rsidR="00D97FD5">
        <w:rPr>
          <w:rFonts w:ascii="Arial" w:eastAsia="Times New Roman" w:hAnsi="Arial" w:cs="Arial"/>
          <w:color w:val="000000"/>
          <w:spacing w:val="1"/>
          <w:sz w:val="23"/>
          <w:lang w:val="pt-BR"/>
        </w:rPr>
        <w:t>3</w:t>
      </w:r>
    </w:p>
    <w:p w14:paraId="40BE8DD4" w14:textId="77777777" w:rsidR="00A8353B" w:rsidRDefault="00A8353B" w:rsidP="0030180B">
      <w:pPr>
        <w:textAlignment w:val="baseline"/>
        <w:rPr>
          <w:rFonts w:ascii="Arial" w:eastAsia="Times New Roman" w:hAnsi="Arial" w:cs="Arial"/>
          <w:color w:val="000000"/>
          <w:spacing w:val="1"/>
          <w:sz w:val="23"/>
          <w:lang w:val="pt-BR"/>
        </w:rPr>
      </w:pPr>
    </w:p>
    <w:p w14:paraId="0680FA32" w14:textId="77777777" w:rsidR="00D97FD5" w:rsidRDefault="00D97FD5" w:rsidP="0030180B">
      <w:pPr>
        <w:textAlignment w:val="baseline"/>
        <w:rPr>
          <w:rFonts w:ascii="Arial" w:eastAsia="Times New Roman" w:hAnsi="Arial" w:cs="Arial"/>
          <w:color w:val="000000"/>
          <w:spacing w:val="1"/>
          <w:sz w:val="23"/>
          <w:lang w:val="pt-BR"/>
        </w:rPr>
      </w:pPr>
    </w:p>
    <w:p w14:paraId="1D0B152D" w14:textId="77777777" w:rsidR="00D97FD5" w:rsidRDefault="00D97FD5" w:rsidP="0030180B">
      <w:pPr>
        <w:textAlignment w:val="baseline"/>
        <w:rPr>
          <w:rFonts w:ascii="Arial" w:eastAsia="Times New Roman" w:hAnsi="Arial" w:cs="Arial"/>
          <w:color w:val="000000"/>
          <w:spacing w:val="1"/>
          <w:sz w:val="23"/>
          <w:lang w:val="pt-BR"/>
        </w:rPr>
      </w:pPr>
    </w:p>
    <w:p w14:paraId="4D381DFD" w14:textId="77777777" w:rsidR="00D97FD5" w:rsidRDefault="00D97FD5" w:rsidP="0030180B">
      <w:pPr>
        <w:textAlignment w:val="baseline"/>
        <w:rPr>
          <w:rFonts w:ascii="Arial" w:eastAsia="Times New Roman" w:hAnsi="Arial" w:cs="Arial"/>
          <w:color w:val="000000"/>
          <w:spacing w:val="1"/>
          <w:sz w:val="23"/>
          <w:lang w:val="pt-BR"/>
        </w:rPr>
      </w:pPr>
    </w:p>
    <w:p w14:paraId="6953E770" w14:textId="77777777" w:rsidR="000013B1" w:rsidRPr="000013B1" w:rsidRDefault="000013B1" w:rsidP="0030180B">
      <w:pPr>
        <w:textAlignment w:val="baseline"/>
        <w:rPr>
          <w:rFonts w:ascii="Arial" w:eastAsia="Times New Roman" w:hAnsi="Arial" w:cs="Arial"/>
          <w:color w:val="000000"/>
          <w:sz w:val="23"/>
          <w:lang w:val="pt-BR"/>
        </w:rPr>
      </w:pPr>
      <w:proofErr w:type="spellStart"/>
      <w:r w:rsidRPr="000013B1">
        <w:rPr>
          <w:rFonts w:ascii="Arial" w:eastAsia="Times New Roman" w:hAnsi="Arial" w:cs="Arial"/>
          <w:color w:val="000000"/>
          <w:sz w:val="23"/>
          <w:lang w:val="pt-BR"/>
        </w:rPr>
        <w:t>Luis</w:t>
      </w:r>
      <w:proofErr w:type="spellEnd"/>
      <w:r w:rsidRPr="000013B1">
        <w:rPr>
          <w:rFonts w:ascii="Arial" w:eastAsia="Times New Roman" w:hAnsi="Arial" w:cs="Arial"/>
          <w:color w:val="000000"/>
          <w:sz w:val="23"/>
          <w:lang w:val="pt-BR"/>
        </w:rPr>
        <w:t xml:space="preserve"> </w:t>
      </w:r>
      <w:proofErr w:type="spellStart"/>
      <w:r w:rsidRPr="000013B1">
        <w:rPr>
          <w:rFonts w:ascii="Arial" w:eastAsia="Times New Roman" w:hAnsi="Arial" w:cs="Arial"/>
          <w:color w:val="000000"/>
          <w:sz w:val="23"/>
          <w:lang w:val="pt-BR"/>
        </w:rPr>
        <w:t>Antonio</w:t>
      </w:r>
      <w:proofErr w:type="spellEnd"/>
      <w:r w:rsidRPr="000013B1">
        <w:rPr>
          <w:rFonts w:ascii="Arial" w:eastAsia="Times New Roman" w:hAnsi="Arial" w:cs="Arial"/>
          <w:color w:val="000000"/>
          <w:sz w:val="23"/>
          <w:lang w:val="pt-BR"/>
        </w:rPr>
        <w:t xml:space="preserve"> Domingos de Aguiar </w:t>
      </w:r>
      <w:r w:rsidRPr="000013B1">
        <w:rPr>
          <w:rFonts w:ascii="Arial" w:eastAsia="Times New Roman" w:hAnsi="Arial" w:cs="Arial"/>
          <w:color w:val="000000"/>
          <w:sz w:val="23"/>
          <w:lang w:val="pt-BR"/>
        </w:rPr>
        <w:br/>
        <w:t>Prefeito municipal</w:t>
      </w:r>
    </w:p>
    <w:p w14:paraId="52E2A354" w14:textId="77777777" w:rsidR="000013B1" w:rsidRDefault="000013B1" w:rsidP="0030180B"/>
    <w:p w14:paraId="5BA0C014" w14:textId="77777777" w:rsidR="00A8353B" w:rsidRDefault="00A8353B" w:rsidP="0030180B"/>
    <w:p w14:paraId="40F5B50E" w14:textId="77777777" w:rsidR="00A8353B" w:rsidRDefault="00A8353B" w:rsidP="0030180B"/>
    <w:p w14:paraId="2D2FA23E" w14:textId="77777777" w:rsidR="00A8353B" w:rsidRDefault="00A8353B" w:rsidP="0030180B"/>
    <w:p w14:paraId="176FFB4B" w14:textId="77777777" w:rsidR="00A8353B" w:rsidRDefault="00A8353B" w:rsidP="0030180B"/>
    <w:p w14:paraId="3E082CC3" w14:textId="77777777" w:rsidR="00A8353B" w:rsidRDefault="00A8353B" w:rsidP="0030180B"/>
    <w:p w14:paraId="5AA9F760" w14:textId="77777777" w:rsidR="00A8353B" w:rsidRDefault="00A8353B" w:rsidP="0030180B"/>
    <w:p w14:paraId="4584031A" w14:textId="77777777" w:rsidR="00A8353B" w:rsidRDefault="00A8353B" w:rsidP="0030180B"/>
    <w:p w14:paraId="7477E57E" w14:textId="77777777" w:rsidR="00A8353B" w:rsidRDefault="00A8353B" w:rsidP="0030180B"/>
    <w:p w14:paraId="36AC05F0" w14:textId="77777777" w:rsidR="00A8353B" w:rsidRDefault="00A8353B" w:rsidP="0030180B"/>
    <w:p w14:paraId="006CA913" w14:textId="77777777" w:rsidR="00A8353B" w:rsidRDefault="00A8353B" w:rsidP="0030180B"/>
    <w:p w14:paraId="639EEC0E" w14:textId="77777777" w:rsidR="00A8353B" w:rsidRDefault="00A8353B" w:rsidP="0030180B"/>
    <w:p w14:paraId="62D2D117" w14:textId="77777777" w:rsidR="00A8353B" w:rsidRDefault="00A8353B" w:rsidP="0030180B"/>
    <w:p w14:paraId="4CAC5C43" w14:textId="77777777" w:rsidR="00A8353B" w:rsidRDefault="00A8353B" w:rsidP="0030180B"/>
    <w:p w14:paraId="0B5C4851" w14:textId="77777777" w:rsidR="00A8353B" w:rsidRDefault="00A8353B" w:rsidP="0030180B"/>
    <w:p w14:paraId="6E4EF3F6" w14:textId="77777777" w:rsidR="00A8353B" w:rsidRDefault="00A8353B" w:rsidP="0030180B"/>
    <w:p w14:paraId="65F20878" w14:textId="77777777" w:rsidR="009D2639" w:rsidRDefault="009D2639" w:rsidP="0030180B"/>
    <w:p w14:paraId="2BC27142" w14:textId="77777777" w:rsidR="00B02F6A" w:rsidRDefault="00B02F6A" w:rsidP="0030180B"/>
    <w:p w14:paraId="5D7FB47C" w14:textId="77777777" w:rsidR="00B02F6A" w:rsidRDefault="00B02F6A" w:rsidP="0030180B"/>
    <w:p w14:paraId="073BEC24" w14:textId="77777777" w:rsidR="00B02F6A" w:rsidRDefault="00B02F6A" w:rsidP="0030180B"/>
    <w:p w14:paraId="20DED48E" w14:textId="77777777" w:rsidR="00B02F6A" w:rsidRDefault="00B02F6A" w:rsidP="0030180B"/>
    <w:p w14:paraId="1F8D1D43" w14:textId="77777777" w:rsidR="00B02F6A" w:rsidRDefault="00B02F6A" w:rsidP="0030180B"/>
    <w:p w14:paraId="03A8465F" w14:textId="77777777" w:rsidR="00B02F6A" w:rsidRDefault="00B02F6A" w:rsidP="0030180B"/>
    <w:p w14:paraId="69A0525F" w14:textId="77777777" w:rsidR="00B02F6A" w:rsidRDefault="00B02F6A" w:rsidP="0030180B"/>
    <w:p w14:paraId="4684F8A1" w14:textId="77777777" w:rsidR="00B02F6A" w:rsidRDefault="00B02F6A" w:rsidP="0030180B"/>
    <w:p w14:paraId="76430476" w14:textId="77777777" w:rsidR="00B02F6A" w:rsidRDefault="00B02F6A" w:rsidP="0030180B"/>
    <w:p w14:paraId="113BD736" w14:textId="77777777" w:rsidR="00A8353B" w:rsidRDefault="00A8353B" w:rsidP="0030180B"/>
    <w:p w14:paraId="3FBBF082" w14:textId="77777777" w:rsidR="00A8353B" w:rsidRDefault="00A8353B" w:rsidP="0030180B"/>
    <w:p w14:paraId="2DACC4BB" w14:textId="77777777" w:rsidR="00B02F6A" w:rsidRDefault="00B02F6A" w:rsidP="0030180B"/>
    <w:p w14:paraId="58041186" w14:textId="77777777" w:rsidR="00B02F6A" w:rsidRDefault="00B02F6A" w:rsidP="0030180B">
      <w:bookmarkStart w:id="0" w:name="_GoBack"/>
      <w:bookmarkEnd w:id="0"/>
    </w:p>
    <w:p w14:paraId="2806866B" w14:textId="77777777" w:rsidR="000013B1" w:rsidRDefault="0030180B" w:rsidP="0030180B">
      <w:pPr>
        <w:jc w:val="center"/>
        <w:textAlignment w:val="baseline"/>
        <w:rPr>
          <w:rFonts w:eastAsia="Times New Roman"/>
          <w:color w:val="000000"/>
          <w:spacing w:val="2"/>
          <w:lang w:val="pt-BR"/>
        </w:rPr>
      </w:pPr>
      <w:r>
        <w:rPr>
          <w:rFonts w:eastAsia="Times New Roman"/>
          <w:color w:val="000000"/>
          <w:spacing w:val="2"/>
          <w:lang w:val="pt-BR"/>
        </w:rPr>
        <w:lastRenderedPageBreak/>
        <w:t xml:space="preserve">ANEXO I </w:t>
      </w:r>
      <w:r>
        <w:rPr>
          <w:rFonts w:ascii="Tahoma" w:eastAsia="Tahoma" w:hAnsi="Tahoma"/>
          <w:color w:val="000000"/>
          <w:spacing w:val="2"/>
          <w:sz w:val="25"/>
          <w:lang w:val="pt-BR"/>
        </w:rPr>
        <w:t xml:space="preserve">– </w:t>
      </w:r>
      <w:r>
        <w:rPr>
          <w:rFonts w:eastAsia="Times New Roman"/>
          <w:color w:val="000000"/>
          <w:spacing w:val="2"/>
          <w:lang w:val="pt-BR"/>
        </w:rPr>
        <w:t>TÉCNICA DOS TRÊS CORTES</w:t>
      </w:r>
    </w:p>
    <w:p w14:paraId="1D5F6C86" w14:textId="77777777" w:rsidR="00A8353B" w:rsidRDefault="00A8353B" w:rsidP="0030180B">
      <w:pPr>
        <w:jc w:val="center"/>
        <w:textAlignment w:val="baseline"/>
      </w:pPr>
    </w:p>
    <w:p w14:paraId="70D30640" w14:textId="77777777" w:rsidR="009F391D" w:rsidRDefault="0030180B" w:rsidP="0030180B">
      <w:pPr>
        <w:jc w:val="center"/>
        <w:textAlignment w:val="baseline"/>
      </w:pPr>
      <w:r>
        <w:rPr>
          <w:noProof/>
          <w:lang w:val="pt-BR" w:eastAsia="pt-BR"/>
        </w:rPr>
        <w:drawing>
          <wp:inline distT="0" distB="0" distL="0" distR="0" wp14:anchorId="587CC43A" wp14:editId="4580D371">
            <wp:extent cx="4976812" cy="3769500"/>
            <wp:effectExtent l="0" t="0" r="0" b="2540"/>
            <wp:docPr id="3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est1"/>
                    <pic:cNvPicPr preferRelativeResize="0"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5869" cy="3791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FED5F" w14:textId="77777777" w:rsidR="009F391D" w:rsidRDefault="009F391D" w:rsidP="0030180B">
      <w:pPr>
        <w:ind w:right="1"/>
        <w:textAlignment w:val="baseline"/>
      </w:pPr>
    </w:p>
    <w:sectPr w:rsidR="009F391D">
      <w:headerReference w:type="default" r:id="rId9"/>
      <w:footerReference w:type="default" r:id="rId10"/>
      <w:pgSz w:w="11904" w:h="16843"/>
      <w:pgMar w:top="1380" w:right="1573" w:bottom="1657" w:left="16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6B99C" w14:textId="77777777" w:rsidR="003F35BB" w:rsidRDefault="003F35BB" w:rsidP="000F7A36">
      <w:r>
        <w:separator/>
      </w:r>
    </w:p>
  </w:endnote>
  <w:endnote w:type="continuationSeparator" w:id="0">
    <w:p w14:paraId="78CEBCC7" w14:textId="77777777" w:rsidR="003F35BB" w:rsidRDefault="003F35BB" w:rsidP="000F7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Courier New">
    <w:pitch w:val="default"/>
    <w:family w:val="auto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55311" w14:textId="2D33D247" w:rsidR="003823BD" w:rsidRDefault="003823BD">
    <w:pPr>
      <w:pStyle w:val="Rodap"/>
      <w:pBdr>
        <w:top w:val="thinThickSmallGap" w:sz="24" w:space="1" w:color="823B0B" w:themeColor="accent2" w:themeShade="7F"/>
      </w:pBdr>
      <w:rPr>
        <w:rFonts w:asciiTheme="majorHAnsi" w:hAnsiTheme="majorHAnsi"/>
      </w:rPr>
    </w:pPr>
    <w:proofErr w:type="spellStart"/>
    <w:r>
      <w:rPr>
        <w:rFonts w:asciiTheme="majorHAnsi" w:hAnsiTheme="majorHAnsi"/>
      </w:rPr>
      <w:t>Projeto</w:t>
    </w:r>
    <w:proofErr w:type="spellEnd"/>
    <w:r>
      <w:rPr>
        <w:rFonts w:asciiTheme="majorHAnsi" w:hAnsiTheme="majorHAnsi"/>
      </w:rPr>
      <w:t xml:space="preserve"> de Lei nº. 012/2023</w:t>
    </w:r>
    <w:r>
      <w:rPr>
        <w:rFonts w:asciiTheme="majorHAnsi" w:hAnsiTheme="majorHAnsi"/>
      </w:rPr>
      <w:ptab w:relativeTo="margin" w:alignment="right" w:leader="none"/>
    </w:r>
    <w:r>
      <w:rPr>
        <w:rFonts w:asciiTheme="minorHAnsi" w:hAnsiTheme="minorHAnsi"/>
      </w:rPr>
      <w:fldChar w:fldCharType="begin"/>
    </w:r>
    <w:r>
      <w:instrText xml:space="preserve"> PAGE   \* MERGEFORMAT </w:instrText>
    </w:r>
    <w:r>
      <w:rPr>
        <w:rFonts w:asciiTheme="minorHAnsi" w:hAnsiTheme="minorHAnsi"/>
      </w:rPr>
      <w:fldChar w:fldCharType="separate"/>
    </w:r>
    <w:r w:rsidR="00B02F6A" w:rsidRPr="00B02F6A">
      <w:rPr>
        <w:rFonts w:asciiTheme="majorHAnsi" w:hAnsiTheme="majorHAnsi"/>
        <w:noProof/>
      </w:rPr>
      <w:t>23</w:t>
    </w:r>
    <w:r>
      <w:rPr>
        <w:rFonts w:asciiTheme="majorHAnsi" w:hAnsiTheme="majorHAnsi"/>
        <w:noProof/>
      </w:rPr>
      <w:fldChar w:fldCharType="end"/>
    </w:r>
  </w:p>
  <w:p w14:paraId="3B90A48B" w14:textId="77777777" w:rsidR="003823BD" w:rsidRDefault="003823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00CD9" w14:textId="77777777" w:rsidR="003F35BB" w:rsidRDefault="003F35BB" w:rsidP="000F7A36">
      <w:r>
        <w:separator/>
      </w:r>
    </w:p>
  </w:footnote>
  <w:footnote w:type="continuationSeparator" w:id="0">
    <w:p w14:paraId="2ABA6D77" w14:textId="77777777" w:rsidR="003F35BB" w:rsidRDefault="003F35BB" w:rsidP="000F7A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6D623F" w14:textId="77777777" w:rsidR="003823BD" w:rsidRDefault="003823BD">
    <w:pPr>
      <w:pStyle w:val="Cabealho"/>
    </w:pPr>
    <w:r w:rsidRPr="00EB1307">
      <w:rPr>
        <w:noProof/>
        <w:lang w:val="pt-BR" w:eastAsia="pt-BR"/>
      </w:rPr>
      <w:drawing>
        <wp:inline distT="0" distB="0" distL="0" distR="0" wp14:anchorId="64117C58" wp14:editId="0DDC34D5">
          <wp:extent cx="5396230" cy="7048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1" b="-11"/>
                  <a:stretch>
                    <a:fillRect/>
                  </a:stretch>
                </pic:blipFill>
                <pic:spPr bwMode="auto">
                  <a:xfrm>
                    <a:off x="0" y="0"/>
                    <a:ext cx="539623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55F02C6" w14:textId="77777777" w:rsidR="003823BD" w:rsidRDefault="003823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33318"/>
    <w:multiLevelType w:val="multilevel"/>
    <w:tmpl w:val="DBF010F8"/>
    <w:lvl w:ilvl="0">
      <w:start w:val="1"/>
      <w:numFmt w:val="lowerLetter"/>
      <w:lvlText w:val="%1)"/>
      <w:lvlJc w:val="left"/>
      <w:pPr>
        <w:tabs>
          <w:tab w:val="left" w:pos="288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275C73"/>
    <w:multiLevelType w:val="hybridMultilevel"/>
    <w:tmpl w:val="F20091E8"/>
    <w:lvl w:ilvl="0" w:tplc="5AD638B6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2" w:hanging="360"/>
      </w:pPr>
    </w:lvl>
    <w:lvl w:ilvl="2" w:tplc="0416001B" w:tentative="1">
      <w:start w:val="1"/>
      <w:numFmt w:val="lowerRoman"/>
      <w:lvlText w:val="%3."/>
      <w:lvlJc w:val="right"/>
      <w:pPr>
        <w:ind w:left="1872" w:hanging="180"/>
      </w:pPr>
    </w:lvl>
    <w:lvl w:ilvl="3" w:tplc="0416000F" w:tentative="1">
      <w:start w:val="1"/>
      <w:numFmt w:val="decimal"/>
      <w:lvlText w:val="%4."/>
      <w:lvlJc w:val="left"/>
      <w:pPr>
        <w:ind w:left="2592" w:hanging="360"/>
      </w:pPr>
    </w:lvl>
    <w:lvl w:ilvl="4" w:tplc="04160019" w:tentative="1">
      <w:start w:val="1"/>
      <w:numFmt w:val="lowerLetter"/>
      <w:lvlText w:val="%5."/>
      <w:lvlJc w:val="left"/>
      <w:pPr>
        <w:ind w:left="3312" w:hanging="360"/>
      </w:pPr>
    </w:lvl>
    <w:lvl w:ilvl="5" w:tplc="0416001B" w:tentative="1">
      <w:start w:val="1"/>
      <w:numFmt w:val="lowerRoman"/>
      <w:lvlText w:val="%6."/>
      <w:lvlJc w:val="right"/>
      <w:pPr>
        <w:ind w:left="4032" w:hanging="180"/>
      </w:pPr>
    </w:lvl>
    <w:lvl w:ilvl="6" w:tplc="0416000F" w:tentative="1">
      <w:start w:val="1"/>
      <w:numFmt w:val="decimal"/>
      <w:lvlText w:val="%7."/>
      <w:lvlJc w:val="left"/>
      <w:pPr>
        <w:ind w:left="4752" w:hanging="360"/>
      </w:pPr>
    </w:lvl>
    <w:lvl w:ilvl="7" w:tplc="04160019" w:tentative="1">
      <w:start w:val="1"/>
      <w:numFmt w:val="lowerLetter"/>
      <w:lvlText w:val="%8."/>
      <w:lvlJc w:val="left"/>
      <w:pPr>
        <w:ind w:left="5472" w:hanging="360"/>
      </w:pPr>
    </w:lvl>
    <w:lvl w:ilvl="8" w:tplc="0416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29D47518"/>
    <w:multiLevelType w:val="multilevel"/>
    <w:tmpl w:val="C27801FE"/>
    <w:lvl w:ilvl="0">
      <w:start w:val="1"/>
      <w:numFmt w:val="lowerLetter"/>
      <w:lvlText w:val="%1)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B0569F"/>
    <w:multiLevelType w:val="multilevel"/>
    <w:tmpl w:val="C78A7690"/>
    <w:lvl w:ilvl="0">
      <w:start w:val="1"/>
      <w:numFmt w:val="lowerLetter"/>
      <w:lvlText w:val="%1)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6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AAC03E3"/>
    <w:multiLevelType w:val="multilevel"/>
    <w:tmpl w:val="8EEC8C32"/>
    <w:lvl w:ilvl="0">
      <w:start w:val="1"/>
      <w:numFmt w:val="lowerLetter"/>
      <w:lvlText w:val="%1)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9532651"/>
    <w:multiLevelType w:val="multilevel"/>
    <w:tmpl w:val="3AA2D766"/>
    <w:lvl w:ilvl="0">
      <w:start w:val="1"/>
      <w:numFmt w:val="bullet"/>
      <w:lvlText w:val="o"/>
      <w:lvlJc w:val="left"/>
      <w:pPr>
        <w:tabs>
          <w:tab w:val="left" w:pos="216"/>
        </w:tabs>
        <w:ind w:left="720"/>
      </w:pPr>
      <w:rPr>
        <w:rFonts w:ascii="Courier New" w:eastAsia="Courier New" w:hAnsi="Courier New"/>
        <w:strike w:val="0"/>
        <w:color w:val="000000"/>
        <w:spacing w:val="8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91D"/>
    <w:rsid w:val="000013B1"/>
    <w:rsid w:val="00090742"/>
    <w:rsid w:val="000F7A36"/>
    <w:rsid w:val="00172810"/>
    <w:rsid w:val="002A1DFC"/>
    <w:rsid w:val="002F2AFE"/>
    <w:rsid w:val="0030180B"/>
    <w:rsid w:val="003078D6"/>
    <w:rsid w:val="003278B4"/>
    <w:rsid w:val="003823BD"/>
    <w:rsid w:val="003F35BB"/>
    <w:rsid w:val="005303A7"/>
    <w:rsid w:val="0058198A"/>
    <w:rsid w:val="005A6310"/>
    <w:rsid w:val="00610CD4"/>
    <w:rsid w:val="00861B14"/>
    <w:rsid w:val="008919F3"/>
    <w:rsid w:val="00960931"/>
    <w:rsid w:val="009739B8"/>
    <w:rsid w:val="009951FB"/>
    <w:rsid w:val="009D2639"/>
    <w:rsid w:val="009F391D"/>
    <w:rsid w:val="00A24642"/>
    <w:rsid w:val="00A76E56"/>
    <w:rsid w:val="00A8353B"/>
    <w:rsid w:val="00A92FF5"/>
    <w:rsid w:val="00B02F6A"/>
    <w:rsid w:val="00BB1747"/>
    <w:rsid w:val="00BC2ED3"/>
    <w:rsid w:val="00D220A2"/>
    <w:rsid w:val="00D97FD5"/>
    <w:rsid w:val="00E31F3B"/>
    <w:rsid w:val="00E35023"/>
    <w:rsid w:val="00E51F99"/>
    <w:rsid w:val="00EE29FC"/>
    <w:rsid w:val="00F1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27E8D"/>
  <w15:docId w15:val="{4AC3697E-6E7C-4367-A12F-013D85A6D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7A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7A36"/>
  </w:style>
  <w:style w:type="paragraph" w:styleId="Rodap">
    <w:name w:val="footer"/>
    <w:basedOn w:val="Normal"/>
    <w:link w:val="RodapChar"/>
    <w:uiPriority w:val="99"/>
    <w:unhideWhenUsed/>
    <w:rsid w:val="000F7A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7A36"/>
  </w:style>
  <w:style w:type="paragraph" w:styleId="Textodebalo">
    <w:name w:val="Balloon Text"/>
    <w:basedOn w:val="Normal"/>
    <w:link w:val="TextodebaloChar"/>
    <w:uiPriority w:val="99"/>
    <w:semiHidden/>
    <w:unhideWhenUsed/>
    <w:rsid w:val="0030180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80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9D26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drId3" Type="http://schemas.openxmlformats.org/wordprocessingml/2006/fontTable" Target="fontTable0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49052-D071-4600-864B-E1A87CA90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23</Pages>
  <Words>7813</Words>
  <Characters>42195</Characters>
  <Application>Microsoft Office Word</Application>
  <DocSecurity>0</DocSecurity>
  <Lines>351</Lines>
  <Paragraphs>99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2022-03-22T12:52:00Z</cp:lastPrinted>
  <dcterms:created xsi:type="dcterms:W3CDTF">2023-07-18T13:12:00Z</dcterms:created>
  <dcterms:modified xsi:type="dcterms:W3CDTF">2023-07-18T13:28:00Z</dcterms:modified>
</cp:coreProperties>
</file>