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762EC" w:rsidRPr="008762EC" w:rsidRDefault="008762EC" w:rsidP="008762EC">
      <w:pPr>
        <w:pStyle w:val="TextosemFormatao"/>
        <w:rPr>
          <w:rFonts w:ascii="Courier New" w:hAnsi="Courier New" w:cs="Courier New"/>
        </w:rPr>
      </w:pPr>
      <w:r w:rsidRPr="008762EC">
        <w:rPr>
          <w:rFonts w:ascii="Courier New" w:hAnsi="Courier New" w:cs="Courier New"/>
        </w:rPr>
        <w:t>REPÚBLICA FEDERATIVA DO BRASIL</w:t>
      </w:r>
    </w:p>
    <w:p w:rsidR="008762EC" w:rsidRPr="008762EC" w:rsidRDefault="008762EC" w:rsidP="008762EC">
      <w:pPr>
        <w:pStyle w:val="TextosemFormatao"/>
        <w:rPr>
          <w:rFonts w:ascii="Courier New" w:hAnsi="Courier New" w:cs="Courier New"/>
        </w:rPr>
      </w:pPr>
      <w:r w:rsidRPr="008762EC">
        <w:rPr>
          <w:rFonts w:ascii="Courier New" w:hAnsi="Courier New" w:cs="Courier New"/>
        </w:rPr>
        <w:t>ESTADO DO RIO DE JANEIRO</w:t>
      </w:r>
    </w:p>
    <w:p w:rsidR="008762EC" w:rsidRPr="008762EC" w:rsidRDefault="008762EC" w:rsidP="008762EC">
      <w:pPr>
        <w:pStyle w:val="TextosemFormatao"/>
        <w:rPr>
          <w:rFonts w:ascii="Courier New" w:hAnsi="Courier New" w:cs="Courier New"/>
        </w:rPr>
      </w:pPr>
      <w:r w:rsidRPr="008762EC">
        <w:rPr>
          <w:rFonts w:ascii="Courier New" w:hAnsi="Courier New" w:cs="Courier New"/>
        </w:rPr>
        <w:t>MUNICÍPIO DE PATY DO ALFERES</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LEI n</w:t>
      </w:r>
      <w:r w:rsidR="00AC21CF">
        <w:rPr>
          <w:rFonts w:ascii="Courier New" w:hAnsi="Courier New" w:cs="Courier New"/>
        </w:rPr>
        <w:t>º</w:t>
      </w:r>
      <w:r w:rsidRPr="008762EC">
        <w:rPr>
          <w:rFonts w:ascii="Courier New" w:hAnsi="Courier New" w:cs="Courier New"/>
        </w:rPr>
        <w:t xml:space="preserve">  131 de 25 de novembro de 1991</w:t>
      </w:r>
    </w:p>
    <w:p w:rsidR="008762EC" w:rsidRPr="008762EC" w:rsidRDefault="008762EC" w:rsidP="008762EC">
      <w:pPr>
        <w:pStyle w:val="TextosemFormatao"/>
        <w:rPr>
          <w:rFonts w:ascii="Courier New" w:hAnsi="Courier New" w:cs="Courier New"/>
        </w:rPr>
      </w:pPr>
    </w:p>
    <w:p w:rsidR="008762EC" w:rsidRPr="008762EC" w:rsidRDefault="00AC21CF" w:rsidP="00AC21CF">
      <w:pPr>
        <w:pStyle w:val="TextosemFormatao"/>
        <w:ind w:left="3402"/>
        <w:rPr>
          <w:rFonts w:ascii="Courier New" w:hAnsi="Courier New" w:cs="Courier New"/>
        </w:rPr>
      </w:pPr>
      <w:r>
        <w:rPr>
          <w:rFonts w:ascii="Courier New" w:hAnsi="Courier New" w:cs="Courier New"/>
        </w:rPr>
        <w:t xml:space="preserve">Ementa: </w:t>
      </w:r>
      <w:r w:rsidR="008762EC" w:rsidRPr="008762EC">
        <w:rPr>
          <w:rFonts w:ascii="Courier New" w:hAnsi="Courier New" w:cs="Courier New"/>
        </w:rPr>
        <w:t>Regula o incentivo fiscal para a cultura previsto no artigo 220, parágrafo único, Lei Orgânica do Município de Paty do Alferes.</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A CÂMARA MUNICIPAL DE PATY DO ALFERES decreta e eu sanciono e promulgo a seguinte</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L E I:</w:t>
      </w:r>
    </w:p>
    <w:p w:rsid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Art. 1</w:t>
      </w:r>
      <w:r w:rsidR="00AC21CF">
        <w:rPr>
          <w:rFonts w:ascii="Courier New" w:hAnsi="Courier New" w:cs="Courier New"/>
        </w:rPr>
        <w:t>º</w:t>
      </w:r>
      <w:r w:rsidRPr="008762EC">
        <w:rPr>
          <w:rFonts w:ascii="Courier New" w:hAnsi="Courier New" w:cs="Courier New"/>
        </w:rPr>
        <w:t xml:space="preserve"> - Para estimular a produção cultural em suas diversas manifestações, as pessoas jurídicas de direito privado, estabelecidas no Município de Paty do Alferes poderão, na forma de incentivo fiscal, patrocinar projetos ou eventos culturais, abatendo Imposto Predial e Territorial Urbano (IPTU) o valor aplicado no patrocínio, nos termos desta Lei.</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Art. 2</w:t>
      </w:r>
      <w:r w:rsidR="00AC21CF">
        <w:rPr>
          <w:rFonts w:ascii="Courier New" w:hAnsi="Courier New" w:cs="Courier New"/>
        </w:rPr>
        <w:t>º</w:t>
      </w:r>
      <w:r w:rsidRPr="008762EC">
        <w:rPr>
          <w:rFonts w:ascii="Courier New" w:hAnsi="Courier New" w:cs="Courier New"/>
        </w:rPr>
        <w:t xml:space="preserve"> - Cada pessoa jurídica poderá aplicar no patrocínio de projetos 20% do valor do IPTU devido ao Tesouro Municipal, no ano de aplicação.</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w:t>
      </w:r>
      <w:r w:rsidR="00AC21CF">
        <w:rPr>
          <w:rFonts w:ascii="Courier New" w:hAnsi="Courier New" w:cs="Courier New"/>
        </w:rPr>
        <w:t>§</w:t>
      </w:r>
      <w:r w:rsidRPr="008762EC">
        <w:rPr>
          <w:rFonts w:ascii="Courier New" w:hAnsi="Courier New" w:cs="Courier New"/>
        </w:rPr>
        <w:t xml:space="preserve"> 1</w:t>
      </w:r>
      <w:r w:rsidR="00AC21CF">
        <w:rPr>
          <w:rFonts w:ascii="Courier New" w:hAnsi="Courier New" w:cs="Courier New"/>
        </w:rPr>
        <w:t>º</w:t>
      </w:r>
      <w:r w:rsidRPr="008762EC">
        <w:rPr>
          <w:rFonts w:ascii="Courier New" w:hAnsi="Courier New" w:cs="Courier New"/>
        </w:rPr>
        <w:t xml:space="preserve"> - O incentivo fiscal de que trata a presente Lei será concedido somente às pessoas jurídicas de direito privado que efetuarem o pagamento do IPTU, sem cota única.</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w:t>
      </w:r>
      <w:r w:rsidR="00AC21CF">
        <w:rPr>
          <w:rFonts w:ascii="Courier New" w:hAnsi="Courier New" w:cs="Courier New"/>
        </w:rPr>
        <w:t>§</w:t>
      </w:r>
      <w:r w:rsidRPr="008762EC">
        <w:rPr>
          <w:rFonts w:ascii="Courier New" w:hAnsi="Courier New" w:cs="Courier New"/>
        </w:rPr>
        <w:t xml:space="preserve"> 2</w:t>
      </w:r>
      <w:r w:rsidR="00AC21CF">
        <w:rPr>
          <w:rFonts w:ascii="Courier New" w:hAnsi="Courier New" w:cs="Courier New"/>
        </w:rPr>
        <w:t>º</w:t>
      </w:r>
      <w:r w:rsidRPr="008762EC">
        <w:rPr>
          <w:rFonts w:ascii="Courier New" w:hAnsi="Courier New" w:cs="Courier New"/>
        </w:rPr>
        <w:t xml:space="preserve"> - Fica assegurado também as pessoas jurídicas de direito privado que se utilizarem do incentivo previsto nesta lei, o </w:t>
      </w:r>
      <w:r w:rsidR="00AC21CF" w:rsidRPr="008762EC">
        <w:rPr>
          <w:rFonts w:ascii="Courier New" w:hAnsi="Courier New" w:cs="Courier New"/>
        </w:rPr>
        <w:t>desconto</w:t>
      </w:r>
      <w:r w:rsidRPr="008762EC">
        <w:rPr>
          <w:rFonts w:ascii="Courier New" w:hAnsi="Courier New" w:cs="Courier New"/>
        </w:rPr>
        <w:t xml:space="preserve"> estabelecido no parágrafo terceiro do artigo 32 do Código Tributário Municipal, de forma acumulativa.</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w:t>
      </w:r>
      <w:r w:rsidR="00AC21CF">
        <w:rPr>
          <w:rFonts w:ascii="Courier New" w:hAnsi="Courier New" w:cs="Courier New"/>
        </w:rPr>
        <w:t>§</w:t>
      </w:r>
      <w:r w:rsidRPr="008762EC">
        <w:rPr>
          <w:rFonts w:ascii="Courier New" w:hAnsi="Courier New" w:cs="Courier New"/>
        </w:rPr>
        <w:t xml:space="preserve"> 3</w:t>
      </w:r>
      <w:r w:rsidR="00AC21CF">
        <w:rPr>
          <w:rFonts w:ascii="Courier New" w:hAnsi="Courier New" w:cs="Courier New"/>
        </w:rPr>
        <w:t>º</w:t>
      </w:r>
      <w:r w:rsidRPr="008762EC">
        <w:rPr>
          <w:rFonts w:ascii="Courier New" w:hAnsi="Courier New" w:cs="Courier New"/>
        </w:rPr>
        <w:t xml:space="preserve"> - As pessoas jurídicas de direito privado que </w:t>
      </w:r>
      <w:r w:rsidR="00AC21CF" w:rsidRPr="008762EC">
        <w:rPr>
          <w:rFonts w:ascii="Courier New" w:hAnsi="Courier New" w:cs="Courier New"/>
        </w:rPr>
        <w:t>possuírem</w:t>
      </w:r>
      <w:r w:rsidRPr="008762EC">
        <w:rPr>
          <w:rFonts w:ascii="Courier New" w:hAnsi="Courier New" w:cs="Courier New"/>
        </w:rPr>
        <w:t xml:space="preserve"> mais de um estabelecimento nos limites do Município, poderão aplicar até a soma dos valores correspondentes a 20% do IPTU devido por cada um de seus estabelecimentos.</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Art. 3</w:t>
      </w:r>
      <w:r w:rsidR="00AC21CF">
        <w:rPr>
          <w:rFonts w:ascii="Courier New" w:hAnsi="Courier New" w:cs="Courier New"/>
        </w:rPr>
        <w:t>º</w:t>
      </w:r>
      <w:r w:rsidRPr="008762EC">
        <w:rPr>
          <w:rFonts w:ascii="Courier New" w:hAnsi="Courier New" w:cs="Courier New"/>
        </w:rPr>
        <w:t xml:space="preserve"> - O incentivo fiscal de que trata esta lei é extensivo as pessoas jurídicas que, não sendo proprietários dos imóveis nos quais se encontrem estabelecidas, estejam obrigadas, por lei ou por contrato, ao pagamento do IPTU, do imóvel ocupado.</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Art. 4</w:t>
      </w:r>
      <w:r w:rsidR="00AC21CF">
        <w:rPr>
          <w:rFonts w:ascii="Courier New" w:hAnsi="Courier New" w:cs="Courier New"/>
        </w:rPr>
        <w:t>º</w:t>
      </w:r>
      <w:r w:rsidRPr="008762EC">
        <w:rPr>
          <w:rFonts w:ascii="Courier New" w:hAnsi="Courier New" w:cs="Courier New"/>
        </w:rPr>
        <w:t xml:space="preserve"> - As pessoas jurídicas interessadas na utilização do incentivo fiscal criado nesta lei, poderão associar-se em grupos, sem limite de participantes, para patrocinar um mesmo projeto ou evento cultural assegurado o </w:t>
      </w:r>
      <w:r w:rsidR="00AC21CF" w:rsidRPr="008762EC">
        <w:rPr>
          <w:rFonts w:ascii="Courier New" w:hAnsi="Courier New" w:cs="Courier New"/>
        </w:rPr>
        <w:t>abatimento</w:t>
      </w:r>
      <w:r w:rsidRPr="008762EC">
        <w:rPr>
          <w:rFonts w:ascii="Courier New" w:hAnsi="Courier New" w:cs="Courier New"/>
        </w:rPr>
        <w:t xml:space="preserve"> a todos os participantes.</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Art. 5</w:t>
      </w:r>
      <w:r w:rsidR="00AC21CF">
        <w:rPr>
          <w:rFonts w:ascii="Courier New" w:hAnsi="Courier New" w:cs="Courier New"/>
        </w:rPr>
        <w:t>º</w:t>
      </w:r>
      <w:r w:rsidRPr="008762EC">
        <w:rPr>
          <w:rFonts w:ascii="Courier New" w:hAnsi="Courier New" w:cs="Courier New"/>
        </w:rPr>
        <w:t xml:space="preserve"> - Poderão ser beneficiadas por esta lei os projetos ou eventos culturais nas áreas de música, teatro, dança, cinema, </w:t>
      </w:r>
      <w:r w:rsidR="00AC21CF" w:rsidRPr="008762EC">
        <w:rPr>
          <w:rFonts w:ascii="Courier New" w:hAnsi="Courier New" w:cs="Courier New"/>
        </w:rPr>
        <w:t>vídeo</w:t>
      </w:r>
      <w:r w:rsidRPr="008762EC">
        <w:rPr>
          <w:rFonts w:ascii="Courier New" w:hAnsi="Courier New" w:cs="Courier New"/>
        </w:rPr>
        <w:t xml:space="preserve">, circo, literatura, poesia, </w:t>
      </w:r>
      <w:r w:rsidR="00AC21CF" w:rsidRPr="008762EC">
        <w:rPr>
          <w:rFonts w:ascii="Courier New" w:hAnsi="Courier New" w:cs="Courier New"/>
        </w:rPr>
        <w:t>pesquisa</w:t>
      </w:r>
      <w:r w:rsidRPr="008762EC">
        <w:rPr>
          <w:rFonts w:ascii="Courier New" w:hAnsi="Courier New" w:cs="Courier New"/>
        </w:rPr>
        <w:t xml:space="preserve">, documentação, artes plásticas e artesanais bem como toda e qualquer outra forma de manifestação da </w:t>
      </w:r>
      <w:r w:rsidRPr="008762EC">
        <w:rPr>
          <w:rFonts w:ascii="Courier New" w:hAnsi="Courier New" w:cs="Courier New"/>
        </w:rPr>
        <w:lastRenderedPageBreak/>
        <w:t>cultura já existente ou que venha a ser criada, representadas por produtor(s) ou empresa(s) cultural(s), assim reconhecidas pelo órgão de classe competente, comprovável através da apresentação de documentos constitutivos, legalmente registrados em Cartório competente.</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Parágrafo único - O incentivo Fiscal, estabelecido na presente lei, poderá ser utilizado pelas empresas jurídicas de direito privado para patrocínio de projeto ou evento cultural representado por produtor ou empresa cultural domiciliada ou não, no Município de Paty do Alferes.</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Art. 6</w:t>
      </w:r>
      <w:r w:rsidR="00AC21CF">
        <w:rPr>
          <w:rFonts w:ascii="Courier New" w:hAnsi="Courier New" w:cs="Courier New"/>
        </w:rPr>
        <w:t>º</w:t>
      </w:r>
      <w:r w:rsidRPr="008762EC">
        <w:rPr>
          <w:rFonts w:ascii="Courier New" w:hAnsi="Courier New" w:cs="Courier New"/>
        </w:rPr>
        <w:t xml:space="preserve"> - As obras resultantes de projeto ou evento cultural beneficiado por esta lei, serão representadas inicialmente no Município de Paty do Alferes, devendo constar obrigatoriamente a divulgação do apoio institucional da Prefeitura Municipal de Paty do Alferes.</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w:t>
      </w:r>
      <w:r w:rsidR="00AC21CF">
        <w:rPr>
          <w:rFonts w:ascii="Courier New" w:hAnsi="Courier New" w:cs="Courier New"/>
        </w:rPr>
        <w:t>§</w:t>
      </w:r>
      <w:r w:rsidRPr="008762EC">
        <w:rPr>
          <w:rFonts w:ascii="Courier New" w:hAnsi="Courier New" w:cs="Courier New"/>
        </w:rPr>
        <w:t xml:space="preserve"> 1</w:t>
      </w:r>
      <w:r w:rsidR="00AC21CF">
        <w:rPr>
          <w:rFonts w:ascii="Courier New" w:hAnsi="Courier New" w:cs="Courier New"/>
        </w:rPr>
        <w:t>º</w:t>
      </w:r>
      <w:r w:rsidRPr="008762EC">
        <w:rPr>
          <w:rFonts w:ascii="Courier New" w:hAnsi="Courier New" w:cs="Courier New"/>
        </w:rPr>
        <w:t xml:space="preserve"> - Ao projeto ou evento cultural que for beneficiado por esta lei, fica vedado a concessão de qualquer outro tipo de incentivo fiscal, oriundo do Tesouro Municipal.</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w:t>
      </w:r>
      <w:r w:rsidR="00AC21CF">
        <w:rPr>
          <w:rFonts w:ascii="Courier New" w:hAnsi="Courier New" w:cs="Courier New"/>
        </w:rPr>
        <w:t>§</w:t>
      </w:r>
      <w:r w:rsidRPr="008762EC">
        <w:rPr>
          <w:rFonts w:ascii="Courier New" w:hAnsi="Courier New" w:cs="Courier New"/>
        </w:rPr>
        <w:t xml:space="preserve"> 2</w:t>
      </w:r>
      <w:r w:rsidR="00AC21CF">
        <w:rPr>
          <w:rFonts w:ascii="Courier New" w:hAnsi="Courier New" w:cs="Courier New"/>
        </w:rPr>
        <w:t>º</w:t>
      </w:r>
      <w:r w:rsidRPr="008762EC">
        <w:rPr>
          <w:rFonts w:ascii="Courier New" w:hAnsi="Courier New" w:cs="Courier New"/>
        </w:rPr>
        <w:t xml:space="preserve"> - O mesmo projeto ou evento cultural somente poderá beneficiar-se do incentivo fiscal previsto nesta lei, uma única vez ao ano.</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Art. 7</w:t>
      </w:r>
      <w:r w:rsidR="00AC21CF">
        <w:rPr>
          <w:rFonts w:ascii="Courier New" w:hAnsi="Courier New" w:cs="Courier New"/>
        </w:rPr>
        <w:t>º</w:t>
      </w:r>
      <w:r w:rsidRPr="008762EC">
        <w:rPr>
          <w:rFonts w:ascii="Courier New" w:hAnsi="Courier New" w:cs="Courier New"/>
        </w:rPr>
        <w:t xml:space="preserve"> - Para gozar do incentivo fiscal de que trata esta lei, produtor ou empresa de projeto ou evento cultural deverá enviar à Prefeitura Municipal, 02 (duas) cópias do projeto ou evento cultural a ser patrocinado, para análise e parecer das secretarias de Educação e de Fazenda, respectivamente, que analisarão o projeto, visando principalmente o interesse da municipalidade.</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w:t>
      </w:r>
      <w:r w:rsidR="00AC21CF">
        <w:rPr>
          <w:rFonts w:ascii="Courier New" w:hAnsi="Courier New" w:cs="Courier New"/>
        </w:rPr>
        <w:t>§</w:t>
      </w:r>
      <w:r w:rsidRPr="008762EC">
        <w:rPr>
          <w:rFonts w:ascii="Courier New" w:hAnsi="Courier New" w:cs="Courier New"/>
        </w:rPr>
        <w:t xml:space="preserve"> 1</w:t>
      </w:r>
      <w:r w:rsidR="00AC21CF">
        <w:rPr>
          <w:rFonts w:ascii="Courier New" w:hAnsi="Courier New" w:cs="Courier New"/>
        </w:rPr>
        <w:t>º</w:t>
      </w:r>
      <w:r w:rsidRPr="008762EC">
        <w:rPr>
          <w:rFonts w:ascii="Courier New" w:hAnsi="Courier New" w:cs="Courier New"/>
        </w:rPr>
        <w:t xml:space="preserve"> - Emitido parecer das secretarias citadas no caput deste artigo, o produtor ou empresa de projeto ou evento cultural fica autorizado a buscar o incentivo fiscal, junto às pessoas jurídicas de direito privado estabelecidas no Município.</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w:t>
      </w:r>
      <w:r w:rsidR="00AC21CF">
        <w:rPr>
          <w:rFonts w:ascii="Courier New" w:hAnsi="Courier New" w:cs="Courier New"/>
        </w:rPr>
        <w:t>§</w:t>
      </w:r>
      <w:r w:rsidRPr="008762EC">
        <w:rPr>
          <w:rFonts w:ascii="Courier New" w:hAnsi="Courier New" w:cs="Courier New"/>
        </w:rPr>
        <w:t xml:space="preserve"> 2</w:t>
      </w:r>
      <w:r w:rsidR="00AC21CF">
        <w:rPr>
          <w:rFonts w:ascii="Courier New" w:hAnsi="Courier New" w:cs="Courier New"/>
        </w:rPr>
        <w:t>º</w:t>
      </w:r>
      <w:r w:rsidRPr="008762EC">
        <w:rPr>
          <w:rFonts w:ascii="Courier New" w:hAnsi="Courier New" w:cs="Courier New"/>
        </w:rPr>
        <w:t xml:space="preserve"> - Obtido o patrocínio, o produtor ou empresa de projeto ou evento cultural, fica obrigado a encaminhar as secretarias do Município responsável pela aprovação do projeto, original da planilha de gastos, do projeto ou evento aprovado, bem como a efetuar prestação de contas dos recursos utilizados, tudo no mesmo exercício fiscal.</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w:t>
      </w:r>
      <w:r w:rsidR="00AC21CF">
        <w:rPr>
          <w:rFonts w:ascii="Courier New" w:hAnsi="Courier New" w:cs="Courier New"/>
        </w:rPr>
        <w:t>§</w:t>
      </w:r>
      <w:r w:rsidRPr="008762EC">
        <w:rPr>
          <w:rFonts w:ascii="Courier New" w:hAnsi="Courier New" w:cs="Courier New"/>
        </w:rPr>
        <w:t xml:space="preserve"> 3</w:t>
      </w:r>
      <w:r w:rsidR="00AC21CF">
        <w:rPr>
          <w:rFonts w:ascii="Courier New" w:hAnsi="Courier New" w:cs="Courier New"/>
        </w:rPr>
        <w:t>º</w:t>
      </w:r>
      <w:r w:rsidRPr="008762EC">
        <w:rPr>
          <w:rFonts w:ascii="Courier New" w:hAnsi="Courier New" w:cs="Courier New"/>
        </w:rPr>
        <w:t xml:space="preserve"> - O produtor ou empresa cultural somente estará liberado para apresentação no Município, após o cumprimento de todas as obrigações contidas neste artigo.</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w:t>
      </w:r>
      <w:r w:rsidR="00AC21CF">
        <w:rPr>
          <w:rFonts w:ascii="Courier New" w:hAnsi="Courier New" w:cs="Courier New"/>
        </w:rPr>
        <w:t>§</w:t>
      </w:r>
      <w:r w:rsidRPr="008762EC">
        <w:rPr>
          <w:rFonts w:ascii="Courier New" w:hAnsi="Courier New" w:cs="Courier New"/>
        </w:rPr>
        <w:t xml:space="preserve"> 4</w:t>
      </w:r>
      <w:r w:rsidR="00AC21CF">
        <w:rPr>
          <w:rFonts w:ascii="Courier New" w:hAnsi="Courier New" w:cs="Courier New"/>
        </w:rPr>
        <w:t>º</w:t>
      </w:r>
      <w:r w:rsidRPr="008762EC">
        <w:rPr>
          <w:rFonts w:ascii="Courier New" w:hAnsi="Courier New" w:cs="Courier New"/>
        </w:rPr>
        <w:t xml:space="preserve"> - A comprovação do patrocínio à produção ou evento cultural far-se-á pela pessoa jurídica de direito privado, em data anterior ao vencimento da cota única do IPTU, a fim de que a área competente da Prefeitura Municipal possa processar o desconto, de que trata o caput do artigo segundo da presente lei.</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w:t>
      </w:r>
      <w:r w:rsidR="00AC21CF">
        <w:rPr>
          <w:rFonts w:ascii="Courier New" w:hAnsi="Courier New" w:cs="Courier New"/>
        </w:rPr>
        <w:t>§</w:t>
      </w:r>
      <w:r w:rsidRPr="008762EC">
        <w:rPr>
          <w:rFonts w:ascii="Courier New" w:hAnsi="Courier New" w:cs="Courier New"/>
        </w:rPr>
        <w:t xml:space="preserve"> 5</w:t>
      </w:r>
      <w:r w:rsidR="00AC21CF">
        <w:rPr>
          <w:rFonts w:ascii="Courier New" w:hAnsi="Courier New" w:cs="Courier New"/>
        </w:rPr>
        <w:t>º</w:t>
      </w:r>
      <w:r w:rsidRPr="008762EC">
        <w:rPr>
          <w:rFonts w:ascii="Courier New" w:hAnsi="Courier New" w:cs="Courier New"/>
        </w:rPr>
        <w:t xml:space="preserve"> - O produtor ou empresa cultural que for beneficiada por esta lei, e que, por qualquer motivo não </w:t>
      </w:r>
      <w:r w:rsidR="00AC21CF" w:rsidRPr="008762EC">
        <w:rPr>
          <w:rFonts w:ascii="Courier New" w:hAnsi="Courier New" w:cs="Courier New"/>
        </w:rPr>
        <w:t>justificável</w:t>
      </w:r>
      <w:r w:rsidRPr="008762EC">
        <w:rPr>
          <w:rFonts w:ascii="Courier New" w:hAnsi="Courier New" w:cs="Courier New"/>
        </w:rPr>
        <w:t xml:space="preserve"> não se utilizar do incentivo concedido para apresentação no Município do projeto ou evento aprovado, sujeitar-se-á ao pagamento da multa equivalente a 11 vezes o valor recebido, convertido em UFISPA vigente que será recolhido aos cofres municipais.</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lastRenderedPageBreak/>
        <w:t xml:space="preserve">     Art. 8</w:t>
      </w:r>
      <w:r w:rsidR="00AC21CF">
        <w:rPr>
          <w:rFonts w:ascii="Courier New" w:hAnsi="Courier New" w:cs="Courier New"/>
        </w:rPr>
        <w:t>º</w:t>
      </w:r>
      <w:r w:rsidRPr="008762EC">
        <w:rPr>
          <w:rFonts w:ascii="Courier New" w:hAnsi="Courier New" w:cs="Courier New"/>
        </w:rPr>
        <w:t xml:space="preserve"> - A mesma multa prevista no </w:t>
      </w:r>
      <w:r w:rsidR="00AC21CF">
        <w:rPr>
          <w:rFonts w:ascii="Courier New" w:hAnsi="Courier New" w:cs="Courier New"/>
        </w:rPr>
        <w:t>§</w:t>
      </w:r>
      <w:r w:rsidRPr="008762EC">
        <w:rPr>
          <w:rFonts w:ascii="Courier New" w:hAnsi="Courier New" w:cs="Courier New"/>
        </w:rPr>
        <w:t xml:space="preserve"> 5</w:t>
      </w:r>
      <w:r w:rsidR="00AC21CF">
        <w:rPr>
          <w:rFonts w:ascii="Courier New" w:hAnsi="Courier New" w:cs="Courier New"/>
        </w:rPr>
        <w:t>º</w:t>
      </w:r>
      <w:r w:rsidRPr="008762EC">
        <w:rPr>
          <w:rFonts w:ascii="Courier New" w:hAnsi="Courier New" w:cs="Courier New"/>
        </w:rPr>
        <w:t xml:space="preserve"> do artigo 7</w:t>
      </w:r>
      <w:r w:rsidR="00AC21CF">
        <w:rPr>
          <w:rFonts w:ascii="Courier New" w:hAnsi="Courier New" w:cs="Courier New"/>
        </w:rPr>
        <w:t>º</w:t>
      </w:r>
      <w:r w:rsidRPr="008762EC">
        <w:rPr>
          <w:rFonts w:ascii="Courier New" w:hAnsi="Courier New" w:cs="Courier New"/>
        </w:rPr>
        <w:t xml:space="preserve"> desta lei, será devida pela pessoa jurídica de direito privado que não comprovar a correta aplicação dos recursos, seja por dolo ou desvio dos objetivos e/ou dos recursos.</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Art. 9</w:t>
      </w:r>
      <w:r w:rsidR="00AC21CF">
        <w:rPr>
          <w:rFonts w:ascii="Courier New" w:hAnsi="Courier New" w:cs="Courier New"/>
        </w:rPr>
        <w:t>º</w:t>
      </w:r>
      <w:r w:rsidRPr="008762EC">
        <w:rPr>
          <w:rFonts w:ascii="Courier New" w:hAnsi="Courier New" w:cs="Courier New"/>
        </w:rPr>
        <w:t xml:space="preserve"> - As entidades de classe, representativas dos diversos segmentos da cultura, ou os representantes legais dos grupos culturais terão acesso em todos os níveis (produtor ou empresa cultural, empresa incentivada, secretarias municipais) e toda documentação referente aos projetos ou eventos culturais beneficiados por esta lei.</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 xml:space="preserve">     Art. 10 - Esta lei entrará em vigor na data de sua publicação, revogadas as disposições em contrário.</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r w:rsidRPr="008762EC">
        <w:rPr>
          <w:rFonts w:ascii="Courier New" w:hAnsi="Courier New" w:cs="Courier New"/>
        </w:rPr>
        <w:t>Paty do Alferes, 25 de novembro de 1991</w:t>
      </w:r>
    </w:p>
    <w:p w:rsidR="008762EC" w:rsidRPr="008762EC" w:rsidRDefault="008762EC" w:rsidP="008762EC">
      <w:pPr>
        <w:pStyle w:val="TextosemFormatao"/>
        <w:rPr>
          <w:rFonts w:ascii="Courier New" w:hAnsi="Courier New" w:cs="Courier New"/>
        </w:rPr>
      </w:pPr>
    </w:p>
    <w:p w:rsidR="008762EC" w:rsidRPr="008762EC" w:rsidRDefault="008762EC" w:rsidP="008762EC">
      <w:pPr>
        <w:pStyle w:val="TextosemFormatao"/>
        <w:rPr>
          <w:rFonts w:ascii="Courier New" w:hAnsi="Courier New" w:cs="Courier New"/>
        </w:rPr>
      </w:pPr>
    </w:p>
    <w:p w:rsidR="008762EC" w:rsidRPr="008762EC" w:rsidRDefault="008762EC" w:rsidP="00AC21CF">
      <w:pPr>
        <w:pStyle w:val="TextosemFormatao"/>
        <w:jc w:val="center"/>
        <w:rPr>
          <w:rFonts w:ascii="Courier New" w:hAnsi="Courier New" w:cs="Courier New"/>
        </w:rPr>
      </w:pPr>
      <w:r w:rsidRPr="008762EC">
        <w:rPr>
          <w:rFonts w:ascii="Courier New" w:hAnsi="Courier New" w:cs="Courier New"/>
        </w:rPr>
        <w:t>Eurico Pinheiro Bernardes Júnior</w:t>
      </w:r>
    </w:p>
    <w:p w:rsidR="008762EC" w:rsidRPr="008762EC" w:rsidRDefault="008762EC" w:rsidP="00AC21CF">
      <w:pPr>
        <w:pStyle w:val="TextosemFormatao"/>
        <w:jc w:val="center"/>
        <w:rPr>
          <w:rFonts w:ascii="Courier New" w:hAnsi="Courier New" w:cs="Courier New"/>
        </w:rPr>
      </w:pPr>
      <w:r w:rsidRPr="008762EC">
        <w:rPr>
          <w:rFonts w:ascii="Courier New" w:hAnsi="Courier New" w:cs="Courier New"/>
        </w:rPr>
        <w:t>-Prefeito Municipal-</w:t>
      </w:r>
    </w:p>
    <w:sectPr w:rsidR="008762EC" w:rsidRPr="008762EC" w:rsidSect="00017C73">
      <w:pgSz w:w="11906" w:h="16838"/>
      <w:pgMar w:top="1417" w:right="1335" w:bottom="1417" w:left="13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7B6"/>
    <w:rsid w:val="0030647B"/>
    <w:rsid w:val="008762EC"/>
    <w:rsid w:val="008E4337"/>
    <w:rsid w:val="00AC21CF"/>
    <w:rsid w:val="00CC0629"/>
    <w:rsid w:val="00DC07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9ADB2"/>
  <w15:chartTrackingRefBased/>
  <w15:docId w15:val="{CB64CA59-4F08-40D4-BCA0-A770A6CD1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semFormatao">
    <w:name w:val="Plain Text"/>
    <w:basedOn w:val="Normal"/>
    <w:link w:val="TextosemFormataoChar"/>
    <w:uiPriority w:val="99"/>
    <w:unhideWhenUsed/>
    <w:rsid w:val="00017C73"/>
    <w:pPr>
      <w:spacing w:after="0" w:line="240" w:lineRule="auto"/>
    </w:pPr>
    <w:rPr>
      <w:rFonts w:ascii="Consolas" w:hAnsi="Consolas"/>
      <w:sz w:val="21"/>
      <w:szCs w:val="21"/>
    </w:rPr>
  </w:style>
  <w:style w:type="character" w:customStyle="1" w:styleId="TextosemFormataoChar">
    <w:name w:val="Texto sem Formatação Char"/>
    <w:basedOn w:val="Fontepargpadro"/>
    <w:link w:val="TextosemFormatao"/>
    <w:uiPriority w:val="99"/>
    <w:rsid w:val="00017C7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943</Words>
  <Characters>5098</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CMPA</cp:lastModifiedBy>
  <cp:revision>3</cp:revision>
  <dcterms:created xsi:type="dcterms:W3CDTF">2025-06-04T16:38:00Z</dcterms:created>
  <dcterms:modified xsi:type="dcterms:W3CDTF">2025-06-05T20:19:00Z</dcterms:modified>
</cp:coreProperties>
</file>