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45DBF" w14:textId="17A2397D" w:rsidR="00185F50" w:rsidRPr="00357896" w:rsidRDefault="00185F50" w:rsidP="00185F50">
      <w:pPr>
        <w:widowControl w:val="0"/>
        <w:ind w:firstLine="2835"/>
        <w:rPr>
          <w:rFonts w:ascii="Garamond" w:hAnsi="Garamond" w:cs="Arial"/>
          <w:b/>
          <w:bCs/>
          <w:sz w:val="26"/>
          <w:szCs w:val="26"/>
        </w:rPr>
      </w:pPr>
      <w:r w:rsidRPr="0035789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1D7E75C" wp14:editId="02D3B381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CF06E" w14:textId="77777777" w:rsidR="00185F50" w:rsidRPr="008C6A8F" w:rsidRDefault="00185F50" w:rsidP="00185F50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57D098AE" w14:textId="5B227CBF" w:rsidR="00185F50" w:rsidRPr="00357896" w:rsidRDefault="00185F50" w:rsidP="00185F50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357896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4</w:t>
                            </w:r>
                            <w:r w:rsidRPr="00357896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787E3AA0" w14:textId="119B8DF9" w:rsidR="00185F50" w:rsidRPr="00357896" w:rsidRDefault="00185F50" w:rsidP="00185F50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</w:pPr>
                            <w:r w:rsidRPr="00357896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03</w:t>
                            </w:r>
                            <w:r w:rsidRPr="00357896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10</w:t>
                            </w:r>
                            <w:r w:rsidRPr="00357896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D7E75C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7ECF06E" w14:textId="77777777" w:rsidR="00185F50" w:rsidRPr="008C6A8F" w:rsidRDefault="00185F50" w:rsidP="00185F50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57D098AE" w14:textId="5B227CBF" w:rsidR="00185F50" w:rsidRPr="00357896" w:rsidRDefault="00185F50" w:rsidP="00185F50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357896">
                        <w:rPr>
                          <w:rFonts w:ascii="Garamond" w:hAnsi="Garamond"/>
                          <w:sz w:val="16"/>
                        </w:rPr>
                        <w:t>PUBLICADO NO ÓRGÃO OFICIAL ELETRÔNICO N° 325</w:t>
                      </w:r>
                      <w:r>
                        <w:rPr>
                          <w:rFonts w:ascii="Garamond" w:hAnsi="Garamond"/>
                          <w:sz w:val="16"/>
                        </w:rPr>
                        <w:t>4</w:t>
                      </w:r>
                      <w:r w:rsidRPr="00357896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787E3AA0" w14:textId="119B8DF9" w:rsidR="00185F50" w:rsidRPr="00357896" w:rsidRDefault="00185F50" w:rsidP="00185F50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</w:pPr>
                      <w:r w:rsidRPr="00357896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03</w:t>
                      </w:r>
                      <w:r w:rsidRPr="00357896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10</w:t>
                      </w:r>
                      <w:r w:rsidRPr="00357896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357896">
        <w:rPr>
          <w:rFonts w:ascii="Garamond" w:hAnsi="Garamond" w:cs="Arial"/>
          <w:b/>
          <w:bCs/>
          <w:sz w:val="26"/>
          <w:szCs w:val="26"/>
        </w:rPr>
        <w:t xml:space="preserve">L E </w:t>
      </w:r>
      <w:proofErr w:type="gramStart"/>
      <w:r w:rsidRPr="00357896">
        <w:rPr>
          <w:rFonts w:ascii="Garamond" w:hAnsi="Garamond" w:cs="Arial"/>
          <w:b/>
          <w:bCs/>
          <w:sz w:val="26"/>
          <w:szCs w:val="26"/>
        </w:rPr>
        <w:t>I  Nº</w:t>
      </w:r>
      <w:proofErr w:type="gramEnd"/>
      <w:r w:rsidRPr="00357896">
        <w:rPr>
          <w:rFonts w:ascii="Garamond" w:hAnsi="Garamond" w:cs="Arial"/>
          <w:b/>
          <w:bCs/>
          <w:sz w:val="26"/>
          <w:szCs w:val="26"/>
        </w:rPr>
        <w:t xml:space="preserve"> 4 9 </w:t>
      </w:r>
      <w:r>
        <w:rPr>
          <w:rFonts w:ascii="Garamond" w:hAnsi="Garamond" w:cs="Arial"/>
          <w:b/>
          <w:bCs/>
          <w:sz w:val="26"/>
          <w:szCs w:val="26"/>
        </w:rPr>
        <w:t>1 2</w:t>
      </w:r>
    </w:p>
    <w:p w14:paraId="192D16FF" w14:textId="6BE417A6" w:rsidR="00185F50" w:rsidRPr="00357896" w:rsidRDefault="00185F50" w:rsidP="00185F50">
      <w:pPr>
        <w:widowControl w:val="0"/>
        <w:ind w:left="2835" w:right="-1"/>
        <w:rPr>
          <w:rFonts w:ascii="Arial" w:hAnsi="Arial" w:cs="Arial"/>
          <w:b/>
        </w:rPr>
      </w:pPr>
      <w:r w:rsidRPr="00357896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03</w:t>
      </w:r>
      <w:r w:rsidRPr="0035789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outubro</w:t>
      </w:r>
      <w:r w:rsidRPr="00357896">
        <w:rPr>
          <w:rFonts w:ascii="Arial" w:hAnsi="Arial" w:cs="Arial"/>
        </w:rPr>
        <w:t xml:space="preserve"> de 2025.</w:t>
      </w:r>
    </w:p>
    <w:p w14:paraId="37034490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left="2835"/>
        <w:jc w:val="both"/>
        <w:rPr>
          <w:rFonts w:ascii="Arial" w:hAnsi="Arial" w:cs="Arial"/>
          <w:sz w:val="16"/>
          <w:szCs w:val="16"/>
        </w:rPr>
      </w:pPr>
    </w:p>
    <w:p w14:paraId="136A11AC" w14:textId="08288232" w:rsidR="007B1EFB" w:rsidRPr="001D6109" w:rsidRDefault="007B1EFB" w:rsidP="00185F50">
      <w:pPr>
        <w:widowControl w:val="0"/>
        <w:autoSpaceDE w:val="0"/>
        <w:autoSpaceDN w:val="0"/>
        <w:adjustRightInd w:val="0"/>
        <w:ind w:left="2835"/>
        <w:jc w:val="both"/>
        <w:rPr>
          <w:rFonts w:ascii="Arial" w:hAnsi="Arial" w:cs="Arial"/>
          <w:bCs/>
        </w:rPr>
      </w:pPr>
      <w:r w:rsidRPr="001D6109">
        <w:rPr>
          <w:rFonts w:ascii="Arial" w:hAnsi="Arial" w:cs="Arial"/>
          <w:bCs/>
        </w:rPr>
        <w:t xml:space="preserve">Dispõe sobre a preservação do patrimônio cultural e natural do </w:t>
      </w:r>
      <w:r>
        <w:rPr>
          <w:rFonts w:ascii="Arial" w:hAnsi="Arial" w:cs="Arial"/>
          <w:bCs/>
        </w:rPr>
        <w:t>M</w:t>
      </w:r>
      <w:r w:rsidRPr="001D6109">
        <w:rPr>
          <w:rFonts w:ascii="Arial" w:hAnsi="Arial" w:cs="Arial"/>
          <w:bCs/>
        </w:rPr>
        <w:t xml:space="preserve">unicípio de </w:t>
      </w:r>
      <w:r>
        <w:rPr>
          <w:rFonts w:ascii="Arial" w:hAnsi="Arial" w:cs="Arial"/>
          <w:bCs/>
        </w:rPr>
        <w:t>C</w:t>
      </w:r>
      <w:r w:rsidRPr="001D6109">
        <w:rPr>
          <w:rFonts w:ascii="Arial" w:hAnsi="Arial" w:cs="Arial"/>
          <w:bCs/>
        </w:rPr>
        <w:t xml:space="preserve">ampo </w:t>
      </w:r>
      <w:r>
        <w:rPr>
          <w:rFonts w:ascii="Arial" w:hAnsi="Arial" w:cs="Arial"/>
          <w:bCs/>
        </w:rPr>
        <w:t>M</w:t>
      </w:r>
      <w:r w:rsidRPr="001D6109">
        <w:rPr>
          <w:rFonts w:ascii="Arial" w:hAnsi="Arial" w:cs="Arial"/>
          <w:bCs/>
        </w:rPr>
        <w:t xml:space="preserve">ourão, </w:t>
      </w:r>
      <w:r>
        <w:rPr>
          <w:rFonts w:ascii="Arial" w:hAnsi="Arial" w:cs="Arial"/>
          <w:bCs/>
        </w:rPr>
        <w:t xml:space="preserve">Estado do Paraná, institui </w:t>
      </w:r>
      <w:r w:rsidRPr="001D6109">
        <w:rPr>
          <w:rFonts w:ascii="Arial" w:hAnsi="Arial" w:cs="Arial"/>
          <w:bCs/>
        </w:rPr>
        <w:t xml:space="preserve">o </w:t>
      </w:r>
      <w:r>
        <w:rPr>
          <w:rFonts w:ascii="Arial" w:hAnsi="Arial" w:cs="Arial"/>
          <w:bCs/>
        </w:rPr>
        <w:t>C</w:t>
      </w:r>
      <w:r w:rsidRPr="001D6109">
        <w:rPr>
          <w:rFonts w:ascii="Arial" w:hAnsi="Arial" w:cs="Arial"/>
          <w:bCs/>
        </w:rPr>
        <w:t xml:space="preserve">onselho </w:t>
      </w:r>
      <w:r>
        <w:rPr>
          <w:rFonts w:ascii="Arial" w:hAnsi="Arial" w:cs="Arial"/>
          <w:bCs/>
        </w:rPr>
        <w:t>M</w:t>
      </w:r>
      <w:r w:rsidRPr="001D6109">
        <w:rPr>
          <w:rFonts w:ascii="Arial" w:hAnsi="Arial" w:cs="Arial"/>
          <w:bCs/>
        </w:rPr>
        <w:t xml:space="preserve">unicipal do </w:t>
      </w:r>
      <w:r>
        <w:rPr>
          <w:rFonts w:ascii="Arial" w:hAnsi="Arial" w:cs="Arial"/>
          <w:bCs/>
        </w:rPr>
        <w:t>P</w:t>
      </w:r>
      <w:r w:rsidRPr="001D6109">
        <w:rPr>
          <w:rFonts w:ascii="Arial" w:hAnsi="Arial" w:cs="Arial"/>
          <w:bCs/>
        </w:rPr>
        <w:t xml:space="preserve">atrimônio </w:t>
      </w:r>
      <w:r>
        <w:rPr>
          <w:rFonts w:ascii="Arial" w:hAnsi="Arial" w:cs="Arial"/>
          <w:bCs/>
        </w:rPr>
        <w:t>C</w:t>
      </w:r>
      <w:r w:rsidRPr="001D6109">
        <w:rPr>
          <w:rFonts w:ascii="Arial" w:hAnsi="Arial" w:cs="Arial"/>
          <w:bCs/>
        </w:rPr>
        <w:t>ultural</w:t>
      </w:r>
      <w:r>
        <w:rPr>
          <w:rFonts w:ascii="Arial" w:hAnsi="Arial" w:cs="Arial"/>
          <w:bCs/>
        </w:rPr>
        <w:t xml:space="preserve"> </w:t>
      </w:r>
      <w:r w:rsidR="00604A14">
        <w:rPr>
          <w:rFonts w:ascii="Arial" w:hAnsi="Arial" w:cs="Arial"/>
          <w:bCs/>
        </w:rPr>
        <w:t>-</w:t>
      </w:r>
      <w:r w:rsidRPr="001D6109">
        <w:rPr>
          <w:rFonts w:ascii="Arial" w:hAnsi="Arial" w:cs="Arial"/>
        </w:rPr>
        <w:t xml:space="preserve"> COMPAC</w:t>
      </w:r>
      <w:r>
        <w:rPr>
          <w:rFonts w:ascii="Arial" w:hAnsi="Arial" w:cs="Arial"/>
        </w:rPr>
        <w:t xml:space="preserve"> e</w:t>
      </w:r>
      <w:r>
        <w:rPr>
          <w:rFonts w:ascii="Arial" w:hAnsi="Arial" w:cs="Arial"/>
          <w:bCs/>
        </w:rPr>
        <w:t xml:space="preserve"> o</w:t>
      </w:r>
      <w:r w:rsidRPr="001D6109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F</w:t>
      </w:r>
      <w:r w:rsidRPr="001D6109">
        <w:rPr>
          <w:rFonts w:ascii="Arial" w:hAnsi="Arial" w:cs="Arial"/>
          <w:bCs/>
        </w:rPr>
        <w:t xml:space="preserve">undo </w:t>
      </w:r>
      <w:r>
        <w:rPr>
          <w:rFonts w:ascii="Arial" w:hAnsi="Arial" w:cs="Arial"/>
          <w:bCs/>
        </w:rPr>
        <w:t>M</w:t>
      </w:r>
      <w:r w:rsidRPr="001D6109">
        <w:rPr>
          <w:rFonts w:ascii="Arial" w:hAnsi="Arial" w:cs="Arial"/>
          <w:bCs/>
        </w:rPr>
        <w:t xml:space="preserve">unicipal de </w:t>
      </w:r>
      <w:r>
        <w:rPr>
          <w:rFonts w:ascii="Arial" w:hAnsi="Arial" w:cs="Arial"/>
          <w:bCs/>
        </w:rPr>
        <w:t>P</w:t>
      </w:r>
      <w:r w:rsidRPr="001D6109">
        <w:rPr>
          <w:rFonts w:ascii="Arial" w:hAnsi="Arial" w:cs="Arial"/>
          <w:bCs/>
        </w:rPr>
        <w:t xml:space="preserve">roteção do </w:t>
      </w:r>
      <w:r>
        <w:rPr>
          <w:rFonts w:ascii="Arial" w:hAnsi="Arial" w:cs="Arial"/>
          <w:bCs/>
        </w:rPr>
        <w:t>P</w:t>
      </w:r>
      <w:r w:rsidRPr="001D6109">
        <w:rPr>
          <w:rFonts w:ascii="Arial" w:hAnsi="Arial" w:cs="Arial"/>
          <w:bCs/>
        </w:rPr>
        <w:t xml:space="preserve">atrimônio </w:t>
      </w:r>
      <w:r>
        <w:rPr>
          <w:rFonts w:ascii="Arial" w:hAnsi="Arial" w:cs="Arial"/>
          <w:bCs/>
        </w:rPr>
        <w:t>C</w:t>
      </w:r>
      <w:r w:rsidRPr="001D6109">
        <w:rPr>
          <w:rFonts w:ascii="Arial" w:hAnsi="Arial" w:cs="Arial"/>
          <w:bCs/>
        </w:rPr>
        <w:t>ultural</w:t>
      </w:r>
      <w:r>
        <w:rPr>
          <w:rFonts w:ascii="Arial" w:hAnsi="Arial" w:cs="Arial"/>
          <w:bCs/>
        </w:rPr>
        <w:t xml:space="preserve">, revoga </w:t>
      </w:r>
      <w:r>
        <w:rPr>
          <w:rFonts w:ascii="Arial" w:hAnsi="Arial" w:cs="Arial"/>
        </w:rPr>
        <w:t>a</w:t>
      </w:r>
      <w:r w:rsidRPr="001D6109">
        <w:rPr>
          <w:rFonts w:ascii="Arial" w:hAnsi="Arial" w:cs="Arial"/>
        </w:rPr>
        <w:t xml:space="preserve"> Lei nº 2</w:t>
      </w:r>
      <w:r>
        <w:rPr>
          <w:rFonts w:ascii="Arial" w:hAnsi="Arial" w:cs="Arial"/>
        </w:rPr>
        <w:t>.</w:t>
      </w:r>
      <w:r w:rsidRPr="001D6109">
        <w:rPr>
          <w:rFonts w:ascii="Arial" w:hAnsi="Arial" w:cs="Arial"/>
        </w:rPr>
        <w:t>321, de 21 de janeiro de 2008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Cs/>
        </w:rPr>
        <w:t>e dá outras providências.</w:t>
      </w:r>
    </w:p>
    <w:p w14:paraId="68F6288C" w14:textId="77777777" w:rsidR="007B1EFB" w:rsidRDefault="007B1EFB" w:rsidP="00185F5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67E71C1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123EF8">
        <w:rPr>
          <w:rFonts w:ascii="Arial" w:hAnsi="Arial" w:cs="Arial"/>
        </w:rPr>
        <w:t xml:space="preserve">O </w:t>
      </w:r>
      <w:r w:rsidRPr="00790FD7">
        <w:rPr>
          <w:rFonts w:ascii="Arial" w:hAnsi="Arial" w:cs="Arial"/>
          <w:b/>
          <w:bCs/>
        </w:rPr>
        <w:t>PODER LEGISLATIVO DE CAMPO MOURÃO</w:t>
      </w:r>
      <w:r w:rsidRPr="001D6109">
        <w:rPr>
          <w:rFonts w:ascii="Arial" w:hAnsi="Arial" w:cs="Arial"/>
        </w:rPr>
        <w:t>, Estado do Paraná, aprova e eu, Prefeito do Município, sanciono a seguinte</w:t>
      </w:r>
    </w:p>
    <w:p w14:paraId="2D52B7B2" w14:textId="77777777" w:rsidR="007B1EFB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595DEC39" w14:textId="77777777" w:rsidR="007B1EFB" w:rsidRPr="00DE2799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</w:rPr>
      </w:pPr>
      <w:r>
        <w:rPr>
          <w:rFonts w:ascii="Garamond" w:hAnsi="Garamond" w:cs="Arial"/>
          <w:b/>
          <w:bCs/>
          <w:sz w:val="26"/>
          <w:szCs w:val="26"/>
        </w:rPr>
        <w:t xml:space="preserve">L E </w:t>
      </w:r>
      <w:proofErr w:type="gramStart"/>
      <w:r>
        <w:rPr>
          <w:rFonts w:ascii="Garamond" w:hAnsi="Garamond" w:cs="Arial"/>
          <w:b/>
          <w:bCs/>
          <w:sz w:val="26"/>
          <w:szCs w:val="26"/>
        </w:rPr>
        <w:t xml:space="preserve">I </w:t>
      </w:r>
      <w:r w:rsidRPr="00DE2799">
        <w:rPr>
          <w:rFonts w:ascii="Garamond" w:hAnsi="Garamond" w:cs="Arial"/>
          <w:b/>
          <w:bCs/>
          <w:sz w:val="26"/>
          <w:szCs w:val="26"/>
        </w:rPr>
        <w:t>:</w:t>
      </w:r>
      <w:proofErr w:type="gramEnd"/>
    </w:p>
    <w:p w14:paraId="35E17F36" w14:textId="77777777" w:rsidR="007B1EFB" w:rsidRPr="001D6109" w:rsidRDefault="007B1EFB" w:rsidP="00185F5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6DA118A" w14:textId="77777777" w:rsidR="007B1EFB" w:rsidRPr="00790FD7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790FD7">
        <w:rPr>
          <w:rFonts w:ascii="Arial" w:hAnsi="Arial" w:cs="Arial"/>
          <w:b/>
          <w:bCs/>
        </w:rPr>
        <w:t>CAPÍTULO I</w:t>
      </w:r>
    </w:p>
    <w:p w14:paraId="16DF9A3A" w14:textId="77777777" w:rsidR="007B1EFB" w:rsidRPr="00790FD7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790FD7">
        <w:rPr>
          <w:rFonts w:ascii="Arial" w:hAnsi="Arial" w:cs="Arial"/>
          <w:b/>
          <w:bCs/>
        </w:rPr>
        <w:t>DISPOSIÇÕES GERAIS</w:t>
      </w:r>
    </w:p>
    <w:p w14:paraId="1B2C544D" w14:textId="77777777" w:rsidR="007B1EFB" w:rsidRPr="00185F50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</w:rPr>
      </w:pPr>
    </w:p>
    <w:p w14:paraId="0EAACE6A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790FD7">
        <w:rPr>
          <w:rFonts w:ascii="Arial" w:hAnsi="Arial" w:cs="Arial"/>
          <w:b/>
          <w:bCs/>
        </w:rPr>
        <w:t>Art. 1º</w:t>
      </w:r>
      <w:r w:rsidRPr="001D6109">
        <w:rPr>
          <w:rFonts w:ascii="Arial" w:hAnsi="Arial" w:cs="Arial"/>
        </w:rPr>
        <w:t xml:space="preserve"> A preservação do patrimônio natural e cultural do Município de Campo Mourão</w:t>
      </w:r>
      <w:r>
        <w:rPr>
          <w:rFonts w:ascii="Arial" w:hAnsi="Arial" w:cs="Arial"/>
        </w:rPr>
        <w:t xml:space="preserve">, Estado do Paraná, </w:t>
      </w:r>
      <w:r w:rsidRPr="001D6109">
        <w:rPr>
          <w:rFonts w:ascii="Arial" w:hAnsi="Arial" w:cs="Arial"/>
        </w:rPr>
        <w:t>é dever de todos os seus cidadãos.</w:t>
      </w:r>
    </w:p>
    <w:p w14:paraId="49BD7413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041AE641" w14:textId="42F0135F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790FD7">
        <w:rPr>
          <w:rFonts w:ascii="Arial" w:hAnsi="Arial" w:cs="Arial"/>
          <w:b/>
          <w:bCs/>
        </w:rPr>
        <w:t>Parágrafo único</w:t>
      </w:r>
      <w:r>
        <w:rPr>
          <w:rFonts w:ascii="Arial" w:hAnsi="Arial" w:cs="Arial"/>
          <w:b/>
          <w:bCs/>
        </w:rPr>
        <w:t>.</w:t>
      </w:r>
      <w:r w:rsidRPr="001D6109">
        <w:rPr>
          <w:rFonts w:ascii="Arial" w:hAnsi="Arial" w:cs="Arial"/>
        </w:rPr>
        <w:t xml:space="preserve"> O Poder Público Municipal dispensará proteção especial ao patrimônio natural e cultural do </w:t>
      </w:r>
      <w:r w:rsidR="00123EF8">
        <w:rPr>
          <w:rFonts w:ascii="Arial" w:hAnsi="Arial" w:cs="Arial"/>
        </w:rPr>
        <w:t>M</w:t>
      </w:r>
      <w:r w:rsidRPr="001D6109">
        <w:rPr>
          <w:rFonts w:ascii="Arial" w:hAnsi="Arial" w:cs="Arial"/>
        </w:rPr>
        <w:t>unicípio, segundo os preceitos desta Lei e de regulamentos para tais fins editados.</w:t>
      </w:r>
    </w:p>
    <w:p w14:paraId="17000DED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78230D6B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790FD7">
        <w:rPr>
          <w:rFonts w:ascii="Arial" w:hAnsi="Arial" w:cs="Arial"/>
          <w:b/>
          <w:bCs/>
        </w:rPr>
        <w:t>Art. 2º</w:t>
      </w:r>
      <w:r w:rsidRPr="001D6109">
        <w:rPr>
          <w:rFonts w:ascii="Arial" w:hAnsi="Arial" w:cs="Arial"/>
        </w:rPr>
        <w:t xml:space="preserve"> O patrimônio natural e cultural do Município de Campo Mourão é constituído por bens móveis ou imóveis, de natureza material ou imaterial, tomados individualmente ou em conjunto, existentes em seu território e cuja preservação seja de interesse público, dado o seu valor histórico, artístico, ecológico, bibliográfico, documental, religioso, folclórico, etnográfico, arqueológico, paleontológico, paisagístico, turístico e/ou científico.</w:t>
      </w:r>
    </w:p>
    <w:p w14:paraId="73C6B748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29723746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AA2B7E">
        <w:rPr>
          <w:rFonts w:ascii="Arial" w:hAnsi="Arial" w:cs="Arial"/>
          <w:b/>
          <w:bCs/>
        </w:rPr>
        <w:t>Art. 3º</w:t>
      </w:r>
      <w:r w:rsidRPr="00AA2B7E">
        <w:rPr>
          <w:rFonts w:ascii="Arial" w:hAnsi="Arial" w:cs="Arial"/>
        </w:rPr>
        <w:t xml:space="preserve"> O Município de Campo Mourão procederá ao tombamento dos bens que constituem o seu patrimônio natural e cultural, segundo os procedimentos e regulamentados por esta Lei, mediante aprovação do Conselho Municipal do Patrimônio Cultural – COMPAC e anuência do Chefe do Poder Executivo Municipal.</w:t>
      </w:r>
    </w:p>
    <w:p w14:paraId="1DBF447C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4DB30A89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790FD7">
        <w:rPr>
          <w:rFonts w:ascii="Arial" w:hAnsi="Arial" w:cs="Arial"/>
          <w:b/>
          <w:bCs/>
        </w:rPr>
        <w:t>Art. 4º</w:t>
      </w:r>
      <w:r w:rsidRPr="00790FD7">
        <w:rPr>
          <w:rFonts w:ascii="Arial" w:hAnsi="Arial" w:cs="Arial"/>
        </w:rPr>
        <w:t xml:space="preserve"> Fica instituído o Livro do Tombo Municipal, destinado à inscrição e o </w:t>
      </w:r>
      <w:r>
        <w:rPr>
          <w:rFonts w:ascii="Arial" w:hAnsi="Arial" w:cs="Arial"/>
        </w:rPr>
        <w:t>r</w:t>
      </w:r>
      <w:r w:rsidRPr="00790FD7">
        <w:rPr>
          <w:rFonts w:ascii="Arial" w:hAnsi="Arial" w:cs="Arial"/>
        </w:rPr>
        <w:t xml:space="preserve">egistro dos bens que o Conselho Municipal do Patrimônio Cultural </w:t>
      </w:r>
      <w:r>
        <w:rPr>
          <w:rFonts w:ascii="Arial" w:hAnsi="Arial" w:cs="Arial"/>
        </w:rPr>
        <w:t xml:space="preserve">– COMPAC </w:t>
      </w:r>
      <w:r w:rsidRPr="00790FD7">
        <w:rPr>
          <w:rFonts w:ascii="Arial" w:hAnsi="Arial" w:cs="Arial"/>
        </w:rPr>
        <w:t>considerar de interesse de preservação para o Município</w:t>
      </w:r>
      <w:r>
        <w:rPr>
          <w:rFonts w:ascii="Arial" w:hAnsi="Arial" w:cs="Arial"/>
        </w:rPr>
        <w:t>, observado o artigo 3º desta Lei</w:t>
      </w:r>
      <w:r w:rsidRPr="00790FD7">
        <w:rPr>
          <w:rFonts w:ascii="Arial" w:hAnsi="Arial" w:cs="Arial"/>
        </w:rPr>
        <w:t>.</w:t>
      </w:r>
    </w:p>
    <w:p w14:paraId="6139BAF0" w14:textId="77777777" w:rsidR="00185F50" w:rsidRPr="00185F50" w:rsidRDefault="00185F50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03257024" w14:textId="77777777" w:rsidR="007B1EFB" w:rsidRPr="00790FD7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790FD7">
        <w:rPr>
          <w:rFonts w:ascii="Arial" w:hAnsi="Arial" w:cs="Arial"/>
          <w:b/>
          <w:bCs/>
        </w:rPr>
        <w:t>CAPÍTULO II</w:t>
      </w:r>
    </w:p>
    <w:p w14:paraId="4E4BB419" w14:textId="77777777" w:rsidR="007B1EFB" w:rsidRPr="004E4A54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4E4A54">
        <w:rPr>
          <w:rFonts w:ascii="Arial" w:hAnsi="Arial" w:cs="Arial"/>
          <w:b/>
          <w:bCs/>
        </w:rPr>
        <w:t>DO CONSELHO MUNICIPAL DO PATRIMÔNIO CULTURAL - COMPAC</w:t>
      </w:r>
    </w:p>
    <w:p w14:paraId="49490491" w14:textId="77777777" w:rsidR="007B1EFB" w:rsidRPr="00185F50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11410539" w14:textId="77777777" w:rsidR="007B1EFB" w:rsidRPr="004E4A54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4E4A54">
        <w:rPr>
          <w:rFonts w:ascii="Arial" w:hAnsi="Arial" w:cs="Arial"/>
          <w:b/>
        </w:rPr>
        <w:t>Art. 5º</w:t>
      </w:r>
      <w:r w:rsidRPr="004E4A54">
        <w:rPr>
          <w:rFonts w:ascii="Arial" w:hAnsi="Arial" w:cs="Arial"/>
          <w:bCs/>
        </w:rPr>
        <w:t xml:space="preserve"> </w:t>
      </w:r>
      <w:r w:rsidRPr="004E4A54">
        <w:rPr>
          <w:rFonts w:ascii="Arial" w:hAnsi="Arial" w:cs="Arial"/>
        </w:rPr>
        <w:t xml:space="preserve">Fica </w:t>
      </w:r>
      <w:r>
        <w:rPr>
          <w:rFonts w:ascii="Arial" w:hAnsi="Arial" w:cs="Arial"/>
        </w:rPr>
        <w:t xml:space="preserve">instituído </w:t>
      </w:r>
      <w:r w:rsidRPr="004E4A54">
        <w:rPr>
          <w:rFonts w:ascii="Arial" w:hAnsi="Arial" w:cs="Arial"/>
        </w:rPr>
        <w:t>o Conselho Municipal do Patrimônio Cultural</w:t>
      </w:r>
      <w:r>
        <w:rPr>
          <w:rFonts w:ascii="Arial" w:hAnsi="Arial" w:cs="Arial"/>
        </w:rPr>
        <w:t xml:space="preserve"> - COMPAC</w:t>
      </w:r>
      <w:r w:rsidRPr="004E4A54">
        <w:rPr>
          <w:rFonts w:ascii="Arial" w:hAnsi="Arial" w:cs="Arial"/>
        </w:rPr>
        <w:t>, de caráter deliberativo e consultivo, integrante da Secretaria Municipal de Cultura.</w:t>
      </w:r>
    </w:p>
    <w:p w14:paraId="06720752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"/>
          <w:szCs w:val="2"/>
        </w:rPr>
      </w:pPr>
    </w:p>
    <w:p w14:paraId="5F8F7D53" w14:textId="77777777" w:rsidR="007B1EFB" w:rsidRPr="004E4A54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lastRenderedPageBreak/>
        <w:t>§ 1º</w:t>
      </w:r>
      <w:r w:rsidRPr="004E4A54">
        <w:rPr>
          <w:rFonts w:ascii="Arial" w:hAnsi="Arial" w:cs="Arial"/>
        </w:rPr>
        <w:t xml:space="preserve"> O C</w:t>
      </w:r>
      <w:r>
        <w:rPr>
          <w:rFonts w:ascii="Arial" w:hAnsi="Arial" w:cs="Arial"/>
        </w:rPr>
        <w:t xml:space="preserve">OMPAC </w:t>
      </w:r>
      <w:r w:rsidRPr="004E4A54">
        <w:rPr>
          <w:rFonts w:ascii="Arial" w:hAnsi="Arial" w:cs="Arial"/>
        </w:rPr>
        <w:t xml:space="preserve">será composto por 5 (cinco) membros indicados pelo </w:t>
      </w:r>
      <w:r>
        <w:rPr>
          <w:rFonts w:ascii="Arial" w:hAnsi="Arial" w:cs="Arial"/>
        </w:rPr>
        <w:t xml:space="preserve">Secretário Municipal de Cultura, devendo ser </w:t>
      </w:r>
      <w:r w:rsidRPr="004E4A54">
        <w:rPr>
          <w:rFonts w:ascii="Arial" w:hAnsi="Arial" w:cs="Arial"/>
        </w:rPr>
        <w:t xml:space="preserve">pessoas domiciliadas no Município de Campo Mourão e de notório reconhecimento nas áreas da história, arquitetura e turismo, e nomeados pelo </w:t>
      </w:r>
      <w:r>
        <w:rPr>
          <w:rFonts w:ascii="Arial" w:hAnsi="Arial" w:cs="Arial"/>
        </w:rPr>
        <w:t>Chefe do Poder Executivo Municipal</w:t>
      </w:r>
      <w:r w:rsidRPr="004E4A54">
        <w:rPr>
          <w:rFonts w:ascii="Arial" w:hAnsi="Arial" w:cs="Arial"/>
        </w:rPr>
        <w:t>.</w:t>
      </w:r>
    </w:p>
    <w:p w14:paraId="1EC7BD42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6FB45A3A" w14:textId="77777777" w:rsidR="007B1EFB" w:rsidRPr="004E4A54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t>§ 2º</w:t>
      </w:r>
      <w:r w:rsidRPr="004E4A5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</w:t>
      </w:r>
      <w:r w:rsidRPr="004E4A54">
        <w:rPr>
          <w:rFonts w:ascii="Arial" w:hAnsi="Arial" w:cs="Arial"/>
        </w:rPr>
        <w:t>entre os componentes do Conselho</w:t>
      </w:r>
      <w:r>
        <w:rPr>
          <w:rFonts w:ascii="Arial" w:hAnsi="Arial" w:cs="Arial"/>
        </w:rPr>
        <w:t>,</w:t>
      </w:r>
      <w:r w:rsidRPr="004E4A54">
        <w:rPr>
          <w:rFonts w:ascii="Arial" w:hAnsi="Arial" w:cs="Arial"/>
        </w:rPr>
        <w:t xml:space="preserve"> 02 (dois) </w:t>
      </w:r>
      <w:r>
        <w:rPr>
          <w:rFonts w:ascii="Arial" w:hAnsi="Arial" w:cs="Arial"/>
        </w:rPr>
        <w:t xml:space="preserve">serão </w:t>
      </w:r>
      <w:r w:rsidRPr="004E4A54">
        <w:rPr>
          <w:rFonts w:ascii="Arial" w:hAnsi="Arial" w:cs="Arial"/>
        </w:rPr>
        <w:t>investidos na função de Presidente e Secretário.</w:t>
      </w:r>
    </w:p>
    <w:p w14:paraId="74F64752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271B167E" w14:textId="77777777" w:rsidR="007B1EFB" w:rsidRPr="004E4A54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t>§ 3º</w:t>
      </w:r>
      <w:r w:rsidRPr="004E4A5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Presidente do </w:t>
      </w:r>
      <w:r w:rsidRPr="004E4A54">
        <w:rPr>
          <w:rFonts w:ascii="Arial" w:hAnsi="Arial" w:cs="Arial"/>
        </w:rPr>
        <w:t>Conselho será o Secret</w:t>
      </w:r>
      <w:r>
        <w:rPr>
          <w:rFonts w:ascii="Arial" w:hAnsi="Arial" w:cs="Arial"/>
        </w:rPr>
        <w:t>á</w:t>
      </w:r>
      <w:r w:rsidRPr="004E4A54">
        <w:rPr>
          <w:rFonts w:ascii="Arial" w:hAnsi="Arial" w:cs="Arial"/>
        </w:rPr>
        <w:t>ri</w:t>
      </w:r>
      <w:r>
        <w:rPr>
          <w:rFonts w:ascii="Arial" w:hAnsi="Arial" w:cs="Arial"/>
        </w:rPr>
        <w:t>o</w:t>
      </w:r>
      <w:r w:rsidRPr="004E4A54">
        <w:rPr>
          <w:rFonts w:ascii="Arial" w:hAnsi="Arial" w:cs="Arial"/>
        </w:rPr>
        <w:t xml:space="preserve"> Municipal de Cultura</w:t>
      </w:r>
      <w:r>
        <w:rPr>
          <w:rFonts w:ascii="Arial" w:hAnsi="Arial" w:cs="Arial"/>
        </w:rPr>
        <w:t xml:space="preserve">, e o </w:t>
      </w:r>
      <w:r w:rsidRPr="004E4A54">
        <w:rPr>
          <w:rFonts w:ascii="Arial" w:hAnsi="Arial" w:cs="Arial"/>
        </w:rPr>
        <w:t>Secretário será eleito pelos demais Conselheiros.</w:t>
      </w:r>
    </w:p>
    <w:p w14:paraId="553AA36F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459CB3FD" w14:textId="77777777" w:rsidR="007B1EFB" w:rsidRPr="004E4A54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t>§ 4º</w:t>
      </w:r>
      <w:r w:rsidRPr="004E4A5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hipótese da ausência do Presidente </w:t>
      </w:r>
      <w:r w:rsidRPr="004E4A54">
        <w:rPr>
          <w:rFonts w:ascii="Arial" w:hAnsi="Arial" w:cs="Arial"/>
        </w:rPr>
        <w:t xml:space="preserve">em reunião ordinária ou extraordinária o </w:t>
      </w:r>
      <w:r>
        <w:rPr>
          <w:rFonts w:ascii="Arial" w:hAnsi="Arial" w:cs="Arial"/>
        </w:rPr>
        <w:t>m</w:t>
      </w:r>
      <w:r w:rsidRPr="004E4A54">
        <w:rPr>
          <w:rFonts w:ascii="Arial" w:hAnsi="Arial" w:cs="Arial"/>
        </w:rPr>
        <w:t>embro mais idoso deverá assumir a presidência d</w:t>
      </w:r>
      <w:r>
        <w:rPr>
          <w:rFonts w:ascii="Arial" w:hAnsi="Arial" w:cs="Arial"/>
        </w:rPr>
        <w:t>o ato</w:t>
      </w:r>
      <w:r w:rsidRPr="004E4A54">
        <w:rPr>
          <w:rFonts w:ascii="Arial" w:hAnsi="Arial" w:cs="Arial"/>
        </w:rPr>
        <w:t>.</w:t>
      </w:r>
    </w:p>
    <w:p w14:paraId="27B1C282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697FC7A5" w14:textId="77777777" w:rsidR="007B1EFB" w:rsidRPr="004E4A54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t>§ 5º</w:t>
      </w:r>
      <w:r w:rsidRPr="004E4A54">
        <w:rPr>
          <w:rFonts w:ascii="Arial" w:hAnsi="Arial" w:cs="Arial"/>
        </w:rPr>
        <w:t xml:space="preserve"> O período do mandato dos Conselheiros será de 02 (dois) anos, permitida </w:t>
      </w:r>
      <w:r>
        <w:rPr>
          <w:rFonts w:ascii="Arial" w:hAnsi="Arial" w:cs="Arial"/>
        </w:rPr>
        <w:t xml:space="preserve">a </w:t>
      </w:r>
      <w:r w:rsidRPr="004E4A54">
        <w:rPr>
          <w:rFonts w:ascii="Arial" w:hAnsi="Arial" w:cs="Arial"/>
        </w:rPr>
        <w:t>recondução.</w:t>
      </w:r>
    </w:p>
    <w:p w14:paraId="661AFDA6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3481BB0C" w14:textId="77777777" w:rsidR="007B1EFB" w:rsidRPr="004E4A54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t>§ 6º</w:t>
      </w:r>
      <w:r w:rsidRPr="004E4A54">
        <w:rPr>
          <w:rFonts w:ascii="Arial" w:hAnsi="Arial" w:cs="Arial"/>
        </w:rPr>
        <w:t xml:space="preserve"> O Conselheiro poderá ser substituído antes do termo final do período de mandato a requerimento próprio ou</w:t>
      </w:r>
      <w:r>
        <w:rPr>
          <w:rFonts w:ascii="Arial" w:hAnsi="Arial" w:cs="Arial"/>
        </w:rPr>
        <w:t xml:space="preserve"> </w:t>
      </w:r>
      <w:r w:rsidRPr="004E4A54">
        <w:rPr>
          <w:rFonts w:ascii="Arial" w:hAnsi="Arial" w:cs="Arial"/>
        </w:rPr>
        <w:t>caso não venha desempenhando com assiduidade e dedicação as suas funções perante o Conselho.</w:t>
      </w:r>
    </w:p>
    <w:p w14:paraId="6FF18ADB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2068E90C" w14:textId="77777777" w:rsidR="007B1EFB" w:rsidRPr="004E4A54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t>§ 7º</w:t>
      </w:r>
      <w:r w:rsidRPr="004E4A54">
        <w:rPr>
          <w:rFonts w:ascii="Arial" w:hAnsi="Arial" w:cs="Arial"/>
        </w:rPr>
        <w:t xml:space="preserve"> O exercício das funções de Conselheiro é considerado de relevante interesse público e não será remunerado.</w:t>
      </w:r>
    </w:p>
    <w:p w14:paraId="73C14401" w14:textId="77777777" w:rsidR="007B1EFB" w:rsidRPr="004E4A54" w:rsidRDefault="007B1EFB" w:rsidP="00185F50">
      <w:pPr>
        <w:widowControl w:val="0"/>
        <w:autoSpaceDE w:val="0"/>
        <w:autoSpaceDN w:val="0"/>
        <w:adjustRightInd w:val="0"/>
        <w:ind w:firstLine="1134"/>
        <w:jc w:val="both"/>
        <w:rPr>
          <w:rFonts w:ascii="Arial" w:hAnsi="Arial" w:cs="Arial"/>
        </w:rPr>
      </w:pPr>
    </w:p>
    <w:p w14:paraId="585AC19D" w14:textId="77777777" w:rsidR="007B1EFB" w:rsidRPr="00A216DA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A216DA">
        <w:rPr>
          <w:rFonts w:ascii="Arial" w:hAnsi="Arial" w:cs="Arial"/>
          <w:b/>
          <w:bCs/>
        </w:rPr>
        <w:t>CAPÍTULO III</w:t>
      </w:r>
    </w:p>
    <w:p w14:paraId="2CC28991" w14:textId="77777777" w:rsidR="007B1EFB" w:rsidRPr="00A216DA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A216DA">
        <w:rPr>
          <w:rFonts w:ascii="Arial" w:hAnsi="Arial" w:cs="Arial"/>
          <w:b/>
          <w:bCs/>
        </w:rPr>
        <w:t>DO PROCESSO DE TOMBAMENTO</w:t>
      </w:r>
    </w:p>
    <w:p w14:paraId="3E2437DF" w14:textId="77777777" w:rsidR="007B1EFB" w:rsidRPr="00A216DA" w:rsidRDefault="007B1EFB" w:rsidP="00185F50">
      <w:pPr>
        <w:widowControl w:val="0"/>
        <w:autoSpaceDE w:val="0"/>
        <w:autoSpaceDN w:val="0"/>
        <w:adjustRightInd w:val="0"/>
        <w:ind w:firstLine="1134"/>
        <w:jc w:val="both"/>
        <w:rPr>
          <w:rFonts w:ascii="Arial" w:hAnsi="Arial" w:cs="Arial"/>
        </w:rPr>
      </w:pPr>
    </w:p>
    <w:p w14:paraId="0E8048B2" w14:textId="77777777" w:rsidR="007B1EFB" w:rsidRPr="00A216DA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t>Art. 6º</w:t>
      </w:r>
      <w:r w:rsidRPr="00A216DA">
        <w:rPr>
          <w:rFonts w:ascii="Arial" w:hAnsi="Arial" w:cs="Arial"/>
        </w:rPr>
        <w:t xml:space="preserve"> São partes legítimas para provocar a instauração do processo de registro:</w:t>
      </w:r>
    </w:p>
    <w:p w14:paraId="6A71909B" w14:textId="77777777" w:rsidR="007B1EFB" w:rsidRPr="00185F50" w:rsidRDefault="007B1EFB" w:rsidP="00185F50">
      <w:pPr>
        <w:widowControl w:val="0"/>
        <w:ind w:firstLine="1418"/>
        <w:jc w:val="both"/>
        <w:rPr>
          <w:rFonts w:ascii="Arial" w:hAnsi="Arial" w:cs="Arial"/>
          <w:sz w:val="8"/>
          <w:szCs w:val="8"/>
        </w:rPr>
      </w:pPr>
    </w:p>
    <w:p w14:paraId="21C57023" w14:textId="77777777" w:rsidR="007B1EFB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t>I -</w:t>
      </w:r>
      <w:r w:rsidRPr="00A216DA">
        <w:rPr>
          <w:rFonts w:ascii="Arial" w:hAnsi="Arial" w:cs="Arial"/>
        </w:rPr>
        <w:t xml:space="preserve"> O Secretário Municipal de Cultura;</w:t>
      </w:r>
    </w:p>
    <w:p w14:paraId="2E6BC2C9" w14:textId="77777777" w:rsidR="007B1EFB" w:rsidRPr="00185F50" w:rsidRDefault="007B1EFB" w:rsidP="00185F50">
      <w:pPr>
        <w:widowControl w:val="0"/>
        <w:ind w:firstLine="1418"/>
        <w:jc w:val="both"/>
        <w:rPr>
          <w:rFonts w:ascii="Arial" w:hAnsi="Arial" w:cs="Arial"/>
          <w:sz w:val="18"/>
          <w:szCs w:val="18"/>
        </w:rPr>
      </w:pPr>
    </w:p>
    <w:p w14:paraId="771C6B36" w14:textId="77777777" w:rsidR="007B1EFB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t>II -</w:t>
      </w:r>
      <w:r w:rsidRPr="00A216DA">
        <w:rPr>
          <w:rFonts w:ascii="Arial" w:hAnsi="Arial" w:cs="Arial"/>
        </w:rPr>
        <w:t xml:space="preserve"> Instituições de ensino e pesquisa</w:t>
      </w:r>
      <w:r>
        <w:rPr>
          <w:rFonts w:ascii="Arial" w:hAnsi="Arial" w:cs="Arial"/>
        </w:rPr>
        <w:t>;</w:t>
      </w:r>
    </w:p>
    <w:p w14:paraId="184A00CA" w14:textId="77777777" w:rsidR="007B1EFB" w:rsidRPr="00185F50" w:rsidRDefault="007B1EFB" w:rsidP="00185F50">
      <w:pPr>
        <w:widowControl w:val="0"/>
        <w:ind w:firstLine="1418"/>
        <w:jc w:val="both"/>
        <w:rPr>
          <w:rFonts w:ascii="Arial" w:hAnsi="Arial" w:cs="Arial"/>
          <w:sz w:val="18"/>
          <w:szCs w:val="18"/>
        </w:rPr>
      </w:pPr>
    </w:p>
    <w:p w14:paraId="6A0CF6C2" w14:textId="77777777" w:rsidR="007B1EFB" w:rsidRPr="00A216DA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t>III –</w:t>
      </w:r>
      <w:r w:rsidRPr="00A216DA">
        <w:rPr>
          <w:rFonts w:ascii="Arial" w:hAnsi="Arial" w:cs="Arial"/>
        </w:rPr>
        <w:t xml:space="preserve"> Pessoa física ou jurídica, residente</w:t>
      </w:r>
      <w:r>
        <w:rPr>
          <w:rFonts w:ascii="Arial" w:hAnsi="Arial" w:cs="Arial"/>
        </w:rPr>
        <w:t xml:space="preserve"> ou estabelecida </w:t>
      </w:r>
      <w:r w:rsidRPr="00A216DA">
        <w:rPr>
          <w:rFonts w:ascii="Arial" w:hAnsi="Arial" w:cs="Arial"/>
        </w:rPr>
        <w:t>em Campo Mourão.</w:t>
      </w:r>
    </w:p>
    <w:p w14:paraId="0E636538" w14:textId="77777777" w:rsidR="007B1EFB" w:rsidRPr="00185F50" w:rsidRDefault="007B1EFB" w:rsidP="00185F50">
      <w:pPr>
        <w:widowControl w:val="0"/>
        <w:ind w:firstLine="1418"/>
        <w:jc w:val="both"/>
        <w:rPr>
          <w:rFonts w:ascii="Arial" w:hAnsi="Arial" w:cs="Arial"/>
          <w:sz w:val="14"/>
          <w:szCs w:val="14"/>
        </w:rPr>
      </w:pPr>
    </w:p>
    <w:p w14:paraId="162EC8AC" w14:textId="77777777" w:rsidR="007B1EFB" w:rsidRPr="00A216DA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t>Art. 7º</w:t>
      </w:r>
      <w:r w:rsidRPr="00A216DA">
        <w:rPr>
          <w:rFonts w:ascii="Arial" w:hAnsi="Arial" w:cs="Arial"/>
        </w:rPr>
        <w:t xml:space="preserve"> As propostas para registro, acompanhadas de sua documentação técnica, serão dirigidas ao Secret</w:t>
      </w:r>
      <w:r>
        <w:rPr>
          <w:rFonts w:ascii="Arial" w:hAnsi="Arial" w:cs="Arial"/>
        </w:rPr>
        <w:t>á</w:t>
      </w:r>
      <w:r w:rsidRPr="00A216DA">
        <w:rPr>
          <w:rFonts w:ascii="Arial" w:hAnsi="Arial" w:cs="Arial"/>
        </w:rPr>
        <w:t>rio Municipal de Cultura</w:t>
      </w:r>
      <w:r>
        <w:rPr>
          <w:rFonts w:ascii="Arial" w:hAnsi="Arial" w:cs="Arial"/>
        </w:rPr>
        <w:t>,</w:t>
      </w:r>
      <w:r w:rsidRPr="00A216DA">
        <w:rPr>
          <w:rFonts w:ascii="Arial" w:hAnsi="Arial" w:cs="Arial"/>
        </w:rPr>
        <w:t xml:space="preserve"> que as submeterá ao Conselho Municipal do Patrimônio Cultural.</w:t>
      </w:r>
    </w:p>
    <w:p w14:paraId="1BD53239" w14:textId="77777777" w:rsidR="007B1EFB" w:rsidRPr="00A216DA" w:rsidRDefault="007B1EFB" w:rsidP="00185F50">
      <w:pPr>
        <w:widowControl w:val="0"/>
        <w:ind w:firstLine="1134"/>
        <w:jc w:val="both"/>
        <w:rPr>
          <w:rFonts w:ascii="Arial" w:hAnsi="Arial" w:cs="Arial"/>
        </w:rPr>
      </w:pPr>
    </w:p>
    <w:p w14:paraId="5CF46FF9" w14:textId="77777777" w:rsidR="007B1EFB" w:rsidRPr="00A216DA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t>§ 1º</w:t>
      </w:r>
      <w:r w:rsidRPr="00A216DA">
        <w:rPr>
          <w:rFonts w:ascii="Arial" w:hAnsi="Arial" w:cs="Arial"/>
        </w:rPr>
        <w:t xml:space="preserve"> A instrução do processo será de responsabilidade da Secretaria Municipal de Cultura</w:t>
      </w:r>
      <w:r>
        <w:rPr>
          <w:rFonts w:ascii="Arial" w:hAnsi="Arial" w:cs="Arial"/>
        </w:rPr>
        <w:t xml:space="preserve">, e </w:t>
      </w:r>
      <w:r w:rsidRPr="00A216DA">
        <w:rPr>
          <w:rFonts w:ascii="Arial" w:hAnsi="Arial" w:cs="Arial"/>
        </w:rPr>
        <w:t>constará de descrição pormenorizada do bem a ser registrado, acompanhada da documentação correspondente, deve</w:t>
      </w:r>
      <w:r>
        <w:rPr>
          <w:rFonts w:ascii="Arial" w:hAnsi="Arial" w:cs="Arial"/>
        </w:rPr>
        <w:t>ndo</w:t>
      </w:r>
      <w:r w:rsidRPr="00A216DA">
        <w:rPr>
          <w:rFonts w:ascii="Arial" w:hAnsi="Arial" w:cs="Arial"/>
        </w:rPr>
        <w:t xml:space="preserve"> mencionar todos os elementos que lhe sejam culturalmente relevantes.</w:t>
      </w:r>
    </w:p>
    <w:p w14:paraId="2878974C" w14:textId="77777777" w:rsidR="007B1EFB" w:rsidRPr="00A216DA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</w:p>
    <w:p w14:paraId="35511168" w14:textId="77777777" w:rsidR="007B1EFB" w:rsidRPr="00A216DA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2</w:t>
      </w:r>
      <w:r w:rsidRPr="00A216DA">
        <w:rPr>
          <w:rFonts w:ascii="Arial" w:hAnsi="Arial" w:cs="Arial"/>
          <w:b/>
          <w:bCs/>
        </w:rPr>
        <w:t>º</w:t>
      </w:r>
      <w:r w:rsidRPr="00A216DA">
        <w:rPr>
          <w:rFonts w:ascii="Arial" w:hAnsi="Arial" w:cs="Arial"/>
        </w:rPr>
        <w:t xml:space="preserve"> A instrução do processo poderá ser feita por outros órgãos da Secretaria Municipal de Cultura ou por entidade pública ou privada que detenha conhecimentos específicos sobre a matéria, nos termos do regulamento a ser </w:t>
      </w:r>
      <w:r>
        <w:rPr>
          <w:rFonts w:ascii="Arial" w:hAnsi="Arial" w:cs="Arial"/>
        </w:rPr>
        <w:t xml:space="preserve">elaborado </w:t>
      </w:r>
      <w:r w:rsidRPr="00A216DA">
        <w:rPr>
          <w:rFonts w:ascii="Arial" w:hAnsi="Arial" w:cs="Arial"/>
        </w:rPr>
        <w:t>e aprovado pelo Conselho Municipal do Patrimônio Cultural.</w:t>
      </w:r>
    </w:p>
    <w:p w14:paraId="0215919C" w14:textId="77777777" w:rsidR="007B1EFB" w:rsidRPr="00C804EA" w:rsidRDefault="007B1EFB" w:rsidP="00185F50">
      <w:pPr>
        <w:widowControl w:val="0"/>
        <w:ind w:firstLine="1418"/>
        <w:jc w:val="both"/>
        <w:rPr>
          <w:rFonts w:ascii="Arial" w:hAnsi="Arial" w:cs="Arial"/>
          <w:sz w:val="2"/>
          <w:szCs w:val="2"/>
        </w:rPr>
      </w:pPr>
    </w:p>
    <w:p w14:paraId="107FC473" w14:textId="77777777" w:rsidR="007B1EFB" w:rsidRPr="00A216DA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lastRenderedPageBreak/>
        <w:t>§ 3º</w:t>
      </w:r>
      <w:r w:rsidRPr="00A216DA">
        <w:rPr>
          <w:rFonts w:ascii="Arial" w:hAnsi="Arial" w:cs="Arial"/>
        </w:rPr>
        <w:t xml:space="preserve"> Ultimada a instrução, a Secretaria Municipal de Cultura emitirá parecer a respeito da proposta de registro.</w:t>
      </w:r>
    </w:p>
    <w:p w14:paraId="10A01ACB" w14:textId="77777777" w:rsidR="007B1EFB" w:rsidRPr="00C804EA" w:rsidRDefault="007B1EFB" w:rsidP="00185F50">
      <w:pPr>
        <w:widowControl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262A5F0C" w14:textId="77777777" w:rsidR="00123EF8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t>§ 4º</w:t>
      </w:r>
      <w:r w:rsidRPr="00A216DA">
        <w:rPr>
          <w:rFonts w:ascii="Arial" w:hAnsi="Arial" w:cs="Arial"/>
        </w:rPr>
        <w:t xml:space="preserve"> O parecer de que trata o parágrafo anterior será publicado no Órgão Oficial do Município, para eventuais manifestações sobre o registro, que deverão ser apresentadas à Secretaria Municipal de Cultura no prazo de </w:t>
      </w:r>
      <w:r>
        <w:rPr>
          <w:rFonts w:ascii="Arial" w:hAnsi="Arial" w:cs="Arial"/>
        </w:rPr>
        <w:t>30 (</w:t>
      </w:r>
      <w:r w:rsidRPr="00A216DA">
        <w:rPr>
          <w:rFonts w:ascii="Arial" w:hAnsi="Arial" w:cs="Arial"/>
        </w:rPr>
        <w:t>trinta</w:t>
      </w:r>
      <w:r>
        <w:rPr>
          <w:rFonts w:ascii="Arial" w:hAnsi="Arial" w:cs="Arial"/>
        </w:rPr>
        <w:t>)</w:t>
      </w:r>
      <w:r w:rsidRPr="00A216DA">
        <w:rPr>
          <w:rFonts w:ascii="Arial" w:hAnsi="Arial" w:cs="Arial"/>
        </w:rPr>
        <w:t xml:space="preserve"> dias </w:t>
      </w:r>
      <w:r>
        <w:rPr>
          <w:rFonts w:ascii="Arial" w:hAnsi="Arial" w:cs="Arial"/>
        </w:rPr>
        <w:t xml:space="preserve">contados </w:t>
      </w:r>
      <w:r w:rsidRPr="00A216DA">
        <w:rPr>
          <w:rFonts w:ascii="Arial" w:hAnsi="Arial" w:cs="Arial"/>
        </w:rPr>
        <w:t>da</w:t>
      </w:r>
      <w:r w:rsidR="00123EF8">
        <w:rPr>
          <w:rFonts w:ascii="Arial" w:hAnsi="Arial" w:cs="Arial"/>
        </w:rPr>
        <w:t xml:space="preserve"> </w:t>
      </w:r>
      <w:r w:rsidRPr="00A216DA">
        <w:rPr>
          <w:rFonts w:ascii="Arial" w:hAnsi="Arial" w:cs="Arial"/>
        </w:rPr>
        <w:t>publicação.</w:t>
      </w:r>
    </w:p>
    <w:p w14:paraId="3B7286B6" w14:textId="77777777" w:rsidR="00123EF8" w:rsidRPr="00C804EA" w:rsidRDefault="00123EF8" w:rsidP="00185F50">
      <w:pPr>
        <w:widowControl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0673F291" w14:textId="428D2288" w:rsidR="007B1EFB" w:rsidRPr="00A216DA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t>Art. 8º</w:t>
      </w:r>
      <w:r w:rsidRPr="00A216DA">
        <w:rPr>
          <w:rFonts w:ascii="Arial" w:hAnsi="Arial" w:cs="Arial"/>
        </w:rPr>
        <w:t xml:space="preserve"> As manifestações eventualmente apresentadas, o parecer e as demais peças componentes do processo serão apreciadas pelo Conselho Municipal do Patrimônio Cultural, que decidirá sobre o registro.</w:t>
      </w:r>
    </w:p>
    <w:p w14:paraId="292D4964" w14:textId="77777777" w:rsidR="007B1EFB" w:rsidRPr="00C804EA" w:rsidRDefault="007B1EFB" w:rsidP="00185F50">
      <w:pPr>
        <w:widowControl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49655B51" w14:textId="77777777" w:rsidR="007B1EFB" w:rsidRPr="00A216DA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</w:rPr>
        <w:t>Art. 9º</w:t>
      </w:r>
      <w:r w:rsidRPr="00A216DA">
        <w:rPr>
          <w:rFonts w:ascii="Arial" w:hAnsi="Arial" w:cs="Arial"/>
        </w:rPr>
        <w:t xml:space="preserve"> A sessão de julgamento será pública e poderá ser concedida a palavra a qualquer pessoa física ou jurídica que queira se manifestar, a critério do COMPAC.</w:t>
      </w:r>
    </w:p>
    <w:p w14:paraId="506D1209" w14:textId="77777777" w:rsidR="007B1EFB" w:rsidRPr="00C804EA" w:rsidRDefault="007B1EFB" w:rsidP="00185F50">
      <w:pPr>
        <w:widowControl w:val="0"/>
        <w:ind w:firstLine="1418"/>
        <w:jc w:val="both"/>
        <w:rPr>
          <w:rFonts w:ascii="Arial" w:hAnsi="Arial" w:cs="Arial"/>
          <w:sz w:val="14"/>
          <w:szCs w:val="14"/>
        </w:rPr>
      </w:pPr>
    </w:p>
    <w:p w14:paraId="0359B46C" w14:textId="77777777" w:rsidR="007B1EFB" w:rsidRPr="00A216DA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  <w:bCs/>
        </w:rPr>
        <w:t>Art. 10</w:t>
      </w:r>
      <w:r>
        <w:rPr>
          <w:rFonts w:ascii="Arial" w:hAnsi="Arial" w:cs="Arial"/>
          <w:b/>
          <w:bCs/>
        </w:rPr>
        <w:t>.</w:t>
      </w:r>
      <w:r w:rsidRPr="00A216DA">
        <w:rPr>
          <w:rFonts w:ascii="Arial" w:hAnsi="Arial" w:cs="Arial"/>
        </w:rPr>
        <w:t xml:space="preserve"> Uma vez decidido o registro, a Secretaria Municipal de Cultura procederá, no prazo máximo de </w:t>
      </w:r>
      <w:r>
        <w:rPr>
          <w:rFonts w:ascii="Arial" w:hAnsi="Arial" w:cs="Arial"/>
        </w:rPr>
        <w:t>30 (</w:t>
      </w:r>
      <w:r w:rsidRPr="00A216DA">
        <w:rPr>
          <w:rFonts w:ascii="Arial" w:hAnsi="Arial" w:cs="Arial"/>
        </w:rPr>
        <w:t>trinta</w:t>
      </w:r>
      <w:r>
        <w:rPr>
          <w:rFonts w:ascii="Arial" w:hAnsi="Arial" w:cs="Arial"/>
        </w:rPr>
        <w:t>)</w:t>
      </w:r>
      <w:r w:rsidRPr="00A216DA">
        <w:rPr>
          <w:rFonts w:ascii="Arial" w:hAnsi="Arial" w:cs="Arial"/>
        </w:rPr>
        <w:t xml:space="preserve"> dias, o registro do mesmo no livro adequado</w:t>
      </w:r>
      <w:r>
        <w:rPr>
          <w:rFonts w:ascii="Arial" w:hAnsi="Arial" w:cs="Arial"/>
        </w:rPr>
        <w:t>,</w:t>
      </w:r>
      <w:r w:rsidRPr="00A216DA">
        <w:rPr>
          <w:rFonts w:ascii="Arial" w:hAnsi="Arial" w:cs="Arial"/>
        </w:rPr>
        <w:t xml:space="preserve"> e o bem receberá o título de Patrimônio Cultural de Campo Mourão.</w:t>
      </w:r>
    </w:p>
    <w:p w14:paraId="236B3BD9" w14:textId="77777777" w:rsidR="007B1EFB" w:rsidRPr="00185F50" w:rsidRDefault="007B1EFB" w:rsidP="00185F50">
      <w:pPr>
        <w:widowControl w:val="0"/>
        <w:ind w:firstLine="1418"/>
        <w:jc w:val="both"/>
        <w:rPr>
          <w:rFonts w:ascii="Arial" w:hAnsi="Arial" w:cs="Arial"/>
          <w:sz w:val="12"/>
          <w:szCs w:val="12"/>
        </w:rPr>
      </w:pPr>
    </w:p>
    <w:p w14:paraId="63E3B88A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A216DA">
        <w:rPr>
          <w:rFonts w:ascii="Arial" w:hAnsi="Arial" w:cs="Arial"/>
          <w:b/>
        </w:rPr>
        <w:t>Art. 11</w:t>
      </w:r>
      <w:r>
        <w:rPr>
          <w:rFonts w:ascii="Arial" w:hAnsi="Arial" w:cs="Arial"/>
          <w:b/>
        </w:rPr>
        <w:t>.</w:t>
      </w:r>
      <w:r w:rsidRPr="00A216DA">
        <w:rPr>
          <w:rFonts w:ascii="Arial" w:hAnsi="Arial" w:cs="Arial"/>
        </w:rPr>
        <w:t xml:space="preserve"> Na decisã</w:t>
      </w:r>
      <w:r w:rsidRPr="001D6109">
        <w:rPr>
          <w:rFonts w:ascii="Arial" w:hAnsi="Arial" w:cs="Arial"/>
        </w:rPr>
        <w:t>o do COMPAC que determinar o tombamento deverá constar:</w:t>
      </w:r>
    </w:p>
    <w:p w14:paraId="322B75A1" w14:textId="77777777" w:rsidR="007B1EFB" w:rsidRPr="00C804EA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16"/>
          <w:szCs w:val="16"/>
        </w:rPr>
      </w:pPr>
    </w:p>
    <w:p w14:paraId="484C5FC1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 - </w:t>
      </w:r>
      <w:r w:rsidRPr="001D6109">
        <w:rPr>
          <w:rFonts w:ascii="Arial" w:hAnsi="Arial" w:cs="Arial"/>
        </w:rPr>
        <w:t>Descrição detalhada e documentação do bem</w:t>
      </w:r>
      <w:r>
        <w:rPr>
          <w:rFonts w:ascii="Arial" w:hAnsi="Arial" w:cs="Arial"/>
        </w:rPr>
        <w:t>;</w:t>
      </w:r>
    </w:p>
    <w:p w14:paraId="350246C8" w14:textId="77777777" w:rsidR="007B1EFB" w:rsidRPr="00C804EA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33622E10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II - </w:t>
      </w:r>
      <w:r w:rsidRPr="001D6109">
        <w:rPr>
          <w:rFonts w:ascii="Arial" w:hAnsi="Arial" w:cs="Arial"/>
        </w:rPr>
        <w:t>Fundamentação das características pelas quais o bem será incluído no Livro do Tombo</w:t>
      </w:r>
      <w:r>
        <w:rPr>
          <w:rFonts w:ascii="Arial" w:hAnsi="Arial" w:cs="Arial"/>
        </w:rPr>
        <w:t xml:space="preserve"> Municipal;</w:t>
      </w:r>
    </w:p>
    <w:p w14:paraId="588DF99F" w14:textId="77777777" w:rsidR="007B1EFB" w:rsidRPr="00C804EA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59AE327C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III - </w:t>
      </w:r>
      <w:r w:rsidRPr="001D6109">
        <w:rPr>
          <w:rFonts w:ascii="Arial" w:hAnsi="Arial" w:cs="Arial"/>
        </w:rPr>
        <w:t>Definição e delimitação da preservação e os parâmetros de futuras intervenções: para o bem natural, um Plano de Manejo, e para o bem arquitetônico, um Plano de Uso e utilizações</w:t>
      </w:r>
      <w:r>
        <w:rPr>
          <w:rFonts w:ascii="Arial" w:hAnsi="Arial" w:cs="Arial"/>
        </w:rPr>
        <w:t>;</w:t>
      </w:r>
    </w:p>
    <w:p w14:paraId="0AD3A434" w14:textId="77777777" w:rsidR="007B1EFB" w:rsidRPr="00C804EA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744F1A9B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IV - </w:t>
      </w:r>
      <w:r w:rsidRPr="001D6109">
        <w:rPr>
          <w:rFonts w:ascii="Arial" w:hAnsi="Arial" w:cs="Arial"/>
        </w:rPr>
        <w:t>As limitações impostas ao entorno e à paisagem do bem tombado, quando necessário</w:t>
      </w:r>
      <w:r>
        <w:rPr>
          <w:rFonts w:ascii="Arial" w:hAnsi="Arial" w:cs="Arial"/>
        </w:rPr>
        <w:t>;</w:t>
      </w:r>
    </w:p>
    <w:p w14:paraId="19BCA399" w14:textId="77777777" w:rsidR="007B1EFB" w:rsidRPr="00C804EA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58567DBD" w14:textId="57B3D66C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185F50">
        <w:rPr>
          <w:rFonts w:ascii="Arial" w:hAnsi="Arial" w:cs="Arial"/>
          <w:b/>
          <w:bCs/>
        </w:rPr>
        <w:t xml:space="preserve">V - </w:t>
      </w:r>
      <w:r w:rsidRPr="00185F50">
        <w:rPr>
          <w:rFonts w:ascii="Arial" w:hAnsi="Arial" w:cs="Arial"/>
        </w:rPr>
        <w:t>No caso de bens móveis, os procedimentos que deverão instruir a sua saída do Município;</w:t>
      </w:r>
    </w:p>
    <w:p w14:paraId="0922AA2F" w14:textId="77777777" w:rsidR="007B1EFB" w:rsidRPr="00C804EA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11E77D7B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185F50">
        <w:rPr>
          <w:rFonts w:ascii="Arial" w:hAnsi="Arial" w:cs="Arial"/>
          <w:b/>
          <w:bCs/>
        </w:rPr>
        <w:t xml:space="preserve">VI - </w:t>
      </w:r>
      <w:r w:rsidRPr="00185F50">
        <w:rPr>
          <w:rFonts w:ascii="Arial" w:hAnsi="Arial" w:cs="Arial"/>
        </w:rPr>
        <w:t>No caso de tombamento de coleção de bens, relação das peças componentes da coleção e definição de medidas que garantam sua integridade.</w:t>
      </w:r>
    </w:p>
    <w:p w14:paraId="6E87D0D4" w14:textId="77777777" w:rsidR="00D20526" w:rsidRPr="00C804EA" w:rsidRDefault="00D20526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78C59832" w14:textId="77777777" w:rsidR="007B1EFB" w:rsidRPr="00185F50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185F50">
        <w:rPr>
          <w:rFonts w:ascii="Arial" w:hAnsi="Arial" w:cs="Arial"/>
          <w:b/>
          <w:bCs/>
        </w:rPr>
        <w:t>Parágrafo único.</w:t>
      </w:r>
      <w:r w:rsidRPr="00185F50">
        <w:rPr>
          <w:rFonts w:ascii="Arial" w:hAnsi="Arial" w:cs="Arial"/>
        </w:rPr>
        <w:t xml:space="preserve"> Caberá ao Conselho Municipal do Patrimônio Cultural, mediante proposta da Secretaria Municipal de Cultura, determinar a abertura, quando for o caso, de novo Livro de Registro.</w:t>
      </w:r>
    </w:p>
    <w:p w14:paraId="4F6C9F10" w14:textId="77777777" w:rsidR="007B1EFB" w:rsidRPr="00185F50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</w:p>
    <w:p w14:paraId="151F0E0B" w14:textId="77777777" w:rsidR="007B1EFB" w:rsidRPr="00185F50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185F50">
        <w:rPr>
          <w:rFonts w:ascii="Arial" w:hAnsi="Arial" w:cs="Arial"/>
          <w:b/>
          <w:bCs/>
        </w:rPr>
        <w:t>Art. 12.</w:t>
      </w:r>
      <w:r w:rsidRPr="00185F50">
        <w:rPr>
          <w:rFonts w:ascii="Arial" w:hAnsi="Arial" w:cs="Arial"/>
        </w:rPr>
        <w:t xml:space="preserve"> À Secretaria Municipal de Cultura cabe assegurar ao bem registrado:</w:t>
      </w:r>
    </w:p>
    <w:p w14:paraId="636A7EAE" w14:textId="77777777" w:rsidR="007B1EFB" w:rsidRPr="00C804EA" w:rsidRDefault="007B1EFB" w:rsidP="00185F50">
      <w:pPr>
        <w:widowControl w:val="0"/>
        <w:ind w:firstLine="1418"/>
        <w:jc w:val="both"/>
        <w:rPr>
          <w:rFonts w:ascii="Arial" w:hAnsi="Arial" w:cs="Arial"/>
          <w:sz w:val="2"/>
          <w:szCs w:val="2"/>
        </w:rPr>
      </w:pPr>
    </w:p>
    <w:p w14:paraId="078ACC61" w14:textId="77777777" w:rsidR="007B1EFB" w:rsidRPr="00185F50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185F50">
        <w:rPr>
          <w:rFonts w:ascii="Arial" w:hAnsi="Arial" w:cs="Arial"/>
          <w:b/>
          <w:bCs/>
        </w:rPr>
        <w:t>I -</w:t>
      </w:r>
      <w:r w:rsidRPr="00185F50">
        <w:rPr>
          <w:rFonts w:ascii="Arial" w:hAnsi="Arial" w:cs="Arial"/>
        </w:rPr>
        <w:t xml:space="preserve"> Documentação por todos os meios técnicos admitidos, devendo manter banco de dados com o material produzido durante a instrução do processo;</w:t>
      </w:r>
    </w:p>
    <w:p w14:paraId="72CF5FAE" w14:textId="77777777" w:rsidR="007B1EFB" w:rsidRPr="00C804EA" w:rsidRDefault="007B1EFB" w:rsidP="00185F50">
      <w:pPr>
        <w:widowControl w:val="0"/>
        <w:ind w:firstLine="1418"/>
        <w:jc w:val="both"/>
        <w:rPr>
          <w:rFonts w:ascii="Arial" w:hAnsi="Arial" w:cs="Arial"/>
          <w:sz w:val="4"/>
          <w:szCs w:val="4"/>
        </w:rPr>
      </w:pPr>
    </w:p>
    <w:p w14:paraId="18968A21" w14:textId="77777777" w:rsidR="007B1EFB" w:rsidRPr="00185F50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185F50">
        <w:rPr>
          <w:rFonts w:ascii="Arial" w:hAnsi="Arial" w:cs="Arial"/>
          <w:b/>
          <w:bCs/>
        </w:rPr>
        <w:lastRenderedPageBreak/>
        <w:t>II -</w:t>
      </w:r>
      <w:r w:rsidRPr="00185F50">
        <w:rPr>
          <w:rFonts w:ascii="Arial" w:hAnsi="Arial" w:cs="Arial"/>
        </w:rPr>
        <w:t xml:space="preserve"> Ampla divulgação e promoção.</w:t>
      </w:r>
    </w:p>
    <w:p w14:paraId="623DC776" w14:textId="77777777" w:rsidR="007B1EFB" w:rsidRPr="00C804EA" w:rsidRDefault="007B1EFB" w:rsidP="00185F50">
      <w:pPr>
        <w:widowControl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7719F1E6" w14:textId="77777777" w:rsidR="007B1EFB" w:rsidRPr="00185F50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185F50">
        <w:rPr>
          <w:rFonts w:ascii="Arial" w:hAnsi="Arial" w:cs="Arial"/>
          <w:b/>
          <w:bCs/>
        </w:rPr>
        <w:t>Art. 13.</w:t>
      </w:r>
      <w:r w:rsidRPr="00185F50">
        <w:rPr>
          <w:rFonts w:ascii="Arial" w:hAnsi="Arial" w:cs="Arial"/>
        </w:rPr>
        <w:t xml:space="preserve"> A Secretaria Municipal de Cultura fará a reavaliação dos bens culturais registrados, pelo menos a cada dez anos, e a encaminhará ao Conselho Municipal do Patrimônio Cultural, para que este decida sobre a revalidação do título de Patrimônio Cultural de Campo Mourão.</w:t>
      </w:r>
    </w:p>
    <w:p w14:paraId="3962044F" w14:textId="77777777" w:rsidR="007B1EFB" w:rsidRPr="00C804EA" w:rsidRDefault="007B1EFB" w:rsidP="00185F50">
      <w:pPr>
        <w:widowControl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004C1901" w14:textId="77777777" w:rsidR="007B1EFB" w:rsidRPr="00185F50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185F50">
        <w:rPr>
          <w:rFonts w:ascii="Arial" w:hAnsi="Arial" w:cs="Arial"/>
          <w:b/>
          <w:bCs/>
        </w:rPr>
        <w:t>Parágrafo único.</w:t>
      </w:r>
      <w:r w:rsidRPr="00185F50">
        <w:rPr>
          <w:rFonts w:ascii="Arial" w:hAnsi="Arial" w:cs="Arial"/>
        </w:rPr>
        <w:t xml:space="preserve"> Negada a revalidação, será mantido apenas o registro, como referência cultural de seu tempo.</w:t>
      </w:r>
    </w:p>
    <w:p w14:paraId="0267E7BA" w14:textId="77777777" w:rsidR="007B1EFB" w:rsidRPr="00C804EA" w:rsidRDefault="007B1EFB" w:rsidP="00185F50">
      <w:pPr>
        <w:widowControl w:val="0"/>
        <w:ind w:firstLine="1418"/>
        <w:jc w:val="both"/>
        <w:rPr>
          <w:rFonts w:ascii="Arial" w:hAnsi="Arial" w:cs="Arial"/>
          <w:sz w:val="16"/>
          <w:szCs w:val="16"/>
        </w:rPr>
      </w:pPr>
    </w:p>
    <w:p w14:paraId="67316C10" w14:textId="77777777" w:rsidR="007B1EFB" w:rsidRPr="00185F50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185F50">
        <w:rPr>
          <w:rFonts w:ascii="Arial" w:hAnsi="Arial" w:cs="Arial"/>
          <w:b/>
          <w:bCs/>
        </w:rPr>
        <w:t>Art. 14.</w:t>
      </w:r>
      <w:r w:rsidRPr="00185F50">
        <w:rPr>
          <w:rFonts w:ascii="Arial" w:hAnsi="Arial" w:cs="Arial"/>
        </w:rPr>
        <w:t xml:space="preserve"> Fica instituído, no âmbito da Secretaria Municipal de Cultura, o Programa Municipal de Valorização do Patrimônio Histórico, Cultural e Imaterial, visando a implementação de política específica de inventário, referenciamento e valorização desse patrimônio.</w:t>
      </w:r>
    </w:p>
    <w:p w14:paraId="6E0B9171" w14:textId="77777777" w:rsidR="007B1EFB" w:rsidRPr="00C804EA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16"/>
          <w:szCs w:val="16"/>
        </w:rPr>
      </w:pPr>
    </w:p>
    <w:p w14:paraId="4CD78EB1" w14:textId="2447D426" w:rsidR="007B1EFB" w:rsidRPr="00185F50" w:rsidRDefault="007B1EFB" w:rsidP="00185F50">
      <w:pPr>
        <w:widowControl w:val="0"/>
        <w:ind w:firstLine="1418"/>
        <w:jc w:val="both"/>
        <w:rPr>
          <w:rFonts w:ascii="Arial" w:hAnsi="Arial" w:cs="Arial"/>
        </w:rPr>
      </w:pPr>
      <w:r w:rsidRPr="00185F50">
        <w:rPr>
          <w:rFonts w:ascii="Arial" w:hAnsi="Arial" w:cs="Arial"/>
          <w:b/>
          <w:bCs/>
        </w:rPr>
        <w:t>Parágrafo único.</w:t>
      </w:r>
      <w:r w:rsidRPr="00185F50">
        <w:rPr>
          <w:rFonts w:ascii="Arial" w:hAnsi="Arial" w:cs="Arial"/>
        </w:rPr>
        <w:t xml:space="preserve"> A Secretaria </w:t>
      </w:r>
      <w:r w:rsidR="00D20526" w:rsidRPr="00185F50">
        <w:rPr>
          <w:rFonts w:ascii="Arial" w:hAnsi="Arial" w:cs="Arial"/>
        </w:rPr>
        <w:t>Municipal</w:t>
      </w:r>
      <w:r w:rsidRPr="00185F50">
        <w:rPr>
          <w:rFonts w:ascii="Arial" w:hAnsi="Arial" w:cs="Arial"/>
        </w:rPr>
        <w:t xml:space="preserve"> Cultura estabelecerá, no prazo de 90 (noventa) dias, as bases do desenvolvimento do Programa de que trata este artigo.</w:t>
      </w:r>
    </w:p>
    <w:p w14:paraId="0489F2D9" w14:textId="77777777" w:rsidR="007B1EFB" w:rsidRPr="00C804EA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16"/>
          <w:szCs w:val="16"/>
        </w:rPr>
      </w:pPr>
    </w:p>
    <w:p w14:paraId="3B361A71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185F50">
        <w:rPr>
          <w:rFonts w:ascii="Arial" w:hAnsi="Arial" w:cs="Arial"/>
          <w:b/>
        </w:rPr>
        <w:t>Art. 15</w:t>
      </w:r>
      <w:r w:rsidRPr="00185F50">
        <w:rPr>
          <w:rFonts w:ascii="Arial" w:hAnsi="Arial" w:cs="Arial"/>
          <w:bCs/>
        </w:rPr>
        <w:t xml:space="preserve">. </w:t>
      </w:r>
      <w:r w:rsidRPr="00185F50">
        <w:rPr>
          <w:rFonts w:ascii="Arial" w:hAnsi="Arial" w:cs="Arial"/>
        </w:rPr>
        <w:t>A decisão do COMPAC que determina a inscrição definitiva do bem no Livro do Tombo será publicada no Órgão Oficial, oficiada, quando for o caso, ao Registro de Imóveis para os bens imóveis e ao Registro de Títulos e Documentos para os bens móveis.</w:t>
      </w:r>
    </w:p>
    <w:p w14:paraId="25A12FF4" w14:textId="77777777" w:rsidR="007B1EFB" w:rsidRPr="00C804EA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bCs/>
          <w:sz w:val="16"/>
          <w:szCs w:val="16"/>
        </w:rPr>
      </w:pPr>
    </w:p>
    <w:p w14:paraId="33B96162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185F50">
        <w:rPr>
          <w:rFonts w:ascii="Arial" w:hAnsi="Arial" w:cs="Arial"/>
          <w:b/>
        </w:rPr>
        <w:t>Art. 16</w:t>
      </w:r>
      <w:r w:rsidRPr="00185F50">
        <w:rPr>
          <w:rFonts w:ascii="Arial" w:hAnsi="Arial" w:cs="Arial"/>
        </w:rPr>
        <w:t>. Se a decisão do COMPAC for contrária ao tombamento, imediatamente serão suspensas as limitações impostas pela presente Lei.</w:t>
      </w:r>
    </w:p>
    <w:p w14:paraId="69D9B9DA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</w:p>
    <w:p w14:paraId="3B84C1BE" w14:textId="77777777" w:rsidR="007B1EFB" w:rsidRPr="00185F50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185F50">
        <w:rPr>
          <w:rFonts w:ascii="Arial" w:hAnsi="Arial" w:cs="Arial"/>
          <w:b/>
          <w:bCs/>
        </w:rPr>
        <w:t>CAPÍTULO IV</w:t>
      </w:r>
    </w:p>
    <w:p w14:paraId="6F0971F5" w14:textId="77777777" w:rsidR="007B1EFB" w:rsidRPr="0090250D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185F50">
        <w:rPr>
          <w:rFonts w:ascii="Arial" w:hAnsi="Arial" w:cs="Arial"/>
          <w:b/>
          <w:bCs/>
        </w:rPr>
        <w:t xml:space="preserve">DA PROTEÇÃO E CONSERVAÇÃO DE </w:t>
      </w:r>
      <w:r w:rsidRPr="0090250D">
        <w:rPr>
          <w:rFonts w:ascii="Arial" w:hAnsi="Arial" w:cs="Arial"/>
          <w:b/>
          <w:bCs/>
        </w:rPr>
        <w:t>BENS TOMBADOS</w:t>
      </w:r>
    </w:p>
    <w:p w14:paraId="5865BF56" w14:textId="77777777" w:rsidR="007B1EFB" w:rsidRPr="00C804EA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526A1F7B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90250D">
        <w:rPr>
          <w:rFonts w:ascii="Arial" w:hAnsi="Arial" w:cs="Arial"/>
          <w:b/>
        </w:rPr>
        <w:t>Art. 17</w:t>
      </w:r>
      <w:r>
        <w:rPr>
          <w:rFonts w:ascii="Arial" w:hAnsi="Arial" w:cs="Arial"/>
        </w:rPr>
        <w:t>.</w:t>
      </w:r>
      <w:r w:rsidRPr="001D6109">
        <w:rPr>
          <w:rFonts w:ascii="Arial" w:hAnsi="Arial" w:cs="Arial"/>
        </w:rPr>
        <w:t xml:space="preserve"> Cabe ao proprietário do bem tombado a proteção e conservação do mesmo.</w:t>
      </w:r>
    </w:p>
    <w:p w14:paraId="1B3AF2B4" w14:textId="77777777" w:rsidR="00C804EA" w:rsidRPr="00C804EA" w:rsidRDefault="00C804EA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bCs/>
          <w:sz w:val="20"/>
          <w:szCs w:val="20"/>
        </w:rPr>
      </w:pPr>
    </w:p>
    <w:p w14:paraId="4B4EEF3D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90250D">
        <w:rPr>
          <w:rFonts w:ascii="Arial" w:hAnsi="Arial" w:cs="Arial"/>
          <w:b/>
        </w:rPr>
        <w:t>Art. 18</w:t>
      </w:r>
      <w:r>
        <w:rPr>
          <w:rFonts w:ascii="Arial" w:hAnsi="Arial" w:cs="Arial"/>
          <w:bCs/>
        </w:rPr>
        <w:t>.</w:t>
      </w:r>
      <w:r w:rsidRPr="001D6109">
        <w:rPr>
          <w:rFonts w:ascii="Arial" w:hAnsi="Arial" w:cs="Arial"/>
          <w:bCs/>
        </w:rPr>
        <w:t xml:space="preserve"> </w:t>
      </w:r>
      <w:r w:rsidRPr="001D6109">
        <w:rPr>
          <w:rFonts w:ascii="Arial" w:hAnsi="Arial" w:cs="Arial"/>
        </w:rPr>
        <w:t xml:space="preserve">As Secretarias Municipais e demais órgãos da Administração Pública Direta ou Indireta, deverão ser notificados dos tombamentos e, no caso de concessão de licenças, alvarás e outras autorizações para construção, reforma e utilização, desmembramento de terrenos, poda ou derrubadas de espécies vegetais, deverão consultar o Órgão Municipal de Patrimônio Cultural </w:t>
      </w:r>
      <w:r w:rsidRPr="0090250D">
        <w:rPr>
          <w:rFonts w:ascii="Arial" w:hAnsi="Arial" w:cs="Arial"/>
        </w:rPr>
        <w:t xml:space="preserve">da Secretaria Municipal de Cultura ou seu equivalente antes de qualquer </w:t>
      </w:r>
      <w:r w:rsidRPr="001D6109">
        <w:rPr>
          <w:rFonts w:ascii="Arial" w:hAnsi="Arial" w:cs="Arial"/>
        </w:rPr>
        <w:t>deliberação, respeitando ainda as respectivas áreas envoltórias.</w:t>
      </w:r>
    </w:p>
    <w:p w14:paraId="2E3CC264" w14:textId="77777777" w:rsidR="007B1EFB" w:rsidRPr="00C804EA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16"/>
          <w:szCs w:val="16"/>
        </w:rPr>
      </w:pPr>
    </w:p>
    <w:p w14:paraId="6BFA37E3" w14:textId="77777777" w:rsidR="007B1EFB" w:rsidRPr="0090250D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90250D">
        <w:rPr>
          <w:rFonts w:ascii="Arial" w:hAnsi="Arial" w:cs="Arial"/>
          <w:b/>
          <w:bCs/>
        </w:rPr>
        <w:t>Parágrafo único.</w:t>
      </w:r>
      <w:r w:rsidRPr="0090250D">
        <w:rPr>
          <w:rFonts w:ascii="Arial" w:hAnsi="Arial" w:cs="Arial"/>
        </w:rPr>
        <w:t xml:space="preserve"> Em caso de bem cultural edificado, o tombamento do imóvel deverá ser averbado no Registro de Imóveis. </w:t>
      </w:r>
    </w:p>
    <w:p w14:paraId="793EFD31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bCs/>
          <w:sz w:val="16"/>
          <w:szCs w:val="16"/>
        </w:rPr>
      </w:pPr>
    </w:p>
    <w:p w14:paraId="00843937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90250D">
        <w:rPr>
          <w:rFonts w:ascii="Arial" w:hAnsi="Arial" w:cs="Arial"/>
          <w:b/>
        </w:rPr>
        <w:t>Art. 19.</w:t>
      </w:r>
      <w:r w:rsidRPr="001D6109">
        <w:rPr>
          <w:rFonts w:ascii="Arial" w:hAnsi="Arial" w:cs="Arial"/>
        </w:rPr>
        <w:t xml:space="preserve"> O bem tombado não poderá ser descaracterizado.</w:t>
      </w:r>
    </w:p>
    <w:p w14:paraId="6B93A28F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16"/>
          <w:szCs w:val="16"/>
        </w:rPr>
      </w:pPr>
    </w:p>
    <w:p w14:paraId="19D02EE8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90250D">
        <w:rPr>
          <w:rFonts w:ascii="Arial" w:hAnsi="Arial" w:cs="Arial"/>
          <w:b/>
          <w:bCs/>
        </w:rPr>
        <w:t>§ 1º</w:t>
      </w:r>
      <w:r w:rsidRPr="001D6109">
        <w:rPr>
          <w:rFonts w:ascii="Arial" w:hAnsi="Arial" w:cs="Arial"/>
        </w:rPr>
        <w:t xml:space="preserve"> A restauração, reparação ou adequação do bem tombado, somente poderá ser feita em cumprimento aos parâmetros estabelecidos na decisão do COMPAC, cabendo a Secretaria </w:t>
      </w:r>
      <w:r>
        <w:rPr>
          <w:rFonts w:ascii="Arial" w:hAnsi="Arial" w:cs="Arial"/>
        </w:rPr>
        <w:t xml:space="preserve">Municipal </w:t>
      </w:r>
      <w:r w:rsidRPr="001D6109">
        <w:rPr>
          <w:rFonts w:ascii="Arial" w:hAnsi="Arial" w:cs="Arial"/>
        </w:rPr>
        <w:t>de Cultura a conveniente orientação e acompanhamento de sua execução.</w:t>
      </w:r>
    </w:p>
    <w:p w14:paraId="62A428F6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16"/>
          <w:szCs w:val="16"/>
        </w:rPr>
      </w:pPr>
    </w:p>
    <w:p w14:paraId="4EC4456D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90250D">
        <w:rPr>
          <w:rFonts w:ascii="Arial" w:hAnsi="Arial" w:cs="Arial"/>
          <w:b/>
          <w:bCs/>
        </w:rPr>
        <w:t>§ 2º</w:t>
      </w:r>
      <w:r w:rsidRPr="001D6109">
        <w:rPr>
          <w:rFonts w:ascii="Arial" w:hAnsi="Arial" w:cs="Arial"/>
        </w:rPr>
        <w:t xml:space="preserve"> Havendo dúvidas em relação às prescrições do COMPAC, haverá novo pronunciamento que, em caso de urgência, poderá ser feito </w:t>
      </w:r>
      <w:r w:rsidRPr="0090250D">
        <w:rPr>
          <w:rFonts w:ascii="Arial" w:hAnsi="Arial" w:cs="Arial"/>
          <w:i/>
          <w:iCs/>
        </w:rPr>
        <w:t>ad referendum</w:t>
      </w:r>
      <w:r w:rsidRPr="001D6109">
        <w:rPr>
          <w:rFonts w:ascii="Arial" w:hAnsi="Arial" w:cs="Arial"/>
        </w:rPr>
        <w:t xml:space="preserve"> da Secretaria </w:t>
      </w:r>
      <w:r>
        <w:rPr>
          <w:rFonts w:ascii="Arial" w:hAnsi="Arial" w:cs="Arial"/>
        </w:rPr>
        <w:t xml:space="preserve">Municipal </w:t>
      </w:r>
      <w:r w:rsidRPr="001D6109">
        <w:rPr>
          <w:rFonts w:ascii="Arial" w:hAnsi="Arial" w:cs="Arial"/>
        </w:rPr>
        <w:t>de Cultura.</w:t>
      </w:r>
    </w:p>
    <w:p w14:paraId="5AA83B31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bCs/>
          <w:sz w:val="14"/>
          <w:szCs w:val="14"/>
        </w:rPr>
      </w:pPr>
    </w:p>
    <w:p w14:paraId="02F3A36B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90250D">
        <w:rPr>
          <w:rFonts w:ascii="Arial" w:hAnsi="Arial" w:cs="Arial"/>
          <w:b/>
        </w:rPr>
        <w:t>Art. 20.</w:t>
      </w:r>
      <w:r w:rsidRPr="001D6109">
        <w:rPr>
          <w:rFonts w:ascii="Arial" w:hAnsi="Arial" w:cs="Arial"/>
        </w:rPr>
        <w:t xml:space="preserve"> As construções, demolições, paisagismo no entorno ou paisagem do bem tombado</w:t>
      </w:r>
      <w:r>
        <w:rPr>
          <w:rFonts w:ascii="Arial" w:hAnsi="Arial" w:cs="Arial"/>
        </w:rPr>
        <w:t>,</w:t>
      </w:r>
      <w:r w:rsidRPr="001D6109">
        <w:rPr>
          <w:rFonts w:ascii="Arial" w:hAnsi="Arial" w:cs="Arial"/>
        </w:rPr>
        <w:t xml:space="preserve"> deverão seguir as restrições impostas por ocasião do tombamento</w:t>
      </w:r>
      <w:r>
        <w:rPr>
          <w:rFonts w:ascii="Arial" w:hAnsi="Arial" w:cs="Arial"/>
        </w:rPr>
        <w:t>, sendo que e</w:t>
      </w:r>
      <w:r w:rsidRPr="001D6109">
        <w:rPr>
          <w:rFonts w:ascii="Arial" w:hAnsi="Arial" w:cs="Arial"/>
        </w:rPr>
        <w:t>m caso de dúvida ou omissão deverá ser ouvido o COMPAC.</w:t>
      </w:r>
    </w:p>
    <w:p w14:paraId="57D0E077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bCs/>
          <w:sz w:val="6"/>
          <w:szCs w:val="6"/>
        </w:rPr>
      </w:pPr>
    </w:p>
    <w:p w14:paraId="03400F9A" w14:textId="77777777" w:rsidR="007B1EFB" w:rsidRPr="0090250D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90250D">
        <w:rPr>
          <w:rFonts w:ascii="Arial" w:hAnsi="Arial" w:cs="Arial"/>
          <w:b/>
        </w:rPr>
        <w:t>Art. 21.</w:t>
      </w:r>
      <w:r w:rsidRPr="0090250D">
        <w:rPr>
          <w:rFonts w:ascii="Arial" w:hAnsi="Arial" w:cs="Arial"/>
        </w:rPr>
        <w:t xml:space="preserve"> Ouvido o COMPAC, a Secretaria Municipal de Cultura poderá determinar ao proprietário a execução de obras imprescindíveis à conservação do bem tombado, fixando prazo para o seu início e término.</w:t>
      </w:r>
    </w:p>
    <w:p w14:paraId="4BA32D4F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14"/>
          <w:szCs w:val="14"/>
        </w:rPr>
      </w:pPr>
    </w:p>
    <w:p w14:paraId="4E0E098A" w14:textId="77777777" w:rsidR="007B1EFB" w:rsidRPr="0090250D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90250D">
        <w:rPr>
          <w:rFonts w:ascii="Arial" w:hAnsi="Arial" w:cs="Arial"/>
          <w:b/>
          <w:bCs/>
        </w:rPr>
        <w:t>§ 1º</w:t>
      </w:r>
      <w:r w:rsidRPr="0090250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</w:t>
      </w:r>
      <w:r w:rsidRPr="0090250D">
        <w:rPr>
          <w:rFonts w:ascii="Arial" w:hAnsi="Arial" w:cs="Arial"/>
        </w:rPr>
        <w:t xml:space="preserve">ato da Secretaria Municipal de Cultura </w:t>
      </w:r>
      <w:r>
        <w:rPr>
          <w:rFonts w:ascii="Arial" w:hAnsi="Arial" w:cs="Arial"/>
        </w:rPr>
        <w:t xml:space="preserve">a que se refere o “caput” deste artigo </w:t>
      </w:r>
      <w:r w:rsidRPr="0090250D">
        <w:rPr>
          <w:rFonts w:ascii="Arial" w:hAnsi="Arial" w:cs="Arial"/>
        </w:rPr>
        <w:t>será de ofício, em função da fiscalização que lhe compete</w:t>
      </w:r>
      <w:r>
        <w:rPr>
          <w:rFonts w:ascii="Arial" w:hAnsi="Arial" w:cs="Arial"/>
        </w:rPr>
        <w:t>,</w:t>
      </w:r>
      <w:r w:rsidRPr="0090250D">
        <w:rPr>
          <w:rFonts w:ascii="Arial" w:hAnsi="Arial" w:cs="Arial"/>
        </w:rPr>
        <w:t xml:space="preserve"> ou por solicitação de qualquer cidadão.</w:t>
      </w:r>
    </w:p>
    <w:p w14:paraId="0B90DBD0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16"/>
          <w:szCs w:val="16"/>
        </w:rPr>
      </w:pPr>
    </w:p>
    <w:p w14:paraId="59AB212E" w14:textId="77777777" w:rsidR="00A61307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90250D">
        <w:rPr>
          <w:rFonts w:ascii="Arial" w:hAnsi="Arial" w:cs="Arial"/>
          <w:b/>
          <w:bCs/>
        </w:rPr>
        <w:t>§ 2º</w:t>
      </w:r>
      <w:r w:rsidRPr="0090250D">
        <w:rPr>
          <w:rFonts w:ascii="Arial" w:hAnsi="Arial" w:cs="Arial"/>
        </w:rPr>
        <w:t xml:space="preserve"> Se o órgão municipal não determinar as obras solicitadas por qualquer cidadão no prazo de 30 (trinta) dias, caberá recurso ao COMPAC</w:t>
      </w:r>
      <w:r>
        <w:rPr>
          <w:rFonts w:ascii="Arial" w:hAnsi="Arial" w:cs="Arial"/>
        </w:rPr>
        <w:t>,</w:t>
      </w:r>
      <w:r w:rsidRPr="0090250D">
        <w:rPr>
          <w:rFonts w:ascii="Arial" w:hAnsi="Arial" w:cs="Arial"/>
        </w:rPr>
        <w:t xml:space="preserve"> que avaliará a </w:t>
      </w:r>
      <w:r w:rsidRPr="001D6109">
        <w:rPr>
          <w:rFonts w:ascii="Arial" w:hAnsi="Arial" w:cs="Arial"/>
        </w:rPr>
        <w:t>sua efetiva necessidade e decidirá sobre a determinação no prazo de 15 (quinze) dias.</w:t>
      </w:r>
    </w:p>
    <w:p w14:paraId="3D448182" w14:textId="77777777" w:rsidR="00A61307" w:rsidRPr="00185F50" w:rsidRDefault="00A61307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16"/>
          <w:szCs w:val="16"/>
        </w:rPr>
      </w:pPr>
    </w:p>
    <w:p w14:paraId="0A21EB43" w14:textId="77777777" w:rsidR="00A61307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90250D">
        <w:rPr>
          <w:rFonts w:ascii="Arial" w:hAnsi="Arial" w:cs="Arial"/>
          <w:b/>
        </w:rPr>
        <w:t>Art. 2</w:t>
      </w:r>
      <w:r>
        <w:rPr>
          <w:rFonts w:ascii="Arial" w:hAnsi="Arial" w:cs="Arial"/>
          <w:b/>
        </w:rPr>
        <w:t>2.</w:t>
      </w:r>
      <w:r w:rsidRPr="001D6109">
        <w:rPr>
          <w:rFonts w:ascii="Arial" w:hAnsi="Arial" w:cs="Arial"/>
        </w:rPr>
        <w:t xml:space="preserve"> Não cumprindo o proprietário do bem tombado o prazo fixado para início das obras recomendadas, a Prefeitura Municipal as executará, lançando em dívida ativa o montante expendido, salvo em caso de comprovada incapacidade financeira do </w:t>
      </w:r>
      <w:r>
        <w:rPr>
          <w:rFonts w:ascii="Arial" w:hAnsi="Arial" w:cs="Arial"/>
        </w:rPr>
        <w:t>mesmo</w:t>
      </w:r>
      <w:r w:rsidRPr="001D6109">
        <w:rPr>
          <w:rFonts w:ascii="Arial" w:hAnsi="Arial" w:cs="Arial"/>
        </w:rPr>
        <w:t>.</w:t>
      </w:r>
    </w:p>
    <w:p w14:paraId="288319BE" w14:textId="77777777" w:rsidR="00A61307" w:rsidRPr="00185F50" w:rsidRDefault="00A61307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16"/>
          <w:szCs w:val="16"/>
        </w:rPr>
      </w:pPr>
    </w:p>
    <w:p w14:paraId="289F49AF" w14:textId="77777777" w:rsidR="00A61307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90250D">
        <w:rPr>
          <w:rFonts w:ascii="Arial" w:hAnsi="Arial" w:cs="Arial"/>
          <w:b/>
        </w:rPr>
        <w:t>Art. 2</w:t>
      </w:r>
      <w:r>
        <w:rPr>
          <w:rFonts w:ascii="Arial" w:hAnsi="Arial" w:cs="Arial"/>
          <w:b/>
        </w:rPr>
        <w:t>3.</w:t>
      </w:r>
      <w:r w:rsidRPr="001D6109">
        <w:rPr>
          <w:rFonts w:ascii="Arial" w:hAnsi="Arial" w:cs="Arial"/>
        </w:rPr>
        <w:t xml:space="preserve"> O Poder Público Municipal poderá se manifestar quanto ao uso do bem tombado, de sua vizinhança e da paisagem, quando houver risco de dano, ainda que importe em cassação de alvarás.</w:t>
      </w:r>
    </w:p>
    <w:p w14:paraId="36D7488F" w14:textId="668F0953" w:rsidR="00A61307" w:rsidRPr="00185F50" w:rsidRDefault="00A61307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6"/>
          <w:szCs w:val="6"/>
        </w:rPr>
      </w:pPr>
    </w:p>
    <w:p w14:paraId="149981C4" w14:textId="77777777" w:rsidR="00A61307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90250D">
        <w:rPr>
          <w:rFonts w:ascii="Arial" w:hAnsi="Arial" w:cs="Arial"/>
          <w:b/>
        </w:rPr>
        <w:t>Art. 2</w:t>
      </w:r>
      <w:r>
        <w:rPr>
          <w:rFonts w:ascii="Arial" w:hAnsi="Arial" w:cs="Arial"/>
          <w:b/>
        </w:rPr>
        <w:t xml:space="preserve">4. </w:t>
      </w:r>
      <w:r w:rsidRPr="001D6109">
        <w:rPr>
          <w:rFonts w:ascii="Arial" w:hAnsi="Arial" w:cs="Arial"/>
        </w:rPr>
        <w:t xml:space="preserve">No caso de extravio ou furto do bem tombado, o proprietário deverá dar conhecimento do fato ao COMPAC no prazo de 48 </w:t>
      </w:r>
      <w:r>
        <w:rPr>
          <w:rFonts w:ascii="Arial" w:hAnsi="Arial" w:cs="Arial"/>
        </w:rPr>
        <w:t xml:space="preserve">(quarenta e oito) </w:t>
      </w:r>
      <w:r w:rsidRPr="001D6109">
        <w:rPr>
          <w:rFonts w:ascii="Arial" w:hAnsi="Arial" w:cs="Arial"/>
        </w:rPr>
        <w:t>horas.</w:t>
      </w:r>
    </w:p>
    <w:p w14:paraId="78463339" w14:textId="77777777" w:rsidR="00A61307" w:rsidRPr="00185F50" w:rsidRDefault="00A61307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6"/>
          <w:szCs w:val="6"/>
        </w:rPr>
      </w:pPr>
    </w:p>
    <w:p w14:paraId="26C0739D" w14:textId="77777777" w:rsidR="00A61307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A71086">
        <w:rPr>
          <w:rFonts w:ascii="Arial" w:hAnsi="Arial" w:cs="Arial"/>
          <w:b/>
        </w:rPr>
        <w:t>Art. 25.</w:t>
      </w:r>
      <w:r w:rsidRPr="001D6109">
        <w:rPr>
          <w:rFonts w:ascii="Arial" w:hAnsi="Arial" w:cs="Arial"/>
        </w:rPr>
        <w:t xml:space="preserve"> O proprietário, possuidor, adquirente ou interessado</w:t>
      </w:r>
      <w:r>
        <w:rPr>
          <w:rFonts w:ascii="Arial" w:hAnsi="Arial" w:cs="Arial"/>
        </w:rPr>
        <w:t>,</w:t>
      </w:r>
      <w:r w:rsidRPr="001D6109">
        <w:rPr>
          <w:rFonts w:ascii="Arial" w:hAnsi="Arial" w:cs="Arial"/>
        </w:rPr>
        <w:t xml:space="preserve"> deverá comunica</w:t>
      </w:r>
      <w:r>
        <w:rPr>
          <w:rFonts w:ascii="Arial" w:hAnsi="Arial" w:cs="Arial"/>
        </w:rPr>
        <w:t>r</w:t>
      </w:r>
      <w:r w:rsidRPr="001D6109">
        <w:rPr>
          <w:rFonts w:ascii="Arial" w:hAnsi="Arial" w:cs="Arial"/>
        </w:rPr>
        <w:t xml:space="preserve"> ao Conselho Municipal do Patrimônio Cultural ou </w:t>
      </w:r>
      <w:r>
        <w:rPr>
          <w:rFonts w:ascii="Arial" w:hAnsi="Arial" w:cs="Arial"/>
        </w:rPr>
        <w:t>à</w:t>
      </w:r>
      <w:r w:rsidRPr="00A71086">
        <w:rPr>
          <w:rFonts w:ascii="Arial" w:hAnsi="Arial" w:cs="Arial"/>
        </w:rPr>
        <w:t xml:space="preserve"> Secretaria Municipal de Cultura</w:t>
      </w:r>
      <w:r>
        <w:rPr>
          <w:rFonts w:ascii="Arial" w:hAnsi="Arial" w:cs="Arial"/>
        </w:rPr>
        <w:t xml:space="preserve"> eventual </w:t>
      </w:r>
      <w:r w:rsidRPr="001D6109">
        <w:rPr>
          <w:rFonts w:ascii="Arial" w:hAnsi="Arial" w:cs="Arial"/>
        </w:rPr>
        <w:t>deslocamento ou transferência de propriedade do bem móvel tombado.</w:t>
      </w:r>
    </w:p>
    <w:p w14:paraId="2C5EB148" w14:textId="77777777" w:rsidR="00A61307" w:rsidRPr="00185F50" w:rsidRDefault="00A61307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10"/>
          <w:szCs w:val="10"/>
        </w:rPr>
      </w:pPr>
    </w:p>
    <w:p w14:paraId="72F09A86" w14:textId="40202600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A71086">
        <w:rPr>
          <w:rFonts w:ascii="Arial" w:hAnsi="Arial" w:cs="Arial"/>
          <w:b/>
          <w:bCs/>
        </w:rPr>
        <w:t>Parágrafo único</w:t>
      </w:r>
      <w:r>
        <w:rPr>
          <w:rFonts w:ascii="Arial" w:hAnsi="Arial" w:cs="Arial"/>
        </w:rPr>
        <w:t>.</w:t>
      </w:r>
      <w:r w:rsidRPr="001D6109">
        <w:rPr>
          <w:rFonts w:ascii="Arial" w:hAnsi="Arial" w:cs="Arial"/>
        </w:rPr>
        <w:t xml:space="preserve"> Qualquer venda judicial de bem tombado deverá ser autorizada pelo </w:t>
      </w:r>
      <w:r>
        <w:rPr>
          <w:rFonts w:ascii="Arial" w:hAnsi="Arial" w:cs="Arial"/>
        </w:rPr>
        <w:t>M</w:t>
      </w:r>
      <w:r w:rsidRPr="001D6109">
        <w:rPr>
          <w:rFonts w:ascii="Arial" w:hAnsi="Arial" w:cs="Arial"/>
        </w:rPr>
        <w:t>unicípio, cabendo a este o direito de preferência.</w:t>
      </w:r>
    </w:p>
    <w:p w14:paraId="1365046A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134"/>
        <w:jc w:val="both"/>
        <w:rPr>
          <w:rFonts w:ascii="Arial" w:hAnsi="Arial" w:cs="Arial"/>
          <w:bCs/>
        </w:rPr>
      </w:pPr>
    </w:p>
    <w:p w14:paraId="25670231" w14:textId="77777777" w:rsidR="007B1EFB" w:rsidRPr="00A71086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A71086">
        <w:rPr>
          <w:rFonts w:ascii="Arial" w:hAnsi="Arial" w:cs="Arial"/>
          <w:b/>
          <w:bCs/>
        </w:rPr>
        <w:t>CAPÍTULO V</w:t>
      </w:r>
    </w:p>
    <w:p w14:paraId="7BCBE7AA" w14:textId="77777777" w:rsidR="007B1EFB" w:rsidRPr="00A71086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DAS </w:t>
      </w:r>
      <w:r w:rsidRPr="00A71086">
        <w:rPr>
          <w:rFonts w:ascii="Arial" w:hAnsi="Arial" w:cs="Arial"/>
          <w:b/>
          <w:bCs/>
        </w:rPr>
        <w:t>PENALIDADES</w:t>
      </w:r>
    </w:p>
    <w:p w14:paraId="58836B1A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134"/>
        <w:jc w:val="both"/>
        <w:rPr>
          <w:rFonts w:ascii="Arial" w:hAnsi="Arial" w:cs="Arial"/>
          <w:bCs/>
          <w:lang w:val="en-US"/>
        </w:rPr>
      </w:pPr>
    </w:p>
    <w:p w14:paraId="44B0B882" w14:textId="41212DE8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A71086">
        <w:rPr>
          <w:rFonts w:ascii="Arial" w:hAnsi="Arial" w:cs="Arial"/>
          <w:b/>
        </w:rPr>
        <w:t>Art. 2</w:t>
      </w:r>
      <w:r>
        <w:rPr>
          <w:rFonts w:ascii="Arial" w:hAnsi="Arial" w:cs="Arial"/>
          <w:b/>
        </w:rPr>
        <w:t>6.</w:t>
      </w:r>
      <w:r w:rsidRPr="001D6109">
        <w:rPr>
          <w:rFonts w:ascii="Arial" w:hAnsi="Arial" w:cs="Arial"/>
        </w:rPr>
        <w:t xml:space="preserve"> A infração a qualquer dispositivo da presente Lei implicará em multa de até 200 UFCM (duzentas unidades fiscais do Município de Campo Mourão) e, se a </w:t>
      </w:r>
      <w:r w:rsidR="00A61307" w:rsidRPr="001D6109">
        <w:rPr>
          <w:rFonts w:ascii="Arial" w:hAnsi="Arial" w:cs="Arial"/>
        </w:rPr>
        <w:t>consequência</w:t>
      </w:r>
      <w:r w:rsidRPr="001D6109">
        <w:rPr>
          <w:rFonts w:ascii="Arial" w:hAnsi="Arial" w:cs="Arial"/>
        </w:rPr>
        <w:t xml:space="preserve"> da infração for à demolição, a destruição ou a mutilação do bem tombado, de até 1000 UFCM (mil unidades fiscais do Município de Campo Mourão).</w:t>
      </w:r>
    </w:p>
    <w:p w14:paraId="4AA33AED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</w:p>
    <w:p w14:paraId="73187EEB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A71086">
        <w:rPr>
          <w:rFonts w:ascii="Arial" w:hAnsi="Arial" w:cs="Arial"/>
          <w:b/>
          <w:bCs/>
        </w:rPr>
        <w:t>Parágrafo único</w:t>
      </w:r>
      <w:r>
        <w:rPr>
          <w:rFonts w:ascii="Arial" w:hAnsi="Arial" w:cs="Arial"/>
          <w:b/>
          <w:bCs/>
        </w:rPr>
        <w:t>.</w:t>
      </w:r>
      <w:r w:rsidRPr="001D6109">
        <w:rPr>
          <w:rFonts w:ascii="Arial" w:hAnsi="Arial" w:cs="Arial"/>
        </w:rPr>
        <w:t xml:space="preserve"> A aplicação da multa não desobriga à conservação, restauração ou reconstrução do bem tombado, às expensas do responsável.</w:t>
      </w:r>
    </w:p>
    <w:p w14:paraId="0DCA01FF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bCs/>
        </w:rPr>
      </w:pPr>
    </w:p>
    <w:p w14:paraId="19BB5A99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3F2DD7">
        <w:rPr>
          <w:rFonts w:ascii="Arial" w:hAnsi="Arial" w:cs="Arial"/>
          <w:b/>
        </w:rPr>
        <w:t>Art. 2</w:t>
      </w:r>
      <w:r>
        <w:rPr>
          <w:rFonts w:ascii="Arial" w:hAnsi="Arial" w:cs="Arial"/>
          <w:b/>
        </w:rPr>
        <w:t>7.</w:t>
      </w:r>
      <w:r w:rsidRPr="001D6109">
        <w:rPr>
          <w:rFonts w:ascii="Arial" w:hAnsi="Arial" w:cs="Arial"/>
        </w:rPr>
        <w:t xml:space="preserve"> As multas terão seus valores fixados pelo Poder Executivo Municipal, ouvido o Conselho Municipal do Patrimônio Cultural, conforme a gravidade da infração, devendo o montante ser recolhido à Fazenda Municipal no prazo de 05 (cinco) dias da notificação, ou, no mesmo prazo, ser interposto recurso ao Conselho</w:t>
      </w:r>
      <w:r>
        <w:rPr>
          <w:rFonts w:ascii="Arial" w:hAnsi="Arial" w:cs="Arial"/>
        </w:rPr>
        <w:t>, que terá efeito suspensivo</w:t>
      </w:r>
      <w:r w:rsidRPr="001D6109">
        <w:rPr>
          <w:rFonts w:ascii="Arial" w:hAnsi="Arial" w:cs="Arial"/>
        </w:rPr>
        <w:t>.</w:t>
      </w:r>
    </w:p>
    <w:p w14:paraId="438F5395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</w:p>
    <w:p w14:paraId="6C865737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§ 1º </w:t>
      </w:r>
      <w:r w:rsidRPr="001D6109">
        <w:rPr>
          <w:rFonts w:ascii="Arial" w:hAnsi="Arial" w:cs="Arial"/>
        </w:rPr>
        <w:t>Não sendo efetuado o pagamento</w:t>
      </w:r>
      <w:r>
        <w:rPr>
          <w:rFonts w:ascii="Arial" w:hAnsi="Arial" w:cs="Arial"/>
        </w:rPr>
        <w:t xml:space="preserve">, nem tampouco interposto recurso, </w:t>
      </w:r>
      <w:r w:rsidRPr="001D6109">
        <w:rPr>
          <w:rFonts w:ascii="Arial" w:hAnsi="Arial" w:cs="Arial"/>
        </w:rPr>
        <w:t>a multa será encaminhada para inclusão em dívida ativa.</w:t>
      </w:r>
    </w:p>
    <w:p w14:paraId="78CCBBE2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</w:p>
    <w:p w14:paraId="6150C450" w14:textId="77777777" w:rsidR="007B1EFB" w:rsidRPr="003F2DD7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§ 2º </w:t>
      </w:r>
      <w:r>
        <w:rPr>
          <w:rFonts w:ascii="Arial" w:hAnsi="Arial" w:cs="Arial"/>
        </w:rPr>
        <w:t>Na hipótese de o recurso ser procedente, a multa será cancelada, e caso seja julgado improcedente, a multa deverá ser recolhida da mesma forma e no mesmo prazo previsto no “caput” deste artigo, contados da data da intimação da decisão administrativa.</w:t>
      </w:r>
    </w:p>
    <w:p w14:paraId="72880A99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bCs/>
        </w:rPr>
      </w:pPr>
    </w:p>
    <w:p w14:paraId="680B921B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C362FD">
        <w:rPr>
          <w:rFonts w:ascii="Arial" w:hAnsi="Arial" w:cs="Arial"/>
          <w:b/>
        </w:rPr>
        <w:t>Art. 28.</w:t>
      </w:r>
      <w:r w:rsidRPr="001D6109">
        <w:rPr>
          <w:rFonts w:ascii="Arial" w:hAnsi="Arial" w:cs="Arial"/>
        </w:rPr>
        <w:t xml:space="preserve"> Todas as obras e </w:t>
      </w:r>
      <w:r>
        <w:rPr>
          <w:rFonts w:ascii="Arial" w:hAnsi="Arial" w:cs="Arial"/>
        </w:rPr>
        <w:t>benfeitorias</w:t>
      </w:r>
      <w:r w:rsidRPr="001D6109">
        <w:rPr>
          <w:rFonts w:ascii="Arial" w:hAnsi="Arial" w:cs="Arial"/>
        </w:rPr>
        <w:t xml:space="preserve"> construídas ou colocadas em desacordo com os parâmetros estabelecidos no tombamento ou sem observância da ambiência ou visualização do bem tombado deverão ser demolidas ou retiradas.</w:t>
      </w:r>
    </w:p>
    <w:p w14:paraId="1EF0FFD6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</w:p>
    <w:p w14:paraId="1E93690B" w14:textId="315BD29E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C362FD">
        <w:rPr>
          <w:rFonts w:ascii="Arial" w:hAnsi="Arial" w:cs="Arial"/>
          <w:b/>
          <w:bCs/>
        </w:rPr>
        <w:t xml:space="preserve">Parágrafo </w:t>
      </w:r>
      <w:r>
        <w:rPr>
          <w:rFonts w:ascii="Arial" w:hAnsi="Arial" w:cs="Arial"/>
          <w:b/>
          <w:bCs/>
        </w:rPr>
        <w:t>ú</w:t>
      </w:r>
      <w:r w:rsidRPr="00C362FD">
        <w:rPr>
          <w:rFonts w:ascii="Arial" w:hAnsi="Arial" w:cs="Arial"/>
          <w:b/>
          <w:bCs/>
        </w:rPr>
        <w:t>nico</w:t>
      </w:r>
      <w:r w:rsidR="00A61307">
        <w:rPr>
          <w:rFonts w:ascii="Arial" w:hAnsi="Arial" w:cs="Arial"/>
          <w:b/>
          <w:bCs/>
        </w:rPr>
        <w:t>.</w:t>
      </w:r>
      <w:r w:rsidRPr="001D6109">
        <w:rPr>
          <w:rFonts w:ascii="Arial" w:hAnsi="Arial" w:cs="Arial"/>
        </w:rPr>
        <w:t xml:space="preserve"> Se o responsável não o fizer no prazo determinado pelo Município, este o fará diretamente e será ressarcido pelo responsável, sem prejuízo da aplicação da multa prevista na presente Lei.</w:t>
      </w:r>
    </w:p>
    <w:p w14:paraId="18319C99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134"/>
        <w:jc w:val="both"/>
        <w:rPr>
          <w:rFonts w:ascii="Arial" w:hAnsi="Arial" w:cs="Arial"/>
        </w:rPr>
      </w:pPr>
    </w:p>
    <w:p w14:paraId="425145A4" w14:textId="0169FD99" w:rsidR="007B1EFB" w:rsidRPr="00C362FD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C362FD">
        <w:rPr>
          <w:rFonts w:ascii="Arial" w:hAnsi="Arial" w:cs="Arial"/>
          <w:b/>
          <w:bCs/>
        </w:rPr>
        <w:t>CAPÍTULO VI</w:t>
      </w:r>
    </w:p>
    <w:p w14:paraId="42E976ED" w14:textId="77777777" w:rsidR="007B1EFB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C362FD">
        <w:rPr>
          <w:rFonts w:ascii="Arial" w:hAnsi="Arial" w:cs="Arial"/>
          <w:b/>
          <w:bCs/>
        </w:rPr>
        <w:t>DO FUNDO DE PROTEÇÃO DO PATRIMÔNIO CULTURAL</w:t>
      </w:r>
    </w:p>
    <w:p w14:paraId="11842D7B" w14:textId="77777777" w:rsidR="007B1EFB" w:rsidRPr="00C362FD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C362FD">
        <w:rPr>
          <w:rFonts w:ascii="Arial" w:hAnsi="Arial" w:cs="Arial"/>
          <w:b/>
          <w:bCs/>
        </w:rPr>
        <w:t>DE CAMPO MOURÃO</w:t>
      </w:r>
    </w:p>
    <w:p w14:paraId="16D170D2" w14:textId="77777777" w:rsidR="007B1EFB" w:rsidRPr="001D6109" w:rsidRDefault="007B1EFB" w:rsidP="00185F5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BE1F769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C362FD">
        <w:rPr>
          <w:rFonts w:ascii="Arial" w:hAnsi="Arial" w:cs="Arial"/>
          <w:b/>
        </w:rPr>
        <w:t>Art. 29.</w:t>
      </w:r>
      <w:r w:rsidRPr="001D6109">
        <w:rPr>
          <w:rFonts w:ascii="Arial" w:hAnsi="Arial" w:cs="Arial"/>
        </w:rPr>
        <w:t xml:space="preserve"> Todo aquele que, por ação ou omissão, causar dano a bem tombado responderá pelos custos de restauração ou reconstrução e por perdas e danos, sem prejuízo da responsabilidade criminal e das sanções administrativas, em especial a multa prevista nesta Lei.</w:t>
      </w:r>
    </w:p>
    <w:p w14:paraId="1CCEBF9A" w14:textId="77777777" w:rsidR="00A61307" w:rsidRPr="001D6109" w:rsidRDefault="00A61307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</w:p>
    <w:p w14:paraId="26DD7028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083823">
        <w:rPr>
          <w:rFonts w:ascii="Arial" w:hAnsi="Arial" w:cs="Arial"/>
          <w:b/>
        </w:rPr>
        <w:t>Art. 3</w:t>
      </w:r>
      <w:r>
        <w:rPr>
          <w:rFonts w:ascii="Arial" w:hAnsi="Arial" w:cs="Arial"/>
          <w:b/>
        </w:rPr>
        <w:t>0</w:t>
      </w:r>
      <w:r>
        <w:rPr>
          <w:rFonts w:ascii="Arial" w:hAnsi="Arial" w:cs="Arial"/>
          <w:bCs/>
        </w:rPr>
        <w:t>.</w:t>
      </w:r>
      <w:r w:rsidRPr="001D6109">
        <w:rPr>
          <w:rFonts w:ascii="Arial" w:hAnsi="Arial" w:cs="Arial"/>
        </w:rPr>
        <w:t xml:space="preserve"> Fica instituído o Fundo de Proteção do Patrimônio Cultural do Município de Campo Mourão, gerido e representado pelo COMPAC, cujos recursos serão destinados à execução de serviços e obras de manutenção e reparos dos bens tombados, assim como a sua aquisição na forma a ser estipulada em regulamento.</w:t>
      </w:r>
    </w:p>
    <w:p w14:paraId="18246F7F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bCs/>
        </w:rPr>
      </w:pPr>
    </w:p>
    <w:p w14:paraId="48D6211F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083823">
        <w:rPr>
          <w:rFonts w:ascii="Arial" w:hAnsi="Arial" w:cs="Arial"/>
          <w:b/>
        </w:rPr>
        <w:t>Art. 3</w:t>
      </w:r>
      <w:r>
        <w:rPr>
          <w:rFonts w:ascii="Arial" w:hAnsi="Arial" w:cs="Arial"/>
          <w:b/>
        </w:rPr>
        <w:t>1</w:t>
      </w:r>
      <w:r>
        <w:rPr>
          <w:rFonts w:ascii="Arial" w:hAnsi="Arial" w:cs="Arial"/>
          <w:bCs/>
        </w:rPr>
        <w:t>.</w:t>
      </w:r>
      <w:r w:rsidRPr="001D6109">
        <w:rPr>
          <w:rFonts w:ascii="Arial" w:hAnsi="Arial" w:cs="Arial"/>
          <w:bCs/>
        </w:rPr>
        <w:t xml:space="preserve"> </w:t>
      </w:r>
      <w:r w:rsidRPr="001D6109">
        <w:rPr>
          <w:rFonts w:ascii="Arial" w:hAnsi="Arial" w:cs="Arial"/>
        </w:rPr>
        <w:t>Constituirão receita do Fundo de Proteção do Patrimônio Cultural do Município de Campo Mourão:</w:t>
      </w:r>
    </w:p>
    <w:p w14:paraId="59C16EC3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</w:p>
    <w:p w14:paraId="6CC31A22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 - </w:t>
      </w:r>
      <w:r w:rsidRPr="001D6109">
        <w:rPr>
          <w:rFonts w:ascii="Arial" w:hAnsi="Arial" w:cs="Arial"/>
        </w:rPr>
        <w:t>Dotações orçamentárias;</w:t>
      </w:r>
    </w:p>
    <w:p w14:paraId="13CE8EC1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</w:p>
    <w:p w14:paraId="76473416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II - </w:t>
      </w:r>
      <w:r w:rsidRPr="001D6109">
        <w:rPr>
          <w:rFonts w:ascii="Arial" w:hAnsi="Arial" w:cs="Arial"/>
        </w:rPr>
        <w:t>Doações e legados de terceiros;</w:t>
      </w:r>
    </w:p>
    <w:p w14:paraId="24A6361E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</w:p>
    <w:p w14:paraId="1776D5C6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III - </w:t>
      </w:r>
      <w:r w:rsidRPr="001D6109">
        <w:rPr>
          <w:rFonts w:ascii="Arial" w:hAnsi="Arial" w:cs="Arial"/>
        </w:rPr>
        <w:t>O produto das multas aplicadas com base nesta Lei;</w:t>
      </w:r>
    </w:p>
    <w:p w14:paraId="44F3BB3C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</w:p>
    <w:p w14:paraId="5562D060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IV - </w:t>
      </w:r>
      <w:r w:rsidRPr="001D6109">
        <w:rPr>
          <w:rFonts w:ascii="Arial" w:hAnsi="Arial" w:cs="Arial"/>
        </w:rPr>
        <w:t>Os rendimentos provenientes da aplicação dos seus recursos;</w:t>
      </w:r>
    </w:p>
    <w:p w14:paraId="4AE0DC13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</w:p>
    <w:p w14:paraId="2F679FA4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V - </w:t>
      </w:r>
      <w:r w:rsidRPr="001D6109">
        <w:rPr>
          <w:rFonts w:ascii="Arial" w:hAnsi="Arial" w:cs="Arial"/>
        </w:rPr>
        <w:t>Quaisquer outros recursos ou rendas que lhe sejam destinados.</w:t>
      </w:r>
    </w:p>
    <w:p w14:paraId="35642F25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bCs/>
        </w:rPr>
      </w:pPr>
    </w:p>
    <w:p w14:paraId="5F716CBD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083823">
        <w:rPr>
          <w:rFonts w:ascii="Arial" w:hAnsi="Arial" w:cs="Arial"/>
          <w:b/>
        </w:rPr>
        <w:t>Art. 3</w:t>
      </w:r>
      <w:r>
        <w:rPr>
          <w:rFonts w:ascii="Arial" w:hAnsi="Arial" w:cs="Arial"/>
          <w:b/>
        </w:rPr>
        <w:t>2.</w:t>
      </w:r>
      <w:r w:rsidRPr="001D6109">
        <w:rPr>
          <w:rFonts w:ascii="Arial" w:hAnsi="Arial" w:cs="Arial"/>
        </w:rPr>
        <w:t xml:space="preserve"> O Fundo de Proteção do Patrimônio Cultural funcionará junto à Secretaria </w:t>
      </w:r>
      <w:r>
        <w:rPr>
          <w:rFonts w:ascii="Arial" w:hAnsi="Arial" w:cs="Arial"/>
        </w:rPr>
        <w:t xml:space="preserve">Municipal </w:t>
      </w:r>
      <w:r w:rsidRPr="001D6109">
        <w:rPr>
          <w:rFonts w:ascii="Arial" w:hAnsi="Arial" w:cs="Arial"/>
        </w:rPr>
        <w:t>de Cultura, sob a orientação do COMPAC.</w:t>
      </w:r>
    </w:p>
    <w:p w14:paraId="1D6587BF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bCs/>
        </w:rPr>
      </w:pPr>
    </w:p>
    <w:p w14:paraId="5B15723E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083823">
        <w:rPr>
          <w:rFonts w:ascii="Arial" w:hAnsi="Arial" w:cs="Arial"/>
          <w:b/>
        </w:rPr>
        <w:t>Art. 3</w:t>
      </w:r>
      <w:r>
        <w:rPr>
          <w:rFonts w:ascii="Arial" w:hAnsi="Arial" w:cs="Arial"/>
          <w:b/>
        </w:rPr>
        <w:t>3.</w:t>
      </w:r>
      <w:r w:rsidRPr="001D6109">
        <w:rPr>
          <w:rFonts w:ascii="Arial" w:hAnsi="Arial" w:cs="Arial"/>
        </w:rPr>
        <w:t xml:space="preserve"> Aplicar-se-ão ao Fundo de Proteção do Patrimônio Cultural as normas legais de controle, prestação e tomadas de contas em geral, sem prejuízo de competência específica do Tribunal de Contas.</w:t>
      </w:r>
    </w:p>
    <w:p w14:paraId="60CC95C7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bCs/>
        </w:rPr>
      </w:pPr>
    </w:p>
    <w:p w14:paraId="239AEAA8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083823">
        <w:rPr>
          <w:rFonts w:ascii="Arial" w:hAnsi="Arial" w:cs="Arial"/>
          <w:b/>
        </w:rPr>
        <w:t>Art. 3</w:t>
      </w:r>
      <w:r>
        <w:rPr>
          <w:rFonts w:ascii="Arial" w:hAnsi="Arial" w:cs="Arial"/>
          <w:b/>
        </w:rPr>
        <w:t>4.</w:t>
      </w:r>
      <w:r w:rsidRPr="001D6109">
        <w:rPr>
          <w:rFonts w:ascii="Arial" w:hAnsi="Arial" w:cs="Arial"/>
        </w:rPr>
        <w:t xml:space="preserve"> Os relatórios de atividades, receitas e despesas do Fundo de Proteção do Patrimônio Cultural serão apresentados semestralmente à Secretaria Municipal de Finanças</w:t>
      </w:r>
      <w:r>
        <w:rPr>
          <w:rFonts w:ascii="Arial" w:hAnsi="Arial" w:cs="Arial"/>
        </w:rPr>
        <w:t xml:space="preserve"> e Orçamento</w:t>
      </w:r>
      <w:r w:rsidRPr="001D6109">
        <w:rPr>
          <w:rFonts w:ascii="Arial" w:hAnsi="Arial" w:cs="Arial"/>
        </w:rPr>
        <w:t>.</w:t>
      </w:r>
    </w:p>
    <w:p w14:paraId="0928F013" w14:textId="77777777" w:rsidR="007B1EFB" w:rsidRPr="00185F50" w:rsidRDefault="007B1EFB" w:rsidP="00185F50">
      <w:pPr>
        <w:widowControl w:val="0"/>
        <w:autoSpaceDE w:val="0"/>
        <w:autoSpaceDN w:val="0"/>
        <w:adjustRightInd w:val="0"/>
        <w:ind w:firstLine="1134"/>
        <w:rPr>
          <w:rFonts w:ascii="Arial" w:hAnsi="Arial" w:cs="Arial"/>
          <w:sz w:val="34"/>
          <w:szCs w:val="34"/>
        </w:rPr>
      </w:pPr>
    </w:p>
    <w:p w14:paraId="028EAF7F" w14:textId="77777777" w:rsidR="007B1EFB" w:rsidRPr="00083823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083823">
        <w:rPr>
          <w:rFonts w:ascii="Arial" w:hAnsi="Arial" w:cs="Arial"/>
          <w:b/>
          <w:bCs/>
        </w:rPr>
        <w:t>CAPÍTULO VII</w:t>
      </w:r>
    </w:p>
    <w:p w14:paraId="36EF3D28" w14:textId="77777777" w:rsidR="007B1EFB" w:rsidRPr="00083823" w:rsidRDefault="007B1EFB" w:rsidP="00185F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083823">
        <w:rPr>
          <w:rFonts w:ascii="Arial" w:hAnsi="Arial" w:cs="Arial"/>
          <w:b/>
          <w:bCs/>
        </w:rPr>
        <w:t>DAS DISPOSIÇÕES GERAIS</w:t>
      </w:r>
    </w:p>
    <w:p w14:paraId="1309ECD8" w14:textId="77777777" w:rsidR="007B1EFB" w:rsidRPr="001D6109" w:rsidRDefault="007B1EFB" w:rsidP="00185F5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7ECFE59E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083823">
        <w:rPr>
          <w:rFonts w:ascii="Arial" w:hAnsi="Arial" w:cs="Arial"/>
          <w:b/>
        </w:rPr>
        <w:t>Art. 3</w:t>
      </w:r>
      <w:r>
        <w:rPr>
          <w:rFonts w:ascii="Arial" w:hAnsi="Arial" w:cs="Arial"/>
          <w:b/>
        </w:rPr>
        <w:t>5.</w:t>
      </w:r>
      <w:r w:rsidRPr="001D6109">
        <w:rPr>
          <w:rFonts w:ascii="Arial" w:hAnsi="Arial" w:cs="Arial"/>
        </w:rPr>
        <w:t xml:space="preserve"> O Poder Público Municipal procederá a regulamentação da presente Lei, naquilo que for necessário, no prazo de 60 (sessenta) dias a contar de sua publicação.</w:t>
      </w:r>
    </w:p>
    <w:p w14:paraId="08A8E5B9" w14:textId="77777777" w:rsidR="007B1EFB" w:rsidRPr="001D6109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bCs/>
        </w:rPr>
      </w:pPr>
    </w:p>
    <w:p w14:paraId="52819F7B" w14:textId="77777777" w:rsidR="007B1EFB" w:rsidRDefault="007B1EFB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083823">
        <w:rPr>
          <w:rFonts w:ascii="Arial" w:hAnsi="Arial" w:cs="Arial"/>
          <w:b/>
        </w:rPr>
        <w:t>Art. 3</w:t>
      </w:r>
      <w:r>
        <w:rPr>
          <w:rFonts w:ascii="Arial" w:hAnsi="Arial" w:cs="Arial"/>
          <w:b/>
        </w:rPr>
        <w:t>6</w:t>
      </w:r>
      <w:r w:rsidRPr="00083823">
        <w:rPr>
          <w:rFonts w:ascii="Arial" w:hAnsi="Arial" w:cs="Arial"/>
          <w:b/>
        </w:rPr>
        <w:t>.</w:t>
      </w:r>
      <w:r>
        <w:rPr>
          <w:rFonts w:ascii="Arial" w:hAnsi="Arial" w:cs="Arial"/>
          <w:bCs/>
        </w:rPr>
        <w:t xml:space="preserve"> </w:t>
      </w:r>
      <w:r w:rsidRPr="001D6109">
        <w:rPr>
          <w:rFonts w:ascii="Arial" w:hAnsi="Arial" w:cs="Arial"/>
        </w:rPr>
        <w:t>Esta Lei entra em vigor na data de sua publicação</w:t>
      </w:r>
      <w:r>
        <w:rPr>
          <w:rFonts w:ascii="Arial" w:hAnsi="Arial" w:cs="Arial"/>
        </w:rPr>
        <w:t>, revogando-se a</w:t>
      </w:r>
      <w:r w:rsidRPr="001D6109">
        <w:rPr>
          <w:rFonts w:ascii="Arial" w:hAnsi="Arial" w:cs="Arial"/>
        </w:rPr>
        <w:t xml:space="preserve"> Lei nº 2</w:t>
      </w:r>
      <w:r>
        <w:rPr>
          <w:rFonts w:ascii="Arial" w:hAnsi="Arial" w:cs="Arial"/>
        </w:rPr>
        <w:t>.</w:t>
      </w:r>
      <w:r w:rsidRPr="001D6109">
        <w:rPr>
          <w:rFonts w:ascii="Arial" w:hAnsi="Arial" w:cs="Arial"/>
        </w:rPr>
        <w:t>321, de 21 de janeiro de 2008.</w:t>
      </w:r>
    </w:p>
    <w:p w14:paraId="0ABACEDD" w14:textId="77777777" w:rsidR="00A61307" w:rsidRDefault="00A61307" w:rsidP="00185F50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</w:p>
    <w:p w14:paraId="2ECB351B" w14:textId="77777777" w:rsidR="00185F50" w:rsidRPr="00357896" w:rsidRDefault="00185F50" w:rsidP="00185F50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357896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4C116EA" w14:textId="1A569468" w:rsidR="00185F50" w:rsidRPr="00357896" w:rsidRDefault="00185F50" w:rsidP="00185F50">
      <w:pPr>
        <w:widowControl w:val="0"/>
        <w:jc w:val="center"/>
        <w:rPr>
          <w:rFonts w:ascii="Arial" w:hAnsi="Arial" w:cs="Arial"/>
          <w:b/>
          <w:bCs/>
        </w:rPr>
      </w:pPr>
      <w:r w:rsidRPr="00357896">
        <w:rPr>
          <w:rFonts w:ascii="Arial" w:hAnsi="Arial" w:cs="Arial"/>
          <w:bCs/>
        </w:rPr>
        <w:t xml:space="preserve">Campo Mourão, </w:t>
      </w:r>
      <w:r>
        <w:rPr>
          <w:rFonts w:ascii="Arial" w:hAnsi="Arial" w:cs="Arial"/>
          <w:bCs/>
        </w:rPr>
        <w:t>03</w:t>
      </w:r>
      <w:r w:rsidRPr="00357896">
        <w:rPr>
          <w:rFonts w:ascii="Arial" w:hAnsi="Arial" w:cs="Arial"/>
          <w:bCs/>
        </w:rPr>
        <w:t xml:space="preserve"> de </w:t>
      </w:r>
      <w:r>
        <w:rPr>
          <w:rFonts w:ascii="Arial" w:hAnsi="Arial" w:cs="Arial"/>
          <w:bCs/>
        </w:rPr>
        <w:t>outubro</w:t>
      </w:r>
      <w:r w:rsidRPr="00357896">
        <w:rPr>
          <w:rFonts w:ascii="Arial" w:hAnsi="Arial" w:cs="Arial"/>
          <w:bCs/>
        </w:rPr>
        <w:t xml:space="preserve"> de 2025</w:t>
      </w:r>
    </w:p>
    <w:p w14:paraId="3E98DB23" w14:textId="77777777" w:rsidR="00185F50" w:rsidRPr="00357896" w:rsidRDefault="00185F50" w:rsidP="00185F50">
      <w:pPr>
        <w:widowControl w:val="0"/>
        <w:jc w:val="center"/>
        <w:rPr>
          <w:rFonts w:ascii="Arial" w:hAnsi="Arial" w:cs="Arial"/>
        </w:rPr>
      </w:pPr>
    </w:p>
    <w:p w14:paraId="091B962D" w14:textId="77777777" w:rsidR="00185F50" w:rsidRDefault="00185F50" w:rsidP="00185F50">
      <w:pPr>
        <w:widowControl w:val="0"/>
        <w:jc w:val="center"/>
        <w:rPr>
          <w:rFonts w:ascii="Arial" w:hAnsi="Arial" w:cs="Arial"/>
        </w:rPr>
      </w:pPr>
    </w:p>
    <w:p w14:paraId="5053B158" w14:textId="77777777" w:rsidR="00C804EA" w:rsidRPr="00357896" w:rsidRDefault="00C804EA" w:rsidP="00185F50">
      <w:pPr>
        <w:widowControl w:val="0"/>
        <w:jc w:val="center"/>
        <w:rPr>
          <w:rFonts w:ascii="Arial" w:hAnsi="Arial" w:cs="Arial"/>
        </w:rPr>
      </w:pPr>
    </w:p>
    <w:p w14:paraId="025CE244" w14:textId="77777777" w:rsidR="00185F50" w:rsidRPr="00357896" w:rsidRDefault="00185F50" w:rsidP="00185F50">
      <w:pPr>
        <w:widowControl w:val="0"/>
        <w:jc w:val="center"/>
        <w:rPr>
          <w:rFonts w:ascii="Arial" w:hAnsi="Arial" w:cs="Arial"/>
        </w:rPr>
      </w:pPr>
    </w:p>
    <w:p w14:paraId="4060FABC" w14:textId="77777777" w:rsidR="00185F50" w:rsidRPr="00357896" w:rsidRDefault="00185F50" w:rsidP="00185F50">
      <w:pPr>
        <w:widowControl w:val="0"/>
        <w:jc w:val="center"/>
        <w:rPr>
          <w:rFonts w:ascii="Arial" w:hAnsi="Arial" w:cs="Arial"/>
        </w:rPr>
      </w:pPr>
    </w:p>
    <w:p w14:paraId="637FC255" w14:textId="77777777" w:rsidR="00185F50" w:rsidRPr="00357896" w:rsidRDefault="00185F50" w:rsidP="00185F50">
      <w:pPr>
        <w:widowControl w:val="0"/>
        <w:jc w:val="center"/>
        <w:rPr>
          <w:rFonts w:ascii="Arial" w:hAnsi="Arial" w:cs="Arial"/>
          <w:b/>
          <w:bCs/>
        </w:rPr>
      </w:pPr>
      <w:r w:rsidRPr="00357896">
        <w:rPr>
          <w:rFonts w:ascii="Arial" w:hAnsi="Arial" w:cs="Arial"/>
          <w:bCs/>
        </w:rPr>
        <w:t>João Douglas Fabrício</w:t>
      </w:r>
    </w:p>
    <w:p w14:paraId="374F2506" w14:textId="77777777" w:rsidR="00185F50" w:rsidRPr="00357896" w:rsidRDefault="00185F50" w:rsidP="00185F50">
      <w:pPr>
        <w:widowControl w:val="0"/>
        <w:jc w:val="center"/>
        <w:rPr>
          <w:rFonts w:ascii="Arial" w:hAnsi="Arial" w:cs="Arial"/>
          <w:b/>
          <w:bCs/>
        </w:rPr>
      </w:pPr>
      <w:r w:rsidRPr="00357896">
        <w:rPr>
          <w:rFonts w:ascii="Arial" w:hAnsi="Arial" w:cs="Arial"/>
          <w:b/>
          <w:bCs/>
        </w:rPr>
        <w:t>Prefeito Municipal</w:t>
      </w:r>
    </w:p>
    <w:p w14:paraId="724C3177" w14:textId="77777777" w:rsidR="00185F50" w:rsidRPr="00357896" w:rsidRDefault="00185F50" w:rsidP="00185F50">
      <w:pPr>
        <w:widowControl w:val="0"/>
        <w:jc w:val="both"/>
        <w:rPr>
          <w:rFonts w:ascii="Arial" w:hAnsi="Arial" w:cs="Arial"/>
        </w:rPr>
      </w:pPr>
    </w:p>
    <w:p w14:paraId="7D060757" w14:textId="77777777" w:rsidR="0027091F" w:rsidRDefault="0027091F" w:rsidP="00185F50">
      <w:pPr>
        <w:widowControl w:val="0"/>
        <w:ind w:firstLine="1418"/>
        <w:jc w:val="both"/>
      </w:pPr>
    </w:p>
    <w:sectPr w:rsidR="0027091F" w:rsidSect="00207E45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40FFA" w14:textId="77777777" w:rsidR="004E01B4" w:rsidRDefault="004E01B4" w:rsidP="00123EF8">
      <w:r>
        <w:separator/>
      </w:r>
    </w:p>
  </w:endnote>
  <w:endnote w:type="continuationSeparator" w:id="0">
    <w:p w14:paraId="6E5F4E06" w14:textId="77777777" w:rsidR="004E01B4" w:rsidRDefault="004E01B4" w:rsidP="00123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C15B2" w14:textId="77777777" w:rsidR="004E01B4" w:rsidRDefault="004E01B4" w:rsidP="00123EF8">
      <w:r>
        <w:separator/>
      </w:r>
    </w:p>
  </w:footnote>
  <w:footnote w:type="continuationSeparator" w:id="0">
    <w:p w14:paraId="7418C0D6" w14:textId="77777777" w:rsidR="004E01B4" w:rsidRDefault="004E01B4" w:rsidP="00123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383F4" w14:textId="77777777" w:rsidR="00867E36" w:rsidRDefault="00867E36" w:rsidP="00867E36">
    <w:pPr>
      <w:pStyle w:val="Cabealho"/>
      <w:rPr>
        <w:rFonts w:ascii="Arial" w:hAnsi="Arial" w:cs="Arial"/>
        <w:bCs/>
        <w:sz w:val="16"/>
        <w:szCs w:val="16"/>
      </w:rPr>
    </w:pPr>
  </w:p>
  <w:p w14:paraId="0DB56FC8" w14:textId="77777777" w:rsidR="00867E36" w:rsidRDefault="00867E36" w:rsidP="00867E36">
    <w:pPr>
      <w:pStyle w:val="Cabealho"/>
      <w:rPr>
        <w:rFonts w:ascii="Arial" w:hAnsi="Arial" w:cs="Arial"/>
        <w:bCs/>
        <w:sz w:val="16"/>
        <w:szCs w:val="16"/>
      </w:rPr>
    </w:pPr>
  </w:p>
  <w:p w14:paraId="54D5404B" w14:textId="77777777" w:rsidR="00867E36" w:rsidRDefault="00867E36" w:rsidP="00867E36">
    <w:pPr>
      <w:pStyle w:val="Cabealho"/>
      <w:rPr>
        <w:rFonts w:ascii="Arial" w:hAnsi="Arial" w:cs="Arial"/>
        <w:bCs/>
        <w:sz w:val="16"/>
        <w:szCs w:val="16"/>
      </w:rPr>
    </w:pPr>
  </w:p>
  <w:p w14:paraId="51E1190D" w14:textId="77777777" w:rsidR="00867E36" w:rsidRDefault="00867E36" w:rsidP="00867E36">
    <w:pPr>
      <w:pStyle w:val="Cabealho"/>
      <w:rPr>
        <w:rFonts w:ascii="Arial" w:hAnsi="Arial" w:cs="Arial"/>
        <w:bCs/>
        <w:sz w:val="16"/>
        <w:szCs w:val="16"/>
      </w:rPr>
    </w:pPr>
  </w:p>
  <w:p w14:paraId="43C52E6C" w14:textId="77777777" w:rsidR="00867E36" w:rsidRDefault="00867E36" w:rsidP="00867E36">
    <w:pPr>
      <w:pStyle w:val="Cabealho"/>
      <w:rPr>
        <w:rFonts w:ascii="Arial" w:hAnsi="Arial" w:cs="Arial"/>
        <w:bCs/>
        <w:sz w:val="16"/>
        <w:szCs w:val="16"/>
      </w:rPr>
    </w:pPr>
  </w:p>
  <w:p w14:paraId="5E31F3A7" w14:textId="77777777" w:rsidR="00867E36" w:rsidRDefault="00867E36" w:rsidP="00867E36">
    <w:pPr>
      <w:pStyle w:val="Cabealho"/>
      <w:rPr>
        <w:rFonts w:ascii="Arial" w:hAnsi="Arial" w:cs="Arial"/>
        <w:bCs/>
        <w:sz w:val="16"/>
        <w:szCs w:val="16"/>
      </w:rPr>
    </w:pPr>
  </w:p>
  <w:p w14:paraId="75A254A7" w14:textId="60E7360C" w:rsidR="00123EF8" w:rsidRDefault="00867E36">
    <w:pPr>
      <w:pStyle w:val="Cabealho"/>
      <w:rPr>
        <w:rFonts w:ascii="Arial" w:hAnsi="Arial" w:cs="Arial"/>
        <w:bCs/>
        <w:sz w:val="16"/>
        <w:szCs w:val="16"/>
      </w:rPr>
    </w:pPr>
    <w:r w:rsidRPr="00867E36">
      <w:rPr>
        <w:rFonts w:ascii="Arial" w:hAnsi="Arial" w:cs="Arial"/>
        <w:bCs/>
        <w:sz w:val="16"/>
        <w:szCs w:val="16"/>
      </w:rPr>
      <w:t>Lei n° 491</w:t>
    </w:r>
    <w:r>
      <w:rPr>
        <w:rFonts w:ascii="Arial" w:hAnsi="Arial" w:cs="Arial"/>
        <w:bCs/>
        <w:sz w:val="16"/>
        <w:szCs w:val="16"/>
      </w:rPr>
      <w:t>2</w:t>
    </w:r>
    <w:r w:rsidRPr="00867E36">
      <w:rPr>
        <w:rFonts w:ascii="Arial" w:hAnsi="Arial" w:cs="Arial"/>
        <w:bCs/>
        <w:sz w:val="16"/>
        <w:szCs w:val="16"/>
      </w:rPr>
      <w:t>/2025</w:t>
    </w:r>
    <w:r w:rsidRPr="00867E36">
      <w:rPr>
        <w:rFonts w:ascii="Arial" w:hAnsi="Arial" w:cs="Arial"/>
        <w:bCs/>
        <w:sz w:val="16"/>
        <w:szCs w:val="16"/>
      </w:rPr>
      <w:tab/>
      <w:t xml:space="preserve">fls. n° </w:t>
    </w:r>
    <w:r w:rsidRPr="00867E36">
      <w:rPr>
        <w:rFonts w:ascii="Arial" w:hAnsi="Arial" w:cs="Arial"/>
        <w:bCs/>
        <w:sz w:val="16"/>
        <w:szCs w:val="16"/>
      </w:rPr>
      <w:fldChar w:fldCharType="begin"/>
    </w:r>
    <w:r w:rsidRPr="00867E36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867E36">
      <w:rPr>
        <w:rFonts w:ascii="Arial" w:hAnsi="Arial" w:cs="Arial"/>
        <w:bCs/>
        <w:sz w:val="16"/>
        <w:szCs w:val="16"/>
      </w:rPr>
      <w:fldChar w:fldCharType="separate"/>
    </w:r>
    <w:r w:rsidRPr="00867E36">
      <w:rPr>
        <w:rFonts w:ascii="Arial" w:hAnsi="Arial" w:cs="Arial"/>
        <w:bCs/>
        <w:sz w:val="16"/>
        <w:szCs w:val="16"/>
      </w:rPr>
      <w:t>2</w:t>
    </w:r>
    <w:r w:rsidRPr="00867E36">
      <w:rPr>
        <w:rFonts w:ascii="Arial" w:hAnsi="Arial" w:cs="Arial"/>
        <w:bCs/>
        <w:sz w:val="16"/>
        <w:szCs w:val="16"/>
      </w:rPr>
      <w:fldChar w:fldCharType="end"/>
    </w:r>
  </w:p>
  <w:p w14:paraId="1A17B137" w14:textId="77777777" w:rsidR="00867E36" w:rsidRPr="00867E36" w:rsidRDefault="00867E36">
    <w:pPr>
      <w:pStyle w:val="Cabealh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EFB"/>
    <w:rsid w:val="000D54F7"/>
    <w:rsid w:val="00123EF8"/>
    <w:rsid w:val="00185F50"/>
    <w:rsid w:val="0019393C"/>
    <w:rsid w:val="00207E45"/>
    <w:rsid w:val="002665B5"/>
    <w:rsid w:val="0027091F"/>
    <w:rsid w:val="004E01B4"/>
    <w:rsid w:val="00555CEA"/>
    <w:rsid w:val="00604A14"/>
    <w:rsid w:val="006C11E5"/>
    <w:rsid w:val="007B1EFB"/>
    <w:rsid w:val="00863EE6"/>
    <w:rsid w:val="00867E36"/>
    <w:rsid w:val="0095284D"/>
    <w:rsid w:val="00A61307"/>
    <w:rsid w:val="00A73F05"/>
    <w:rsid w:val="00B2276A"/>
    <w:rsid w:val="00BA66A3"/>
    <w:rsid w:val="00C804EA"/>
    <w:rsid w:val="00CD449F"/>
    <w:rsid w:val="00D2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A8B0F4"/>
  <w15:chartTrackingRefBased/>
  <w15:docId w15:val="{3059CD63-3A19-409F-9FC2-B4117D06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EF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B1EF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B1EF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B1EF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B1EF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B1EF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B1EF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B1EF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B1EF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B1EF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B1E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B1E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B1E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B1E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B1EF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B1E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B1EF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B1E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B1E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B1E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B1E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B1EF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B1E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B1EF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B1EF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B1EF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B1EF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B1E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B1EF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B1EF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123EF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23EF8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23E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EF8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123EF8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185F50"/>
    <w:pPr>
      <w:spacing w:before="120" w:after="120"/>
    </w:pPr>
    <w:rPr>
      <w:rFonts w:ascii="Arial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2217</Words>
  <Characters>11977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cp:lastPrinted>2025-10-03T16:33:00Z</cp:lastPrinted>
  <dcterms:created xsi:type="dcterms:W3CDTF">2025-09-10T18:45:00Z</dcterms:created>
  <dcterms:modified xsi:type="dcterms:W3CDTF">2025-10-03T16:33:00Z</dcterms:modified>
</cp:coreProperties>
</file>