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695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981C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="004B54A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B54A2" w:rsidRPr="004B54A2">
        <w:rPr>
          <w:sz w:val="24"/>
          <w:szCs w:val="24"/>
        </w:rPr>
        <w:t>que, por intermédio da Secretaria competente, realize estudos de viabilidade técnica e financeira para a implementação e uso da tecnologia de Pavimento de Concreto Compactado Reforçado com Fibras (CCRF) nas obras de pavimentação e recuperação de vias públicas do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B54A2" w:rsidRPr="004B54A2" w:rsidRDefault="004B54A2" w:rsidP="004B54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de adotar soluções de engenharia mais </w:t>
      </w:r>
      <w:proofErr w:type="spellStart"/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resili</w:t>
      </w:r>
      <w:bookmarkStart w:id="0" w:name="_GoBack"/>
      <w:bookmarkEnd w:id="0"/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entes</w:t>
      </w:r>
      <w:proofErr w:type="spellEnd"/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, econômicas e sustentáveis para a malha viária de Pedro Leopoldo. O Concreto Compactado com Fibras (CCRF) apresenta vantagens significativas sobre os métodos tradicionais, tais como:</w:t>
      </w:r>
    </w:p>
    <w:p w:rsidR="004B54A2" w:rsidRPr="004B54A2" w:rsidRDefault="004B54A2" w:rsidP="004B54A2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Alta Durabilidade: Vida útil consideravelmente superior ao pavimento asfáltico, resistindo melhor a cargas pesadas e ao tráfego intenso.</w:t>
      </w:r>
    </w:p>
    <w:p w:rsidR="004B54A2" w:rsidRPr="004B54A2" w:rsidRDefault="004B54A2" w:rsidP="004B54A2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Redução de Custos: Embora o investimento inicial possa ser comparável, a manutenção a longo prazo é drasticamente reduzida, gerando economia aos cofres públicos.</w:t>
      </w:r>
    </w:p>
    <w:p w:rsidR="004B54A2" w:rsidRPr="004B54A2" w:rsidRDefault="004B54A2" w:rsidP="004B54A2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Resistência Estrutural: A adição de fibras garante maior controle de fissuração e aumenta a capacidade de suporte do pavimento, evitando deformações comuns no asfalto (como trilhas de roda e buracos).</w:t>
      </w:r>
    </w:p>
    <w:p w:rsidR="004B54A2" w:rsidRPr="004B54A2" w:rsidRDefault="004B54A2" w:rsidP="004B54A2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Sustentabilidade: O pavimento rígido possui maior índice de refletância solar, o que reduz ilhas de calor e melhora a eficiência da iluminação pública no período noturno.</w:t>
      </w:r>
    </w:p>
    <w:p w:rsidR="001C2D93" w:rsidRDefault="004B54A2" w:rsidP="004B54A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B54A2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e visando a modernização da infraestrutura urbana e a otimização dos recursos municipais, submeto esta proposta para a devida análise e planejamento por parte do Poder Executivo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B54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B54A2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3BDD017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E46A3F-5202-4AB8-BB9D-141E9B210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