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Pr="00F95778">
        <w:rPr>
          <w:rFonts w:ascii="Arial" w:hAnsi="Arial" w:cs="Arial"/>
          <w:szCs w:val="24"/>
          <w:u w:val="none"/>
        </w:rPr>
        <w:t>0</w:t>
      </w:r>
      <w:r w:rsidR="0021121E">
        <w:rPr>
          <w:rFonts w:ascii="Arial" w:hAnsi="Arial" w:cs="Arial"/>
          <w:szCs w:val="24"/>
          <w:u w:val="none"/>
        </w:rPr>
        <w:t>2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21121E">
        <w:rPr>
          <w:rFonts w:ascii="Arial" w:hAnsi="Arial" w:cs="Arial"/>
          <w:szCs w:val="24"/>
          <w:u w:val="none"/>
        </w:rPr>
        <w:t>2</w:t>
      </w:r>
    </w:p>
    <w:p w:rsidR="008D5B1A" w:rsidRPr="00F95778" w:rsidRDefault="00E24CB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De </w:t>
      </w:r>
      <w:r w:rsidR="0021121E">
        <w:rPr>
          <w:rFonts w:ascii="Arial" w:hAnsi="Arial" w:cs="Arial"/>
          <w:szCs w:val="24"/>
          <w:u w:val="none"/>
        </w:rPr>
        <w:t>11</w:t>
      </w:r>
      <w:r w:rsidRPr="00F95778">
        <w:rPr>
          <w:rFonts w:ascii="Arial" w:hAnsi="Arial" w:cs="Arial"/>
          <w:szCs w:val="24"/>
          <w:u w:val="none"/>
        </w:rPr>
        <w:t xml:space="preserve"> de </w:t>
      </w:r>
      <w:r w:rsidR="0021121E">
        <w:rPr>
          <w:rFonts w:ascii="Arial" w:hAnsi="Arial" w:cs="Arial"/>
          <w:szCs w:val="24"/>
          <w:u w:val="none"/>
        </w:rPr>
        <w:t>julho</w:t>
      </w:r>
      <w:r w:rsidR="00992B5F" w:rsidRPr="00F95778">
        <w:rPr>
          <w:rFonts w:ascii="Arial" w:hAnsi="Arial" w:cs="Arial"/>
          <w:szCs w:val="24"/>
          <w:u w:val="none"/>
        </w:rPr>
        <w:t xml:space="preserve"> 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21121E">
        <w:rPr>
          <w:rFonts w:ascii="Arial" w:hAnsi="Arial" w:cs="Arial"/>
          <w:szCs w:val="24"/>
          <w:u w:val="none"/>
        </w:rPr>
        <w:t>2</w:t>
      </w: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21121E">
        <w:rPr>
          <w:rFonts w:ascii="Arial" w:hAnsi="Arial" w:cs="Arial"/>
          <w:szCs w:val="24"/>
          <w:u w:val="none"/>
        </w:rPr>
        <w:t xml:space="preserve">Leandro </w:t>
      </w:r>
      <w:proofErr w:type="spellStart"/>
      <w:r w:rsidR="0021121E">
        <w:rPr>
          <w:rFonts w:ascii="Arial" w:hAnsi="Arial" w:cs="Arial"/>
          <w:szCs w:val="24"/>
          <w:u w:val="none"/>
        </w:rPr>
        <w:t>Frizzo</w:t>
      </w:r>
      <w:proofErr w:type="spellEnd"/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21121E">
        <w:rPr>
          <w:rFonts w:ascii="Arial" w:hAnsi="Arial" w:cs="Arial"/>
          <w:sz w:val="22"/>
          <w:szCs w:val="22"/>
        </w:rPr>
        <w:t>ALTERA A RESOLUÇÃO 112/2022</w:t>
      </w:r>
      <w:r w:rsidR="005F2190" w:rsidRPr="00F95778">
        <w:rPr>
          <w:rFonts w:ascii="Arial" w:hAnsi="Arial" w:cs="Arial"/>
          <w:sz w:val="22"/>
          <w:szCs w:val="22"/>
        </w:rPr>
        <w:t xml:space="preserve"> – </w:t>
      </w:r>
      <w:r w:rsidR="00F95778" w:rsidRPr="00F95778">
        <w:rPr>
          <w:rFonts w:ascii="Arial" w:hAnsi="Arial" w:cs="Arial"/>
          <w:sz w:val="22"/>
          <w:szCs w:val="22"/>
        </w:rPr>
        <w:t xml:space="preserve">ALTERAÇÃO </w:t>
      </w:r>
      <w:r w:rsidR="00575ED2">
        <w:rPr>
          <w:rFonts w:ascii="Arial" w:hAnsi="Arial" w:cs="Arial"/>
          <w:sz w:val="22"/>
          <w:szCs w:val="22"/>
        </w:rPr>
        <w:t xml:space="preserve">DE </w:t>
      </w:r>
      <w:r w:rsidR="004423A1">
        <w:rPr>
          <w:rFonts w:ascii="Arial" w:hAnsi="Arial" w:cs="Arial"/>
          <w:sz w:val="22"/>
          <w:szCs w:val="22"/>
        </w:rPr>
        <w:t>DATA DE</w:t>
      </w:r>
      <w:r w:rsidR="005F2190" w:rsidRPr="00F95778">
        <w:rPr>
          <w:rFonts w:ascii="Arial" w:hAnsi="Arial" w:cs="Arial"/>
          <w:sz w:val="22"/>
          <w:szCs w:val="22"/>
        </w:rPr>
        <w:t xml:space="preserve"> </w:t>
      </w:r>
      <w:r w:rsidR="00575ED2">
        <w:rPr>
          <w:rFonts w:ascii="Arial" w:hAnsi="Arial" w:cs="Arial"/>
          <w:sz w:val="22"/>
          <w:szCs w:val="22"/>
        </w:rPr>
        <w:t xml:space="preserve">UMA </w:t>
      </w:r>
      <w:r w:rsidR="005F2190" w:rsidRPr="00F95778">
        <w:rPr>
          <w:rFonts w:ascii="Arial" w:hAnsi="Arial" w:cs="Arial"/>
          <w:sz w:val="22"/>
          <w:szCs w:val="22"/>
        </w:rPr>
        <w:t>SESS</w:t>
      </w:r>
      <w:r w:rsidR="004423A1">
        <w:rPr>
          <w:rFonts w:ascii="Arial" w:hAnsi="Arial" w:cs="Arial"/>
          <w:sz w:val="22"/>
          <w:szCs w:val="22"/>
        </w:rPr>
        <w:t>ÃO</w:t>
      </w:r>
      <w:r w:rsidR="005F2190" w:rsidRPr="00F95778">
        <w:rPr>
          <w:rFonts w:ascii="Arial" w:hAnsi="Arial" w:cs="Arial"/>
          <w:sz w:val="22"/>
          <w:szCs w:val="22"/>
        </w:rPr>
        <w:t xml:space="preserve"> ORDINÁRIA</w:t>
      </w:r>
      <w:r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</w:t>
      </w:r>
      <w:r w:rsidRPr="004423A1">
        <w:rPr>
          <w:rFonts w:ascii="Arial" w:hAnsi="Arial" w:cs="Arial"/>
          <w:b/>
          <w:szCs w:val="24"/>
        </w:rPr>
        <w:t xml:space="preserve">Fica </w:t>
      </w:r>
      <w:r w:rsidR="005F2190" w:rsidRPr="004423A1">
        <w:rPr>
          <w:rFonts w:ascii="Arial" w:hAnsi="Arial" w:cs="Arial"/>
          <w:b/>
          <w:szCs w:val="24"/>
        </w:rPr>
        <w:t xml:space="preserve">alterado </w:t>
      </w:r>
      <w:r w:rsidR="004423A1" w:rsidRPr="004423A1">
        <w:rPr>
          <w:rFonts w:ascii="Arial" w:hAnsi="Arial" w:cs="Arial"/>
          <w:b/>
          <w:szCs w:val="24"/>
        </w:rPr>
        <w:t xml:space="preserve">a </w:t>
      </w:r>
      <w:r w:rsidR="0021121E">
        <w:rPr>
          <w:rFonts w:ascii="Arial" w:hAnsi="Arial" w:cs="Arial"/>
          <w:b/>
          <w:szCs w:val="24"/>
        </w:rPr>
        <w:t>Sessão Ordinária do dia 22</w:t>
      </w:r>
      <w:r w:rsidR="004423A1" w:rsidRPr="004423A1">
        <w:rPr>
          <w:rFonts w:ascii="Arial" w:hAnsi="Arial" w:cs="Arial"/>
          <w:b/>
          <w:szCs w:val="24"/>
        </w:rPr>
        <w:t xml:space="preserve"> de </w:t>
      </w:r>
      <w:r w:rsidR="0021121E">
        <w:rPr>
          <w:rFonts w:ascii="Arial" w:hAnsi="Arial" w:cs="Arial"/>
          <w:b/>
          <w:szCs w:val="24"/>
        </w:rPr>
        <w:t>agosto</w:t>
      </w:r>
      <w:r w:rsidR="004423A1" w:rsidRPr="004423A1">
        <w:rPr>
          <w:rFonts w:ascii="Arial" w:hAnsi="Arial" w:cs="Arial"/>
          <w:b/>
          <w:szCs w:val="24"/>
        </w:rPr>
        <w:t xml:space="preserve"> de 202</w:t>
      </w:r>
      <w:r w:rsidR="0021121E">
        <w:rPr>
          <w:rFonts w:ascii="Arial" w:hAnsi="Arial" w:cs="Arial"/>
          <w:b/>
          <w:szCs w:val="24"/>
        </w:rPr>
        <w:t>2</w:t>
      </w:r>
      <w:r w:rsidR="004423A1" w:rsidRPr="004423A1">
        <w:rPr>
          <w:rFonts w:ascii="Arial" w:hAnsi="Arial" w:cs="Arial"/>
          <w:b/>
          <w:szCs w:val="24"/>
        </w:rPr>
        <w:t xml:space="preserve"> para o dia </w:t>
      </w:r>
      <w:r w:rsidR="0021121E">
        <w:rPr>
          <w:rFonts w:ascii="Arial" w:hAnsi="Arial" w:cs="Arial"/>
          <w:b/>
          <w:szCs w:val="24"/>
        </w:rPr>
        <w:t>29</w:t>
      </w:r>
      <w:r w:rsidR="004423A1" w:rsidRPr="004423A1">
        <w:rPr>
          <w:rFonts w:ascii="Arial" w:hAnsi="Arial" w:cs="Arial"/>
          <w:b/>
          <w:szCs w:val="24"/>
        </w:rPr>
        <w:t xml:space="preserve"> de </w:t>
      </w:r>
      <w:r w:rsidR="0021121E">
        <w:rPr>
          <w:rFonts w:ascii="Arial" w:hAnsi="Arial" w:cs="Arial"/>
          <w:b/>
          <w:szCs w:val="24"/>
        </w:rPr>
        <w:t>agosto</w:t>
      </w:r>
      <w:r w:rsidR="004423A1" w:rsidRPr="004423A1">
        <w:rPr>
          <w:rFonts w:ascii="Arial" w:hAnsi="Arial" w:cs="Arial"/>
          <w:b/>
          <w:szCs w:val="24"/>
        </w:rPr>
        <w:t xml:space="preserve"> de 202</w:t>
      </w:r>
      <w:r w:rsidR="0021121E">
        <w:rPr>
          <w:rFonts w:ascii="Arial" w:hAnsi="Arial" w:cs="Arial"/>
          <w:b/>
          <w:szCs w:val="24"/>
        </w:rPr>
        <w:t>2</w:t>
      </w:r>
      <w:r w:rsidR="005F2190" w:rsidRPr="00F95778">
        <w:rPr>
          <w:rFonts w:ascii="Arial" w:hAnsi="Arial" w:cs="Arial"/>
          <w:szCs w:val="24"/>
        </w:rPr>
        <w:t>.</w:t>
      </w:r>
    </w:p>
    <w:p w:rsidR="004423A1" w:rsidRPr="00F95778" w:rsidRDefault="004423A1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4423A1">
        <w:rPr>
          <w:rFonts w:ascii="Arial" w:hAnsi="Arial" w:cs="Arial"/>
          <w:b/>
          <w:szCs w:val="24"/>
        </w:rPr>
        <w:t>§1°.</w:t>
      </w:r>
      <w:r>
        <w:rPr>
          <w:rFonts w:ascii="Arial" w:hAnsi="Arial" w:cs="Arial"/>
          <w:szCs w:val="24"/>
        </w:rPr>
        <w:t xml:space="preserve"> O horário da sessão se</w:t>
      </w:r>
      <w:r w:rsidR="0021121E">
        <w:rPr>
          <w:rFonts w:ascii="Arial" w:hAnsi="Arial" w:cs="Arial"/>
          <w:szCs w:val="24"/>
        </w:rPr>
        <w:t>guirá o disposto na Resolução 112/2022</w:t>
      </w:r>
      <w:r>
        <w:rPr>
          <w:rFonts w:ascii="Arial" w:hAnsi="Arial" w:cs="Arial"/>
          <w:szCs w:val="24"/>
        </w:rPr>
        <w:t>.</w:t>
      </w:r>
    </w:p>
    <w:p w:rsidR="004423A1" w:rsidRDefault="004423A1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</w:rPr>
      </w:pPr>
      <w:r>
        <w:rPr>
          <w:rFonts w:ascii="Arial" w:hAnsi="Arial" w:cs="Arial"/>
          <w:b/>
          <w:szCs w:val="24"/>
        </w:rPr>
        <w:t>§2</w:t>
      </w:r>
      <w:r w:rsidR="005F2190" w:rsidRPr="00F95778">
        <w:rPr>
          <w:rFonts w:ascii="Arial" w:hAnsi="Arial" w:cs="Arial"/>
          <w:b/>
          <w:szCs w:val="24"/>
        </w:rPr>
        <w:t>°.</w:t>
      </w:r>
      <w:r w:rsidR="005F2190" w:rsidRPr="00F9577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Permanecem inalterados as demais disposições e sessõe</w:t>
      </w:r>
      <w:r w:rsidR="0021121E">
        <w:rPr>
          <w:rFonts w:ascii="Arial" w:hAnsi="Arial" w:cs="Arial"/>
          <w:szCs w:val="24"/>
        </w:rPr>
        <w:t>s estabelecidos da Resolução 112</w:t>
      </w:r>
      <w:r>
        <w:rPr>
          <w:rFonts w:ascii="Arial" w:hAnsi="Arial" w:cs="Arial"/>
          <w:szCs w:val="24"/>
        </w:rPr>
        <w:t>/202</w:t>
      </w:r>
      <w:r w:rsidR="0021121E">
        <w:rPr>
          <w:rFonts w:ascii="Arial" w:hAnsi="Arial" w:cs="Arial"/>
          <w:szCs w:val="24"/>
        </w:rPr>
        <w:t>2</w:t>
      </w:r>
      <w:r w:rsidR="005F2190" w:rsidRPr="00F95778">
        <w:rPr>
          <w:rFonts w:ascii="Arial" w:hAnsi="Arial" w:cs="Arial"/>
          <w:szCs w:val="24"/>
        </w:rPr>
        <w:t>.</w:t>
      </w: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 xml:space="preserve">Art. </w:t>
      </w:r>
      <w:r w:rsidR="008B6229">
        <w:rPr>
          <w:rFonts w:ascii="Arial" w:hAnsi="Arial" w:cs="Arial"/>
          <w:b/>
          <w:szCs w:val="24"/>
        </w:rPr>
        <w:t>3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</w:t>
      </w:r>
      <w:r w:rsidR="004423A1">
        <w:rPr>
          <w:rFonts w:ascii="Arial" w:hAnsi="Arial" w:cs="Arial"/>
          <w:szCs w:val="24"/>
        </w:rPr>
        <w:t>aprovação</w:t>
      </w:r>
      <w:r w:rsidR="00CE46D6" w:rsidRPr="00F95778">
        <w:rPr>
          <w:rFonts w:ascii="Arial" w:hAnsi="Arial" w:cs="Arial"/>
          <w:szCs w:val="24"/>
        </w:rPr>
        <w:t>, revogadas as disposições em contrário.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21121E">
        <w:rPr>
          <w:rFonts w:ascii="Arial" w:hAnsi="Arial" w:cs="Arial"/>
        </w:rPr>
        <w:t>onze dias</w:t>
      </w:r>
      <w:r w:rsidR="00561982" w:rsidRPr="00F95778">
        <w:rPr>
          <w:rFonts w:ascii="Arial" w:hAnsi="Arial" w:cs="Arial"/>
        </w:rPr>
        <w:t xml:space="preserve"> do mês de </w:t>
      </w:r>
      <w:r w:rsidR="0021121E">
        <w:rPr>
          <w:rFonts w:ascii="Arial" w:hAnsi="Arial" w:cs="Arial"/>
        </w:rPr>
        <w:t>julho</w:t>
      </w:r>
      <w:r w:rsidR="008C04ED">
        <w:rPr>
          <w:rFonts w:ascii="Arial" w:hAnsi="Arial" w:cs="Arial"/>
        </w:rPr>
        <w:t xml:space="preserve">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21121E">
        <w:rPr>
          <w:rFonts w:ascii="Arial" w:hAnsi="Arial" w:cs="Arial"/>
        </w:rPr>
        <w:t>2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  <w:bookmarkStart w:id="0" w:name="_GoBack"/>
      <w:bookmarkEnd w:id="0"/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</w:t>
      </w:r>
      <w:r w:rsidR="00600035">
        <w:rPr>
          <w:rFonts w:ascii="Arial" w:hAnsi="Arial" w:cs="Arial"/>
          <w:b/>
          <w:bCs/>
          <w:iCs/>
          <w:color w:val="000000"/>
        </w:rPr>
        <w:t>2</w:t>
      </w:r>
      <w:r w:rsidR="00F95778" w:rsidRPr="00F95778">
        <w:rPr>
          <w:rFonts w:ascii="Arial" w:hAnsi="Arial" w:cs="Arial"/>
          <w:b/>
          <w:bCs/>
          <w:iCs/>
          <w:color w:val="000000"/>
        </w:rPr>
        <w:t>/202</w:t>
      </w:r>
      <w:r w:rsidR="00600035">
        <w:rPr>
          <w:rFonts w:ascii="Arial" w:hAnsi="Arial" w:cs="Arial"/>
          <w:b/>
          <w:bCs/>
          <w:iCs/>
          <w:color w:val="000000"/>
        </w:rPr>
        <w:t>2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575ED2">
        <w:rPr>
          <w:rFonts w:ascii="Arial" w:hAnsi="Arial" w:cs="Arial"/>
          <w:color w:val="000000"/>
        </w:rPr>
        <w:t xml:space="preserve"> da R</w:t>
      </w:r>
      <w:r w:rsidR="00600035">
        <w:rPr>
          <w:rFonts w:ascii="Arial" w:hAnsi="Arial" w:cs="Arial"/>
          <w:color w:val="000000"/>
        </w:rPr>
        <w:t>esolução 112</w:t>
      </w:r>
      <w:r w:rsidR="00F95778">
        <w:rPr>
          <w:rFonts w:ascii="Arial" w:hAnsi="Arial" w:cs="Arial"/>
          <w:color w:val="000000"/>
        </w:rPr>
        <w:t>/202</w:t>
      </w:r>
      <w:r w:rsidR="00600035">
        <w:rPr>
          <w:rFonts w:ascii="Arial" w:hAnsi="Arial" w:cs="Arial"/>
          <w:color w:val="000000"/>
        </w:rPr>
        <w:t>2</w:t>
      </w:r>
      <w:r w:rsidR="00F95778">
        <w:rPr>
          <w:rFonts w:ascii="Arial" w:hAnsi="Arial" w:cs="Arial"/>
          <w:color w:val="000000"/>
        </w:rPr>
        <w:t xml:space="preserve"> </w:t>
      </w:r>
      <w:r w:rsidR="00575ED2">
        <w:rPr>
          <w:rFonts w:ascii="Arial" w:hAnsi="Arial" w:cs="Arial"/>
          <w:color w:val="000000"/>
        </w:rPr>
        <w:t>– Data de uma sessão ordinária</w:t>
      </w:r>
      <w:r w:rsidR="00F95778" w:rsidRPr="00F95778">
        <w:rPr>
          <w:rFonts w:ascii="Arial" w:hAnsi="Arial" w:cs="Arial"/>
          <w:color w:val="000000"/>
        </w:rPr>
        <w:t>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resolução tem o objetivo de alterar </w:t>
      </w:r>
      <w:r w:rsidR="00575ED2">
        <w:rPr>
          <w:rFonts w:ascii="Arial" w:hAnsi="Arial" w:cs="Arial"/>
          <w:color w:val="000000"/>
          <w:sz w:val="22"/>
          <w:szCs w:val="22"/>
        </w:rPr>
        <w:t>a data d</w:t>
      </w:r>
      <w:r w:rsidR="00600035">
        <w:rPr>
          <w:rFonts w:ascii="Arial" w:hAnsi="Arial" w:cs="Arial"/>
          <w:color w:val="000000"/>
          <w:sz w:val="22"/>
          <w:szCs w:val="22"/>
        </w:rPr>
        <w:t>e uma sessão ordinária do dia 22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</w:t>
      </w:r>
      <w:r w:rsidR="00600035">
        <w:rPr>
          <w:rFonts w:ascii="Arial" w:hAnsi="Arial" w:cs="Arial"/>
          <w:color w:val="000000"/>
          <w:sz w:val="22"/>
          <w:szCs w:val="22"/>
        </w:rPr>
        <w:t>agosto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202</w:t>
      </w:r>
      <w:r w:rsidR="00600035">
        <w:rPr>
          <w:rFonts w:ascii="Arial" w:hAnsi="Arial" w:cs="Arial"/>
          <w:color w:val="000000"/>
          <w:sz w:val="22"/>
          <w:szCs w:val="22"/>
        </w:rPr>
        <w:t>2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para o dia </w:t>
      </w:r>
      <w:r w:rsidR="00600035">
        <w:rPr>
          <w:rFonts w:ascii="Arial" w:hAnsi="Arial" w:cs="Arial"/>
          <w:color w:val="000000"/>
          <w:sz w:val="22"/>
          <w:szCs w:val="22"/>
        </w:rPr>
        <w:t>29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</w:t>
      </w:r>
      <w:r w:rsidR="00600035">
        <w:rPr>
          <w:rFonts w:ascii="Arial" w:hAnsi="Arial" w:cs="Arial"/>
          <w:color w:val="000000"/>
          <w:sz w:val="22"/>
          <w:szCs w:val="22"/>
        </w:rPr>
        <w:t>agosto de 2022</w:t>
      </w:r>
      <w:r w:rsidR="00575ED2">
        <w:rPr>
          <w:rFonts w:ascii="Arial" w:hAnsi="Arial" w:cs="Arial"/>
          <w:color w:val="000000"/>
          <w:sz w:val="22"/>
          <w:szCs w:val="22"/>
        </w:rPr>
        <w:t>, permanecendo inalterado as demais disposições d</w:t>
      </w:r>
      <w:r w:rsidR="00600035">
        <w:rPr>
          <w:rFonts w:ascii="Arial" w:hAnsi="Arial" w:cs="Arial"/>
          <w:color w:val="000000"/>
          <w:sz w:val="22"/>
          <w:szCs w:val="22"/>
        </w:rPr>
        <w:t>o calendário legislativo de 2022 (Resolução 112/2022</w:t>
      </w:r>
      <w:r w:rsidR="00575ED2">
        <w:rPr>
          <w:rFonts w:ascii="Arial" w:hAnsi="Arial" w:cs="Arial"/>
          <w:color w:val="000000"/>
          <w:sz w:val="22"/>
          <w:szCs w:val="22"/>
        </w:rPr>
        <w:t>), as datas das demais sessões ordinárias permanecem inalteradas</w:t>
      </w:r>
      <w:r w:rsidR="008C04ED" w:rsidRPr="008C04ED">
        <w:rPr>
          <w:rFonts w:ascii="Arial" w:hAnsi="Arial" w:cs="Arial"/>
          <w:sz w:val="22"/>
          <w:szCs w:val="22"/>
        </w:rPr>
        <w:t>.</w:t>
      </w: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trata-se de um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alteração 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>esporádica de uma sessão ordinária, permanecendo as demais disposições estabelecida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 no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calendário legislativo de 2022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regulamentado pela Resolução 112/2022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1121E"/>
    <w:rsid w:val="00287E64"/>
    <w:rsid w:val="002952BF"/>
    <w:rsid w:val="00295754"/>
    <w:rsid w:val="002E2609"/>
    <w:rsid w:val="002F4925"/>
    <w:rsid w:val="002F6C4F"/>
    <w:rsid w:val="00341AB0"/>
    <w:rsid w:val="00346EEE"/>
    <w:rsid w:val="00383BC8"/>
    <w:rsid w:val="00387980"/>
    <w:rsid w:val="003E6B86"/>
    <w:rsid w:val="003F0530"/>
    <w:rsid w:val="00421164"/>
    <w:rsid w:val="004423A1"/>
    <w:rsid w:val="00463CFB"/>
    <w:rsid w:val="004D6B54"/>
    <w:rsid w:val="004E2F56"/>
    <w:rsid w:val="00523736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600035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73A36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2BF80428-B2E0-4674-A246-6227E71D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Juridico</cp:lastModifiedBy>
  <cp:revision>4</cp:revision>
  <cp:lastPrinted>2021-03-05T12:18:00Z</cp:lastPrinted>
  <dcterms:created xsi:type="dcterms:W3CDTF">2022-07-11T16:57:00Z</dcterms:created>
  <dcterms:modified xsi:type="dcterms:W3CDTF">2022-07-11T17:01:00Z</dcterms:modified>
</cp:coreProperties>
</file>