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4B1" w:rsidRPr="00EE564B" w:rsidRDefault="009774B1" w:rsidP="00D325B9">
      <w:pPr>
        <w:pStyle w:val="Jurisprudncias"/>
        <w:rPr>
          <w:rFonts w:ascii="Times New Roman" w:hAnsi="Times New Roman" w:cs="Times New Roman"/>
          <w:szCs w:val="24"/>
        </w:rPr>
      </w:pPr>
    </w:p>
    <w:p w:rsidR="008827A5" w:rsidRPr="00F31456" w:rsidRDefault="008827A5" w:rsidP="00D325B9">
      <w:pPr>
        <w:spacing w:line="240" w:lineRule="auto"/>
        <w:ind w:firstLine="0"/>
        <w:jc w:val="center"/>
        <w:rPr>
          <w:rFonts w:ascii="Times New Roman" w:hAnsi="Times New Roman" w:cs="Times New Roman"/>
          <w:b/>
          <w:szCs w:val="24"/>
        </w:rPr>
      </w:pPr>
      <w:r w:rsidRPr="00F31456">
        <w:rPr>
          <w:rFonts w:ascii="Times New Roman" w:hAnsi="Times New Roman" w:cs="Times New Roman"/>
          <w:b/>
          <w:szCs w:val="24"/>
        </w:rPr>
        <w:t>REDA</w:t>
      </w:r>
      <w:r w:rsidR="00AB1EE8" w:rsidRPr="00F31456">
        <w:rPr>
          <w:rFonts w:ascii="Times New Roman" w:hAnsi="Times New Roman" w:cs="Times New Roman"/>
          <w:b/>
          <w:szCs w:val="24"/>
        </w:rPr>
        <w:t xml:space="preserve">ÇÃO FINAL AO PROJETO DE LEI Nº </w:t>
      </w:r>
      <w:r w:rsidR="00147651" w:rsidRPr="00F31456">
        <w:rPr>
          <w:rFonts w:ascii="Times New Roman" w:hAnsi="Times New Roman" w:cs="Times New Roman"/>
          <w:b/>
          <w:szCs w:val="24"/>
        </w:rPr>
        <w:t>2</w:t>
      </w:r>
      <w:r w:rsidR="00EE564B" w:rsidRPr="00F31456">
        <w:rPr>
          <w:rFonts w:ascii="Times New Roman" w:hAnsi="Times New Roman" w:cs="Times New Roman"/>
          <w:b/>
          <w:szCs w:val="24"/>
        </w:rPr>
        <w:t>3</w:t>
      </w:r>
      <w:r w:rsidRPr="00F31456">
        <w:rPr>
          <w:rFonts w:ascii="Times New Roman" w:hAnsi="Times New Roman" w:cs="Times New Roman"/>
          <w:b/>
          <w:szCs w:val="24"/>
        </w:rPr>
        <w:t>/2023</w:t>
      </w:r>
    </w:p>
    <w:p w:rsidR="00D325B9" w:rsidRPr="00F31456" w:rsidRDefault="00D325B9" w:rsidP="00D325B9">
      <w:pPr>
        <w:spacing w:line="240" w:lineRule="auto"/>
        <w:ind w:firstLine="0"/>
        <w:jc w:val="center"/>
        <w:rPr>
          <w:rFonts w:ascii="Times New Roman" w:hAnsi="Times New Roman" w:cs="Times New Roman"/>
          <w:b/>
          <w:szCs w:val="24"/>
        </w:rPr>
      </w:pPr>
    </w:p>
    <w:p w:rsidR="008827A5" w:rsidRPr="00F31456" w:rsidRDefault="008827A5" w:rsidP="00D325B9">
      <w:pPr>
        <w:pStyle w:val="Ttulo2"/>
        <w:numPr>
          <w:ilvl w:val="0"/>
          <w:numId w:val="0"/>
        </w:numPr>
        <w:spacing w:line="240" w:lineRule="auto"/>
        <w:ind w:left="3969"/>
        <w:rPr>
          <w:rFonts w:ascii="Times New Roman" w:hAnsi="Times New Roman" w:cs="Times New Roman"/>
          <w:szCs w:val="24"/>
        </w:rPr>
      </w:pPr>
      <w:r w:rsidRPr="00F31456">
        <w:rPr>
          <w:rFonts w:ascii="Times New Roman" w:hAnsi="Times New Roman" w:cs="Times New Roman"/>
          <w:szCs w:val="24"/>
        </w:rPr>
        <w:t xml:space="preserve">            </w:t>
      </w:r>
    </w:p>
    <w:p w:rsidR="00EE564B" w:rsidRPr="00F31456" w:rsidRDefault="00EE564B" w:rsidP="00F31456">
      <w:pPr>
        <w:pStyle w:val="Camov-Subttulo"/>
      </w:pPr>
      <w:r w:rsidRPr="00F31456">
        <w:t>AUTORIZA  A  ALTERAÇÃO  DA   LEI ORÇAMENTÁRIA ANUAL                 ATRAVÉS  DA   ABERTURA  DE   UM  CRÉDITO   ADICIONAL                 SUPLEMENTAR E DÁ OUTRAS PROVIDÊNCIAS.</w:t>
      </w:r>
    </w:p>
    <w:p w:rsidR="00D325B9" w:rsidRPr="00F31456" w:rsidRDefault="008827A5" w:rsidP="00EE564B">
      <w:pPr>
        <w:pStyle w:val="Ttulo2"/>
        <w:numPr>
          <w:ilvl w:val="0"/>
          <w:numId w:val="0"/>
        </w:numPr>
        <w:spacing w:line="240" w:lineRule="auto"/>
        <w:ind w:left="3261"/>
        <w:rPr>
          <w:rFonts w:ascii="Times New Roman" w:hAnsi="Times New Roman" w:cs="Times New Roman"/>
          <w:szCs w:val="24"/>
        </w:rPr>
      </w:pPr>
      <w:r w:rsidRPr="00F31456">
        <w:rPr>
          <w:rFonts w:ascii="Times New Roman" w:hAnsi="Times New Roman" w:cs="Times New Roman"/>
          <w:szCs w:val="24"/>
        </w:rPr>
        <w:tab/>
      </w:r>
    </w:p>
    <w:p w:rsidR="00D325B9" w:rsidRPr="00F31456" w:rsidRDefault="00D325B9" w:rsidP="00EE564B">
      <w:pPr>
        <w:spacing w:line="240" w:lineRule="auto"/>
        <w:rPr>
          <w:rFonts w:ascii="Times New Roman" w:hAnsi="Times New Roman" w:cs="Times New Roman"/>
          <w:szCs w:val="24"/>
        </w:rPr>
      </w:pPr>
    </w:p>
    <w:p w:rsidR="00D325B9" w:rsidRPr="00F31456" w:rsidRDefault="00D325B9" w:rsidP="00EE564B">
      <w:pPr>
        <w:spacing w:line="240" w:lineRule="auto"/>
        <w:rPr>
          <w:rFonts w:ascii="Times New Roman" w:hAnsi="Times New Roman" w:cs="Times New Roman"/>
          <w:szCs w:val="24"/>
        </w:rPr>
      </w:pPr>
    </w:p>
    <w:p w:rsidR="008827A5" w:rsidRPr="00F31456" w:rsidRDefault="008827A5" w:rsidP="00EE564B">
      <w:pPr>
        <w:spacing w:line="240" w:lineRule="auto"/>
        <w:rPr>
          <w:rFonts w:ascii="Times New Roman" w:hAnsi="Times New Roman" w:cs="Times New Roman"/>
          <w:szCs w:val="24"/>
        </w:rPr>
      </w:pPr>
      <w:r w:rsidRPr="00F31456">
        <w:rPr>
          <w:rFonts w:ascii="Times New Roman" w:hAnsi="Times New Roman" w:cs="Times New Roman"/>
          <w:szCs w:val="24"/>
        </w:rPr>
        <w:t>A</w:t>
      </w:r>
      <w:r w:rsidRPr="00F31456">
        <w:rPr>
          <w:rFonts w:ascii="Times New Roman" w:hAnsi="Times New Roman" w:cs="Times New Roman"/>
          <w:b/>
          <w:szCs w:val="24"/>
        </w:rPr>
        <w:t xml:space="preserve"> PRESIDENTE </w:t>
      </w:r>
      <w:r w:rsidRPr="00F31456">
        <w:rPr>
          <w:rFonts w:ascii="Times New Roman" w:hAnsi="Times New Roman" w:cs="Times New Roman"/>
          <w:szCs w:val="24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AC332F" w:rsidRPr="00F31456" w:rsidRDefault="00AC332F" w:rsidP="00EE564B">
      <w:pPr>
        <w:pStyle w:val="Jurisprudncias"/>
        <w:rPr>
          <w:rFonts w:ascii="Times New Roman" w:hAnsi="Times New Roman" w:cs="Times New Roman"/>
          <w:szCs w:val="24"/>
        </w:rPr>
      </w:pPr>
    </w:p>
    <w:p w:rsidR="00EE564B" w:rsidRPr="00F31456" w:rsidRDefault="00EE564B" w:rsidP="00EE564B">
      <w:pPr>
        <w:spacing w:line="240" w:lineRule="auto"/>
        <w:ind w:firstLine="709"/>
        <w:rPr>
          <w:rFonts w:ascii="Times New Roman" w:hAnsi="Times New Roman" w:cs="Times New Roman"/>
          <w:szCs w:val="24"/>
        </w:rPr>
      </w:pPr>
      <w:r w:rsidRPr="00F31456">
        <w:rPr>
          <w:rFonts w:ascii="Times New Roman" w:hAnsi="Times New Roman" w:cs="Times New Roman"/>
          <w:szCs w:val="24"/>
        </w:rPr>
        <w:t xml:space="preserve">       </w:t>
      </w:r>
      <w:r w:rsidRPr="00F31456">
        <w:rPr>
          <w:rFonts w:ascii="Times New Roman" w:hAnsi="Times New Roman" w:cs="Times New Roman"/>
          <w:b/>
          <w:szCs w:val="24"/>
        </w:rPr>
        <w:t>Art. 1º</w:t>
      </w:r>
      <w:r w:rsidRPr="00F31456">
        <w:rPr>
          <w:rFonts w:ascii="Times New Roman" w:hAnsi="Times New Roman" w:cs="Times New Roman"/>
          <w:szCs w:val="24"/>
        </w:rPr>
        <w:t xml:space="preserve"> Fica o Poder Executivo Municipal autorizado a abrir um Crédito Adicional Suplementar no valor de R$ 100.000,00 (cem mil reais), no orçamento do Fundo Municipal de Saúde de Guarujá do Sul, no exercício de 2023, destinado ao reforço dos seguintes itens orçamentários:</w:t>
      </w:r>
    </w:p>
    <w:p w:rsidR="00EE564B" w:rsidRPr="00F31456" w:rsidRDefault="00EE564B" w:rsidP="00EE564B">
      <w:pPr>
        <w:spacing w:line="240" w:lineRule="auto"/>
        <w:rPr>
          <w:rFonts w:ascii="Times New Roman" w:hAnsi="Times New Roman" w:cs="Times New Roman"/>
          <w:szCs w:val="24"/>
        </w:rPr>
      </w:pPr>
      <w:r w:rsidRPr="00F31456">
        <w:rPr>
          <w:rFonts w:ascii="Times New Roman" w:hAnsi="Times New Roman" w:cs="Times New Roman"/>
          <w:szCs w:val="24"/>
        </w:rPr>
        <w:t xml:space="preserve">      Órgão 11- FUNDO MUNICIPAL DE SAÚDE:</w:t>
      </w:r>
    </w:p>
    <w:p w:rsidR="00EE564B" w:rsidRPr="00F31456" w:rsidRDefault="00EE564B" w:rsidP="00EE564B">
      <w:pPr>
        <w:spacing w:line="240" w:lineRule="auto"/>
        <w:rPr>
          <w:rFonts w:ascii="Times New Roman" w:hAnsi="Times New Roman" w:cs="Times New Roman"/>
          <w:szCs w:val="24"/>
        </w:rPr>
      </w:pPr>
      <w:r w:rsidRPr="00F31456">
        <w:rPr>
          <w:rFonts w:ascii="Times New Roman" w:hAnsi="Times New Roman" w:cs="Times New Roman"/>
          <w:szCs w:val="24"/>
        </w:rPr>
        <w:t xml:space="preserve">      Unidade 01- Departamento Administrativo de Saúde:</w:t>
      </w:r>
    </w:p>
    <w:p w:rsidR="00EE564B" w:rsidRPr="00F31456" w:rsidRDefault="00EE564B" w:rsidP="00EE564B">
      <w:pPr>
        <w:spacing w:line="240" w:lineRule="auto"/>
        <w:rPr>
          <w:rFonts w:ascii="Times New Roman" w:hAnsi="Times New Roman" w:cs="Times New Roman"/>
          <w:szCs w:val="24"/>
        </w:rPr>
      </w:pPr>
      <w:r w:rsidRPr="00F31456">
        <w:rPr>
          <w:rFonts w:ascii="Times New Roman" w:hAnsi="Times New Roman" w:cs="Times New Roman"/>
          <w:szCs w:val="24"/>
        </w:rPr>
        <w:t xml:space="preserve">      Função 10 –Saúde</w:t>
      </w:r>
    </w:p>
    <w:p w:rsidR="00EE564B" w:rsidRPr="00F31456" w:rsidRDefault="00EE564B" w:rsidP="00EE564B">
      <w:pPr>
        <w:spacing w:line="240" w:lineRule="auto"/>
        <w:rPr>
          <w:rFonts w:ascii="Times New Roman" w:hAnsi="Times New Roman" w:cs="Times New Roman"/>
          <w:szCs w:val="24"/>
        </w:rPr>
      </w:pPr>
      <w:r w:rsidRPr="00F31456">
        <w:rPr>
          <w:rFonts w:ascii="Times New Roman" w:hAnsi="Times New Roman" w:cs="Times New Roman"/>
          <w:szCs w:val="24"/>
        </w:rPr>
        <w:t xml:space="preserve">      Subfunção 301 – Atenção Básica</w:t>
      </w:r>
    </w:p>
    <w:p w:rsidR="00EE564B" w:rsidRPr="00F31456" w:rsidRDefault="00EE564B" w:rsidP="00EE564B">
      <w:pPr>
        <w:spacing w:line="240" w:lineRule="auto"/>
        <w:rPr>
          <w:rFonts w:ascii="Times New Roman" w:hAnsi="Times New Roman" w:cs="Times New Roman"/>
          <w:szCs w:val="24"/>
        </w:rPr>
      </w:pPr>
      <w:r w:rsidRPr="00F31456">
        <w:rPr>
          <w:rFonts w:ascii="Times New Roman" w:hAnsi="Times New Roman" w:cs="Times New Roman"/>
          <w:szCs w:val="24"/>
        </w:rPr>
        <w:t xml:space="preserve">      Programa 10 – Saúde Básica</w:t>
      </w:r>
    </w:p>
    <w:p w:rsidR="00EE564B" w:rsidRPr="00F31456" w:rsidRDefault="00EE564B" w:rsidP="00EE564B">
      <w:pPr>
        <w:spacing w:line="240" w:lineRule="auto"/>
        <w:ind w:firstLine="0"/>
        <w:rPr>
          <w:rFonts w:ascii="Times New Roman" w:hAnsi="Times New Roman" w:cs="Times New Roman"/>
          <w:szCs w:val="24"/>
        </w:rPr>
      </w:pPr>
      <w:r w:rsidRPr="00F31456">
        <w:rPr>
          <w:rFonts w:ascii="Times New Roman" w:hAnsi="Times New Roman" w:cs="Times New Roman"/>
          <w:szCs w:val="24"/>
        </w:rPr>
        <w:t>Atividade: 2.099 – Contribuição ao Hospitlal</w:t>
      </w:r>
    </w:p>
    <w:p w:rsidR="00EE564B" w:rsidRPr="00F31456" w:rsidRDefault="00EE564B" w:rsidP="00EE564B">
      <w:pPr>
        <w:spacing w:line="240" w:lineRule="auto"/>
        <w:ind w:firstLine="0"/>
        <w:rPr>
          <w:rFonts w:ascii="Times New Roman" w:hAnsi="Times New Roman" w:cs="Times New Roman"/>
          <w:szCs w:val="24"/>
        </w:rPr>
      </w:pPr>
      <w:r w:rsidRPr="00F31456">
        <w:rPr>
          <w:rFonts w:ascii="Times New Roman" w:hAnsi="Times New Roman" w:cs="Times New Roman"/>
          <w:szCs w:val="24"/>
        </w:rPr>
        <w:t>96 - 3.3.50.00.00.1.500.1002- Aplicações Diretas...................R$   100.000,00</w:t>
      </w:r>
    </w:p>
    <w:p w:rsidR="00EE564B" w:rsidRPr="00F31456" w:rsidRDefault="00EE564B" w:rsidP="00EE564B">
      <w:pPr>
        <w:spacing w:line="240" w:lineRule="auto"/>
        <w:rPr>
          <w:rFonts w:ascii="Times New Roman" w:hAnsi="Times New Roman" w:cs="Times New Roman"/>
          <w:szCs w:val="24"/>
        </w:rPr>
      </w:pPr>
      <w:r w:rsidRPr="00F31456">
        <w:rPr>
          <w:rFonts w:ascii="Times New Roman" w:hAnsi="Times New Roman" w:cs="Times New Roman"/>
          <w:szCs w:val="24"/>
        </w:rPr>
        <w:t xml:space="preserve">              </w:t>
      </w:r>
    </w:p>
    <w:p w:rsidR="00EE564B" w:rsidRPr="00F31456" w:rsidRDefault="00EE564B" w:rsidP="00EE564B">
      <w:pPr>
        <w:spacing w:line="240" w:lineRule="auto"/>
        <w:ind w:firstLine="1418"/>
        <w:rPr>
          <w:rFonts w:ascii="Times New Roman" w:hAnsi="Times New Roman" w:cs="Times New Roman"/>
          <w:szCs w:val="24"/>
        </w:rPr>
      </w:pPr>
      <w:r w:rsidRPr="00F31456">
        <w:rPr>
          <w:rFonts w:ascii="Times New Roman" w:hAnsi="Times New Roman" w:cs="Times New Roman"/>
          <w:b/>
          <w:szCs w:val="24"/>
        </w:rPr>
        <w:t>Art. 2º</w:t>
      </w:r>
      <w:r w:rsidRPr="00F31456">
        <w:rPr>
          <w:rFonts w:ascii="Times New Roman" w:hAnsi="Times New Roman" w:cs="Times New Roman"/>
          <w:szCs w:val="24"/>
        </w:rPr>
        <w:t xml:space="preserve"> Para dar cobertura do crédito adicional suplementar de que trata o art. 1º, fica reduzido do orçamento vigente do Município de Guarujá do Sul, os seguintes itens orçamentários: </w:t>
      </w:r>
    </w:p>
    <w:p w:rsidR="00EE564B" w:rsidRPr="00F31456" w:rsidRDefault="00EE564B" w:rsidP="00EE564B">
      <w:pPr>
        <w:spacing w:line="240" w:lineRule="auto"/>
        <w:rPr>
          <w:rFonts w:ascii="Times New Roman" w:hAnsi="Times New Roman" w:cs="Times New Roman"/>
          <w:szCs w:val="24"/>
        </w:rPr>
      </w:pPr>
      <w:r w:rsidRPr="00F31456">
        <w:rPr>
          <w:rFonts w:ascii="Times New Roman" w:hAnsi="Times New Roman" w:cs="Times New Roman"/>
          <w:szCs w:val="24"/>
        </w:rPr>
        <w:t xml:space="preserve">              Órgão 08- SECRETARIA DE TRANSPORTES E OBRAS:</w:t>
      </w:r>
    </w:p>
    <w:p w:rsidR="00EE564B" w:rsidRPr="00F31456" w:rsidRDefault="00EE564B" w:rsidP="00EE564B">
      <w:pPr>
        <w:spacing w:line="240" w:lineRule="auto"/>
        <w:rPr>
          <w:rFonts w:ascii="Times New Roman" w:hAnsi="Times New Roman" w:cs="Times New Roman"/>
          <w:szCs w:val="24"/>
        </w:rPr>
      </w:pPr>
      <w:r w:rsidRPr="00F31456">
        <w:rPr>
          <w:rFonts w:ascii="Times New Roman" w:hAnsi="Times New Roman" w:cs="Times New Roman"/>
          <w:szCs w:val="24"/>
        </w:rPr>
        <w:t xml:space="preserve">              Unidade 01- Departamento de Urbanismo:</w:t>
      </w:r>
    </w:p>
    <w:p w:rsidR="00EE564B" w:rsidRPr="00F31456" w:rsidRDefault="00EE564B" w:rsidP="00EE564B">
      <w:pPr>
        <w:spacing w:line="240" w:lineRule="auto"/>
        <w:rPr>
          <w:rFonts w:ascii="Times New Roman" w:hAnsi="Times New Roman" w:cs="Times New Roman"/>
          <w:szCs w:val="24"/>
        </w:rPr>
      </w:pPr>
      <w:r w:rsidRPr="00F31456">
        <w:rPr>
          <w:rFonts w:ascii="Times New Roman" w:hAnsi="Times New Roman" w:cs="Times New Roman"/>
          <w:szCs w:val="24"/>
        </w:rPr>
        <w:t xml:space="preserve">              Função 26 –Transporte</w:t>
      </w:r>
    </w:p>
    <w:p w:rsidR="00EE564B" w:rsidRPr="00F31456" w:rsidRDefault="00EE564B" w:rsidP="00EE564B">
      <w:pPr>
        <w:spacing w:line="240" w:lineRule="auto"/>
        <w:rPr>
          <w:rFonts w:ascii="Times New Roman" w:hAnsi="Times New Roman" w:cs="Times New Roman"/>
          <w:szCs w:val="24"/>
        </w:rPr>
      </w:pPr>
      <w:r w:rsidRPr="00F31456">
        <w:rPr>
          <w:rFonts w:ascii="Times New Roman" w:hAnsi="Times New Roman" w:cs="Times New Roman"/>
          <w:szCs w:val="24"/>
        </w:rPr>
        <w:t xml:space="preserve">              Subfunção 782 – Transporte Rodoviário</w:t>
      </w:r>
    </w:p>
    <w:p w:rsidR="00EE564B" w:rsidRPr="00F31456" w:rsidRDefault="00EE564B" w:rsidP="00EE564B">
      <w:pPr>
        <w:spacing w:line="240" w:lineRule="auto"/>
        <w:rPr>
          <w:rFonts w:ascii="Times New Roman" w:hAnsi="Times New Roman" w:cs="Times New Roman"/>
          <w:szCs w:val="24"/>
        </w:rPr>
      </w:pPr>
      <w:r w:rsidRPr="00F31456">
        <w:rPr>
          <w:rFonts w:ascii="Times New Roman" w:hAnsi="Times New Roman" w:cs="Times New Roman"/>
          <w:szCs w:val="24"/>
        </w:rPr>
        <w:t xml:space="preserve">              Programa 31 – Obras e Infraestrutura</w:t>
      </w:r>
    </w:p>
    <w:p w:rsidR="00EE564B" w:rsidRPr="00F31456" w:rsidRDefault="00EE564B" w:rsidP="00EE564B">
      <w:pPr>
        <w:spacing w:line="240" w:lineRule="auto"/>
        <w:rPr>
          <w:rFonts w:ascii="Times New Roman" w:hAnsi="Times New Roman" w:cs="Times New Roman"/>
          <w:szCs w:val="24"/>
        </w:rPr>
      </w:pPr>
      <w:r w:rsidRPr="00F31456">
        <w:rPr>
          <w:rFonts w:ascii="Times New Roman" w:hAnsi="Times New Roman" w:cs="Times New Roman"/>
          <w:szCs w:val="24"/>
        </w:rPr>
        <w:t>Projeto: 1.021 – Construção de Garagem</w:t>
      </w:r>
    </w:p>
    <w:p w:rsidR="00EE564B" w:rsidRPr="00F31456" w:rsidRDefault="00EE564B" w:rsidP="00EE564B">
      <w:pPr>
        <w:spacing w:line="240" w:lineRule="auto"/>
        <w:rPr>
          <w:rFonts w:ascii="Times New Roman" w:hAnsi="Times New Roman" w:cs="Times New Roman"/>
          <w:szCs w:val="24"/>
        </w:rPr>
      </w:pPr>
      <w:r w:rsidRPr="00F31456">
        <w:rPr>
          <w:rFonts w:ascii="Times New Roman" w:hAnsi="Times New Roman" w:cs="Times New Roman"/>
          <w:szCs w:val="24"/>
        </w:rPr>
        <w:t>532-4.4.90.00.00.1.500.7000- Aplicações Diretas....................R$    100.000,00</w:t>
      </w:r>
    </w:p>
    <w:p w:rsidR="00EE564B" w:rsidRPr="00F31456" w:rsidRDefault="00EE564B" w:rsidP="00EE564B">
      <w:pPr>
        <w:spacing w:line="240" w:lineRule="auto"/>
        <w:rPr>
          <w:rFonts w:ascii="Times New Roman" w:hAnsi="Times New Roman" w:cs="Times New Roman"/>
          <w:szCs w:val="24"/>
        </w:rPr>
      </w:pPr>
      <w:r w:rsidRPr="00F31456">
        <w:rPr>
          <w:rFonts w:ascii="Times New Roman" w:hAnsi="Times New Roman" w:cs="Times New Roman"/>
          <w:szCs w:val="24"/>
        </w:rPr>
        <w:t xml:space="preserve">              </w:t>
      </w:r>
    </w:p>
    <w:p w:rsidR="00EE564B" w:rsidRPr="00F31456" w:rsidRDefault="00EE564B" w:rsidP="00EE564B">
      <w:pPr>
        <w:tabs>
          <w:tab w:val="left" w:pos="1843"/>
        </w:tabs>
        <w:spacing w:after="120" w:line="240" w:lineRule="auto"/>
        <w:ind w:firstLine="1418"/>
        <w:rPr>
          <w:rFonts w:ascii="Times New Roman" w:hAnsi="Times New Roman" w:cs="Times New Roman"/>
          <w:szCs w:val="24"/>
        </w:rPr>
      </w:pPr>
      <w:r w:rsidRPr="00F31456">
        <w:rPr>
          <w:rFonts w:ascii="Times New Roman" w:hAnsi="Times New Roman" w:cs="Times New Roman"/>
          <w:b/>
          <w:szCs w:val="24"/>
        </w:rPr>
        <w:t>Art. 3º</w:t>
      </w:r>
      <w:r w:rsidRPr="00F31456">
        <w:rPr>
          <w:rFonts w:ascii="Times New Roman" w:hAnsi="Times New Roman" w:cs="Times New Roman"/>
          <w:szCs w:val="24"/>
        </w:rPr>
        <w:t xml:space="preserve"> Esta lei entra em vigor na data de sua publicação.</w:t>
      </w:r>
    </w:p>
    <w:p w:rsidR="008827A5" w:rsidRDefault="008827A5" w:rsidP="00EE564B">
      <w:pPr>
        <w:spacing w:line="240" w:lineRule="auto"/>
        <w:ind w:left="53" w:right="-1"/>
        <w:rPr>
          <w:rFonts w:ascii="Times New Roman" w:hAnsi="Times New Roman" w:cs="Times New Roman"/>
          <w:szCs w:val="24"/>
        </w:rPr>
      </w:pPr>
      <w:r w:rsidRPr="00F31456">
        <w:rPr>
          <w:rFonts w:ascii="Times New Roman" w:hAnsi="Times New Roman" w:cs="Times New Roman"/>
          <w:szCs w:val="24"/>
        </w:rPr>
        <w:t xml:space="preserve">Da Secretaria da Câmara Municipal de Vereadores de Guarujá do Sul, Estado de Santa Catarina, </w:t>
      </w:r>
      <w:r w:rsidR="00EE564B" w:rsidRPr="00F31456">
        <w:rPr>
          <w:rFonts w:ascii="Times New Roman" w:hAnsi="Times New Roman" w:cs="Times New Roman"/>
          <w:szCs w:val="24"/>
        </w:rPr>
        <w:t>09</w:t>
      </w:r>
      <w:r w:rsidR="00147651" w:rsidRPr="00F31456">
        <w:rPr>
          <w:rFonts w:ascii="Times New Roman" w:hAnsi="Times New Roman" w:cs="Times New Roman"/>
          <w:szCs w:val="24"/>
        </w:rPr>
        <w:t xml:space="preserve"> </w:t>
      </w:r>
      <w:r w:rsidR="00AB1EE8" w:rsidRPr="00F31456">
        <w:rPr>
          <w:rFonts w:ascii="Times New Roman" w:hAnsi="Times New Roman" w:cs="Times New Roman"/>
          <w:szCs w:val="24"/>
        </w:rPr>
        <w:t xml:space="preserve">de </w:t>
      </w:r>
      <w:r w:rsidR="00EE564B" w:rsidRPr="00F31456">
        <w:rPr>
          <w:rFonts w:ascii="Times New Roman" w:hAnsi="Times New Roman" w:cs="Times New Roman"/>
          <w:szCs w:val="24"/>
        </w:rPr>
        <w:t>junho</w:t>
      </w:r>
      <w:r w:rsidRPr="00F31456">
        <w:rPr>
          <w:rFonts w:ascii="Times New Roman" w:hAnsi="Times New Roman" w:cs="Times New Roman"/>
          <w:szCs w:val="24"/>
        </w:rPr>
        <w:t xml:space="preserve"> de 2023. Em sua 15ª Legislatura, 3ª Sessão Legislativa, 2º Período, 60ª Instalação Legislativa.</w:t>
      </w:r>
    </w:p>
    <w:p w:rsidR="00F31456" w:rsidRDefault="00F31456" w:rsidP="00EE564B">
      <w:pPr>
        <w:spacing w:line="240" w:lineRule="auto"/>
        <w:ind w:left="53" w:right="-1"/>
        <w:rPr>
          <w:rFonts w:ascii="Times New Roman" w:hAnsi="Times New Roman" w:cs="Times New Roman"/>
          <w:szCs w:val="24"/>
        </w:rPr>
      </w:pPr>
    </w:p>
    <w:p w:rsidR="00F31456" w:rsidRPr="00F31456" w:rsidRDefault="00F31456" w:rsidP="00EE564B">
      <w:pPr>
        <w:spacing w:line="240" w:lineRule="auto"/>
        <w:ind w:left="53" w:right="-1"/>
        <w:rPr>
          <w:rFonts w:ascii="Times New Roman" w:hAnsi="Times New Roman" w:cs="Times New Roman"/>
          <w:szCs w:val="24"/>
        </w:rPr>
      </w:pPr>
    </w:p>
    <w:p w:rsidR="008827A5" w:rsidRPr="00F31456" w:rsidRDefault="008827A5" w:rsidP="00EE564B">
      <w:pPr>
        <w:spacing w:line="240" w:lineRule="auto"/>
        <w:rPr>
          <w:rFonts w:ascii="Times New Roman" w:hAnsi="Times New Roman" w:cs="Times New Roman"/>
          <w:b/>
          <w:szCs w:val="24"/>
        </w:rPr>
      </w:pPr>
    </w:p>
    <w:p w:rsidR="00EE564B" w:rsidRPr="00F31456" w:rsidRDefault="00AB1EE8" w:rsidP="00EE564B">
      <w:pPr>
        <w:shd w:val="clear" w:color="auto" w:fill="FFFFFF"/>
        <w:spacing w:line="240" w:lineRule="auto"/>
        <w:ind w:firstLine="0"/>
        <w:rPr>
          <w:rFonts w:ascii="Times New Roman" w:hAnsi="Times New Roman" w:cs="Times New Roman"/>
          <w:b/>
          <w:bCs/>
          <w:szCs w:val="24"/>
        </w:rPr>
      </w:pPr>
      <w:r w:rsidRPr="00F31456">
        <w:rPr>
          <w:rFonts w:ascii="Times New Roman" w:hAnsi="Times New Roman" w:cs="Times New Roman"/>
          <w:b/>
          <w:bCs/>
          <w:szCs w:val="24"/>
        </w:rPr>
        <w:t>DALVÂ</w:t>
      </w:r>
      <w:r w:rsidR="008827A5" w:rsidRPr="00F31456">
        <w:rPr>
          <w:rFonts w:ascii="Times New Roman" w:hAnsi="Times New Roman" w:cs="Times New Roman"/>
          <w:b/>
          <w:bCs/>
          <w:szCs w:val="24"/>
        </w:rPr>
        <w:t>NI ROBERTA LERMEN</w:t>
      </w:r>
      <w:r w:rsidR="00CA3AC7" w:rsidRPr="00F31456">
        <w:rPr>
          <w:rFonts w:ascii="Times New Roman" w:hAnsi="Times New Roman" w:cs="Times New Roman"/>
          <w:b/>
          <w:bCs/>
          <w:szCs w:val="24"/>
        </w:rPr>
        <w:t xml:space="preserve">               </w:t>
      </w:r>
      <w:r w:rsidRPr="00F31456">
        <w:rPr>
          <w:rFonts w:ascii="Times New Roman" w:hAnsi="Times New Roman" w:cs="Times New Roman"/>
          <w:b/>
          <w:bCs/>
          <w:szCs w:val="24"/>
        </w:rPr>
        <w:t xml:space="preserve">  </w:t>
      </w:r>
      <w:r w:rsidR="00EE564B" w:rsidRPr="00F31456">
        <w:rPr>
          <w:rFonts w:ascii="Times New Roman" w:hAnsi="Times New Roman" w:cs="Times New Roman"/>
          <w:b/>
          <w:bCs/>
          <w:szCs w:val="24"/>
        </w:rPr>
        <w:t>RODRIGO ANDRÉ LUNKES</w:t>
      </w:r>
    </w:p>
    <w:p w:rsidR="009774B1" w:rsidRPr="00EE564B" w:rsidRDefault="00EE564B" w:rsidP="00F31456">
      <w:pPr>
        <w:shd w:val="clear" w:color="auto" w:fill="FFFFFF"/>
        <w:spacing w:line="240" w:lineRule="auto"/>
        <w:ind w:firstLine="0"/>
        <w:rPr>
          <w:rFonts w:cs="Arial"/>
          <w:b/>
          <w:sz w:val="22"/>
        </w:rPr>
      </w:pPr>
      <w:r w:rsidRPr="00F31456">
        <w:rPr>
          <w:rFonts w:ascii="Times New Roman" w:hAnsi="Times New Roman" w:cs="Times New Roman"/>
          <w:b/>
          <w:bCs/>
          <w:szCs w:val="24"/>
        </w:rPr>
        <w:t xml:space="preserve">   </w:t>
      </w:r>
      <w:r w:rsidR="00F31456">
        <w:rPr>
          <w:rFonts w:ascii="Times New Roman" w:hAnsi="Times New Roman" w:cs="Times New Roman"/>
          <w:b/>
          <w:bCs/>
          <w:szCs w:val="24"/>
        </w:rPr>
        <w:t xml:space="preserve">                  </w:t>
      </w:r>
      <w:r w:rsidR="00AB1EE8" w:rsidRPr="00F31456">
        <w:rPr>
          <w:rFonts w:ascii="Times New Roman" w:hAnsi="Times New Roman" w:cs="Times New Roman"/>
          <w:bCs/>
          <w:szCs w:val="24"/>
        </w:rPr>
        <w:t xml:space="preserve">Presidente                  </w:t>
      </w:r>
      <w:r w:rsidRPr="00F31456">
        <w:rPr>
          <w:rFonts w:ascii="Times New Roman" w:hAnsi="Times New Roman" w:cs="Times New Roman"/>
          <w:bCs/>
          <w:szCs w:val="24"/>
        </w:rPr>
        <w:t xml:space="preserve"> </w:t>
      </w:r>
      <w:r w:rsidR="00F31456">
        <w:rPr>
          <w:rFonts w:ascii="Times New Roman" w:hAnsi="Times New Roman" w:cs="Times New Roman"/>
          <w:bCs/>
          <w:szCs w:val="24"/>
        </w:rPr>
        <w:t xml:space="preserve">                    </w:t>
      </w:r>
      <w:r w:rsidR="00AB1EE8" w:rsidRPr="00F31456">
        <w:rPr>
          <w:rFonts w:ascii="Times New Roman" w:hAnsi="Times New Roman" w:cs="Times New Roman"/>
          <w:bCs/>
          <w:szCs w:val="24"/>
        </w:rPr>
        <w:t xml:space="preserve"> </w:t>
      </w:r>
      <w:r w:rsidRPr="00F31456">
        <w:rPr>
          <w:rFonts w:ascii="Times New Roman" w:hAnsi="Times New Roman" w:cs="Times New Roman"/>
          <w:bCs/>
          <w:szCs w:val="24"/>
        </w:rPr>
        <w:t xml:space="preserve">        </w:t>
      </w:r>
      <w:r w:rsidR="00AB1EE8" w:rsidRPr="00F31456">
        <w:rPr>
          <w:rFonts w:ascii="Times New Roman" w:hAnsi="Times New Roman" w:cs="Times New Roman"/>
          <w:bCs/>
          <w:szCs w:val="24"/>
        </w:rPr>
        <w:t>1ª Secretári</w:t>
      </w:r>
      <w:r w:rsidRPr="00F31456">
        <w:rPr>
          <w:rFonts w:ascii="Times New Roman" w:hAnsi="Times New Roman" w:cs="Times New Roman"/>
          <w:bCs/>
          <w:szCs w:val="24"/>
        </w:rPr>
        <w:t>o</w:t>
      </w:r>
    </w:p>
    <w:sectPr w:rsidR="009774B1" w:rsidRPr="00EE564B" w:rsidSect="00F31456">
      <w:headerReference w:type="default" r:id="rId8"/>
      <w:footerReference w:type="default" r:id="rId9"/>
      <w:pgSz w:w="11906" w:h="16838"/>
      <w:pgMar w:top="184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11FD" w:rsidRDefault="00C711FD" w:rsidP="00AC332F">
      <w:pPr>
        <w:spacing w:line="240" w:lineRule="auto"/>
      </w:pPr>
      <w:r>
        <w:separator/>
      </w:r>
    </w:p>
  </w:endnote>
  <w:endnote w:type="continuationSeparator" w:id="1">
    <w:p w:rsidR="00C711FD" w:rsidRDefault="00C711FD" w:rsidP="00AC332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2830"/>
      <w:gridCol w:w="2830"/>
      <w:gridCol w:w="2830"/>
    </w:tblGrid>
    <w:tr w:rsidR="006A3BD8" w:rsidTr="67C0E891">
      <w:trPr>
        <w:trHeight w:val="300"/>
      </w:trPr>
      <w:tc>
        <w:tcPr>
          <w:tcW w:w="2830" w:type="dxa"/>
        </w:tcPr>
        <w:p w:rsidR="006A3BD8" w:rsidRDefault="006A3BD8" w:rsidP="67C0E891">
          <w:pPr>
            <w:pStyle w:val="Cabealho"/>
            <w:ind w:left="-115"/>
            <w:jc w:val="left"/>
          </w:pPr>
        </w:p>
      </w:tc>
      <w:tc>
        <w:tcPr>
          <w:tcW w:w="2830" w:type="dxa"/>
        </w:tcPr>
        <w:p w:rsidR="006A3BD8" w:rsidRDefault="006A3BD8" w:rsidP="67C0E891">
          <w:pPr>
            <w:pStyle w:val="Cabealho"/>
            <w:jc w:val="center"/>
          </w:pPr>
        </w:p>
      </w:tc>
      <w:tc>
        <w:tcPr>
          <w:tcW w:w="2830" w:type="dxa"/>
        </w:tcPr>
        <w:p w:rsidR="006A3BD8" w:rsidRDefault="006A3BD8" w:rsidP="67C0E891">
          <w:pPr>
            <w:pStyle w:val="Cabealho"/>
            <w:ind w:right="-115"/>
            <w:jc w:val="right"/>
          </w:pPr>
        </w:p>
      </w:tc>
    </w:tr>
  </w:tbl>
  <w:p w:rsidR="006A3BD8" w:rsidRDefault="006A3BD8" w:rsidP="67C0E89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11FD" w:rsidRDefault="00C711FD" w:rsidP="00AC332F">
      <w:pPr>
        <w:spacing w:line="240" w:lineRule="auto"/>
      </w:pPr>
      <w:r>
        <w:separator/>
      </w:r>
    </w:p>
  </w:footnote>
  <w:footnote w:type="continuationSeparator" w:id="1">
    <w:p w:rsidR="00C711FD" w:rsidRDefault="00C711FD" w:rsidP="00AC332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2830"/>
      <w:gridCol w:w="2830"/>
      <w:gridCol w:w="2830"/>
    </w:tblGrid>
    <w:tr w:rsidR="006A3BD8" w:rsidTr="67C0E891">
      <w:trPr>
        <w:trHeight w:val="300"/>
      </w:trPr>
      <w:tc>
        <w:tcPr>
          <w:tcW w:w="2830" w:type="dxa"/>
        </w:tcPr>
        <w:p w:rsidR="006A3BD8" w:rsidRDefault="006A3BD8" w:rsidP="67C0E891">
          <w:pPr>
            <w:pStyle w:val="Cabealho"/>
            <w:ind w:left="-115"/>
            <w:jc w:val="left"/>
          </w:pPr>
        </w:p>
      </w:tc>
      <w:tc>
        <w:tcPr>
          <w:tcW w:w="2830" w:type="dxa"/>
        </w:tcPr>
        <w:p w:rsidR="006A3BD8" w:rsidRDefault="006A3BD8" w:rsidP="67C0E891">
          <w:pPr>
            <w:pStyle w:val="Cabealho"/>
            <w:jc w:val="center"/>
          </w:pPr>
        </w:p>
      </w:tc>
      <w:tc>
        <w:tcPr>
          <w:tcW w:w="2830" w:type="dxa"/>
        </w:tcPr>
        <w:p w:rsidR="006A3BD8" w:rsidRDefault="006A3BD8" w:rsidP="67C0E891">
          <w:pPr>
            <w:pStyle w:val="Cabealho"/>
            <w:ind w:right="-115"/>
            <w:jc w:val="right"/>
          </w:pPr>
        </w:p>
      </w:tc>
    </w:tr>
  </w:tbl>
  <w:p w:rsidR="006A3BD8" w:rsidRDefault="006A3BD8" w:rsidP="67C0E891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6471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">
    <w:nsid w:val="14E25CB0"/>
    <w:multiLevelType w:val="hybridMultilevel"/>
    <w:tmpl w:val="D58600E4"/>
    <w:lvl w:ilvl="0" w:tplc="A3EE8076">
      <w:start w:val="1"/>
      <w:numFmt w:val="decimal"/>
      <w:pStyle w:val="Camov-ttulo2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IdMacAtCleanup w:val="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uário Convidado">
    <w15:presenceInfo w15:providerId="AD" w15:userId="S::urn:spo:anon#723c4709c12ff2c0d3fadb1b5c9ec10ad620be8e28ae1d80619ff7711e48fbd7::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1004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332F"/>
    <w:rsid w:val="00037BC7"/>
    <w:rsid w:val="00046273"/>
    <w:rsid w:val="00057318"/>
    <w:rsid w:val="00070714"/>
    <w:rsid w:val="00095C19"/>
    <w:rsid w:val="000A0134"/>
    <w:rsid w:val="000A05CF"/>
    <w:rsid w:val="000A4A05"/>
    <w:rsid w:val="000B50D2"/>
    <w:rsid w:val="00110F45"/>
    <w:rsid w:val="00124278"/>
    <w:rsid w:val="00125A20"/>
    <w:rsid w:val="00147651"/>
    <w:rsid w:val="001553C7"/>
    <w:rsid w:val="0017185F"/>
    <w:rsid w:val="00186538"/>
    <w:rsid w:val="00193433"/>
    <w:rsid w:val="00194600"/>
    <w:rsid w:val="001957E0"/>
    <w:rsid w:val="001B4307"/>
    <w:rsid w:val="001C41AC"/>
    <w:rsid w:val="001C7395"/>
    <w:rsid w:val="001E0638"/>
    <w:rsid w:val="001F4174"/>
    <w:rsid w:val="00202002"/>
    <w:rsid w:val="002200D6"/>
    <w:rsid w:val="00223244"/>
    <w:rsid w:val="0022710E"/>
    <w:rsid w:val="00236C39"/>
    <w:rsid w:val="00255CD9"/>
    <w:rsid w:val="00272AB7"/>
    <w:rsid w:val="00275A57"/>
    <w:rsid w:val="00277416"/>
    <w:rsid w:val="002B62C5"/>
    <w:rsid w:val="002B7ADD"/>
    <w:rsid w:val="002D0CCC"/>
    <w:rsid w:val="002E0D18"/>
    <w:rsid w:val="002E2A67"/>
    <w:rsid w:val="002F107A"/>
    <w:rsid w:val="0033096F"/>
    <w:rsid w:val="003315A8"/>
    <w:rsid w:val="00333B6D"/>
    <w:rsid w:val="00334852"/>
    <w:rsid w:val="00335971"/>
    <w:rsid w:val="00342EEC"/>
    <w:rsid w:val="00347258"/>
    <w:rsid w:val="00390DBD"/>
    <w:rsid w:val="003D528E"/>
    <w:rsid w:val="003D5975"/>
    <w:rsid w:val="00401E31"/>
    <w:rsid w:val="00415511"/>
    <w:rsid w:val="004817B5"/>
    <w:rsid w:val="004841AE"/>
    <w:rsid w:val="00491EA7"/>
    <w:rsid w:val="004F6F6A"/>
    <w:rsid w:val="0053759B"/>
    <w:rsid w:val="0054211B"/>
    <w:rsid w:val="00564EFD"/>
    <w:rsid w:val="00574DD5"/>
    <w:rsid w:val="005956E8"/>
    <w:rsid w:val="005A22E4"/>
    <w:rsid w:val="005B0C5C"/>
    <w:rsid w:val="00606567"/>
    <w:rsid w:val="00607746"/>
    <w:rsid w:val="00626370"/>
    <w:rsid w:val="00650E27"/>
    <w:rsid w:val="00653FFA"/>
    <w:rsid w:val="00671D68"/>
    <w:rsid w:val="006A3BD8"/>
    <w:rsid w:val="006D4EAF"/>
    <w:rsid w:val="006E4227"/>
    <w:rsid w:val="00733BA9"/>
    <w:rsid w:val="00753C0C"/>
    <w:rsid w:val="0075620A"/>
    <w:rsid w:val="007618D5"/>
    <w:rsid w:val="0076340F"/>
    <w:rsid w:val="00790662"/>
    <w:rsid w:val="00795B2E"/>
    <w:rsid w:val="007A1279"/>
    <w:rsid w:val="007A1E78"/>
    <w:rsid w:val="007B2949"/>
    <w:rsid w:val="007E35FD"/>
    <w:rsid w:val="007F1461"/>
    <w:rsid w:val="007F2F4A"/>
    <w:rsid w:val="008076C5"/>
    <w:rsid w:val="00821F41"/>
    <w:rsid w:val="00824C5C"/>
    <w:rsid w:val="0084216D"/>
    <w:rsid w:val="00844F2B"/>
    <w:rsid w:val="00850D30"/>
    <w:rsid w:val="008827A5"/>
    <w:rsid w:val="008921A4"/>
    <w:rsid w:val="00894034"/>
    <w:rsid w:val="008B63B7"/>
    <w:rsid w:val="008C5975"/>
    <w:rsid w:val="008F5D35"/>
    <w:rsid w:val="00915CC6"/>
    <w:rsid w:val="00921486"/>
    <w:rsid w:val="00951E43"/>
    <w:rsid w:val="00963CBA"/>
    <w:rsid w:val="0097298F"/>
    <w:rsid w:val="009741D0"/>
    <w:rsid w:val="009774B1"/>
    <w:rsid w:val="00991330"/>
    <w:rsid w:val="009C3CB9"/>
    <w:rsid w:val="009E6FD6"/>
    <w:rsid w:val="00A20974"/>
    <w:rsid w:val="00A54285"/>
    <w:rsid w:val="00A558D7"/>
    <w:rsid w:val="00A71EF6"/>
    <w:rsid w:val="00A867EB"/>
    <w:rsid w:val="00A936CF"/>
    <w:rsid w:val="00AB1EE8"/>
    <w:rsid w:val="00AC332F"/>
    <w:rsid w:val="00AF3E6F"/>
    <w:rsid w:val="00B429C3"/>
    <w:rsid w:val="00B672F5"/>
    <w:rsid w:val="00B75C47"/>
    <w:rsid w:val="00B91630"/>
    <w:rsid w:val="00BA254F"/>
    <w:rsid w:val="00BB3990"/>
    <w:rsid w:val="00BC7D9D"/>
    <w:rsid w:val="00BE53F1"/>
    <w:rsid w:val="00BF3EAA"/>
    <w:rsid w:val="00C61E86"/>
    <w:rsid w:val="00C711FD"/>
    <w:rsid w:val="00C92DF1"/>
    <w:rsid w:val="00C95418"/>
    <w:rsid w:val="00CA3AC7"/>
    <w:rsid w:val="00CB5482"/>
    <w:rsid w:val="00CD01B1"/>
    <w:rsid w:val="00CF0D8E"/>
    <w:rsid w:val="00D07D6C"/>
    <w:rsid w:val="00D24308"/>
    <w:rsid w:val="00D325B9"/>
    <w:rsid w:val="00D53AB5"/>
    <w:rsid w:val="00D7175D"/>
    <w:rsid w:val="00D8651E"/>
    <w:rsid w:val="00D8781F"/>
    <w:rsid w:val="00DA3C86"/>
    <w:rsid w:val="00DB6D3E"/>
    <w:rsid w:val="00DC1B03"/>
    <w:rsid w:val="00DC61F4"/>
    <w:rsid w:val="00DE0827"/>
    <w:rsid w:val="00DE2FE1"/>
    <w:rsid w:val="00DF2E3B"/>
    <w:rsid w:val="00E05DE4"/>
    <w:rsid w:val="00E10670"/>
    <w:rsid w:val="00E42090"/>
    <w:rsid w:val="00E610BF"/>
    <w:rsid w:val="00EA17BC"/>
    <w:rsid w:val="00EC2B81"/>
    <w:rsid w:val="00EE564B"/>
    <w:rsid w:val="00EF6D20"/>
    <w:rsid w:val="00F25E42"/>
    <w:rsid w:val="00F31456"/>
    <w:rsid w:val="00F37CF2"/>
    <w:rsid w:val="00F722F9"/>
    <w:rsid w:val="00FC61E9"/>
    <w:rsid w:val="071520FA"/>
    <w:rsid w:val="588D0714"/>
    <w:rsid w:val="5D48FD49"/>
    <w:rsid w:val="67C0E891"/>
    <w:rsid w:val="768D7D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CAMOV - texto"/>
    <w:link w:val="CAMOV-textoChar"/>
    <w:qFormat/>
    <w:rsid w:val="00AC332F"/>
    <w:pPr>
      <w:spacing w:after="0" w:line="360" w:lineRule="auto"/>
      <w:ind w:firstLine="851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C332F"/>
    <w:pPr>
      <w:keepNext/>
      <w:keepLines/>
      <w:numPr>
        <w:numId w:val="2"/>
      </w:numPr>
      <w:outlineLvl w:val="0"/>
    </w:pPr>
    <w:rPr>
      <w:rFonts w:eastAsiaTheme="majorEastAsia" w:cstheme="majorBidi"/>
      <w:b/>
      <w:sz w:val="26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C332F"/>
    <w:pPr>
      <w:keepNext/>
      <w:keepLines/>
      <w:numPr>
        <w:ilvl w:val="1"/>
        <w:numId w:val="2"/>
      </w:numPr>
      <w:outlineLvl w:val="1"/>
    </w:pPr>
    <w:rPr>
      <w:rFonts w:eastAsiaTheme="majorEastAsia" w:cstheme="majorBidi"/>
      <w:b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C332F"/>
    <w:pPr>
      <w:keepNext/>
      <w:keepLines/>
      <w:numPr>
        <w:ilvl w:val="2"/>
        <w:numId w:val="2"/>
      </w:numPr>
      <w:outlineLvl w:val="2"/>
    </w:pPr>
    <w:rPr>
      <w:rFonts w:eastAsiaTheme="majorEastAsia" w:cstheme="majorBidi"/>
      <w:i/>
      <w:color w:val="000000" w:themeColor="text1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C332F"/>
    <w:pPr>
      <w:keepNext/>
      <w:keepLines/>
      <w:numPr>
        <w:ilvl w:val="3"/>
        <w:numId w:val="2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C332F"/>
    <w:pPr>
      <w:keepNext/>
      <w:keepLines/>
      <w:numPr>
        <w:ilvl w:val="4"/>
        <w:numId w:val="2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C332F"/>
    <w:pPr>
      <w:keepNext/>
      <w:keepLines/>
      <w:numPr>
        <w:ilvl w:val="5"/>
        <w:numId w:val="2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C332F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C332F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C332F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bttulo">
    <w:name w:val="Subtitle"/>
    <w:basedOn w:val="Normal"/>
    <w:next w:val="Normal"/>
    <w:link w:val="SubttuloChar"/>
    <w:uiPriority w:val="11"/>
    <w:qFormat/>
    <w:rsid w:val="007F2F4A"/>
    <w:pPr>
      <w:numPr>
        <w:ilvl w:val="1"/>
      </w:numPr>
      <w:ind w:firstLine="851"/>
      <w:jc w:val="left"/>
      <w:outlineLvl w:val="1"/>
    </w:pPr>
    <w:rPr>
      <w:rFonts w:eastAsiaTheme="minorEastAsia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7F2F4A"/>
    <w:rPr>
      <w:rFonts w:ascii="Arial" w:eastAsiaTheme="minorEastAsia" w:hAnsi="Arial"/>
      <w:color w:val="000000" w:themeColor="text1"/>
      <w:spacing w:val="15"/>
    </w:rPr>
  </w:style>
  <w:style w:type="paragraph" w:styleId="Ttulo">
    <w:name w:val="Title"/>
    <w:basedOn w:val="Normal"/>
    <w:next w:val="Normal"/>
    <w:link w:val="TtuloChar"/>
    <w:uiPriority w:val="10"/>
    <w:qFormat/>
    <w:rsid w:val="007F2F4A"/>
    <w:pPr>
      <w:contextualSpacing/>
      <w:outlineLvl w:val="0"/>
    </w:pPr>
    <w:rPr>
      <w:rFonts w:eastAsiaTheme="majorEastAsia" w:cstheme="majorBidi"/>
      <w:b/>
      <w:spacing w:val="-10"/>
      <w:kern w:val="28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F2F4A"/>
    <w:rPr>
      <w:rFonts w:ascii="Arial" w:eastAsiaTheme="majorEastAsia" w:hAnsi="Arial" w:cstheme="majorBidi"/>
      <w:b/>
      <w:color w:val="000000" w:themeColor="text1"/>
      <w:spacing w:val="-10"/>
      <w:kern w:val="28"/>
      <w:sz w:val="24"/>
      <w:szCs w:val="56"/>
    </w:rPr>
  </w:style>
  <w:style w:type="character" w:customStyle="1" w:styleId="CAMOV-textoChar">
    <w:name w:val="CAMOV - texto Char"/>
    <w:basedOn w:val="Fontepargpadro"/>
    <w:rsid w:val="009741D0"/>
    <w:rPr>
      <w:rFonts w:ascii="Arial" w:hAnsi="Arial"/>
      <w:color w:val="000000" w:themeColor="text1"/>
    </w:rPr>
  </w:style>
  <w:style w:type="paragraph" w:customStyle="1" w:styleId="CAMOV-ttulo1">
    <w:name w:val="CAMOV - título 1"/>
    <w:basedOn w:val="Normal"/>
    <w:next w:val="Normal"/>
    <w:link w:val="CAMOV-ttulo1Char"/>
    <w:autoRedefine/>
    <w:qFormat/>
    <w:rsid w:val="009741D0"/>
    <w:pPr>
      <w:outlineLvl w:val="0"/>
    </w:pPr>
    <w:rPr>
      <w:b/>
    </w:rPr>
  </w:style>
  <w:style w:type="character" w:customStyle="1" w:styleId="CAMOV-ttulo1Char">
    <w:name w:val="CAMOV - título 1 Char"/>
    <w:basedOn w:val="CAMOV-textoChar"/>
    <w:link w:val="CAMOV-ttulo1"/>
    <w:rsid w:val="009741D0"/>
    <w:rPr>
      <w:rFonts w:ascii="Arial" w:hAnsi="Arial"/>
      <w:b/>
      <w:color w:val="000000" w:themeColor="text1"/>
      <w:sz w:val="24"/>
    </w:rPr>
  </w:style>
  <w:style w:type="paragraph" w:customStyle="1" w:styleId="Camov-ttulo2">
    <w:name w:val="Camov - título 2"/>
    <w:basedOn w:val="CAMOV-ttulo1"/>
    <w:link w:val="Camov-ttulo2Char"/>
    <w:autoRedefine/>
    <w:qFormat/>
    <w:rsid w:val="009741D0"/>
    <w:pPr>
      <w:numPr>
        <w:numId w:val="1"/>
      </w:numPr>
      <w:ind w:left="0" w:firstLine="0"/>
      <w:outlineLvl w:val="1"/>
    </w:pPr>
  </w:style>
  <w:style w:type="character" w:customStyle="1" w:styleId="Camov-ttulo2Char">
    <w:name w:val="Camov - título 2 Char"/>
    <w:basedOn w:val="CAMOV-ttulo1Char"/>
    <w:link w:val="Camov-ttulo2"/>
    <w:rsid w:val="009741D0"/>
    <w:rPr>
      <w:rFonts w:ascii="Arial" w:hAnsi="Arial"/>
      <w:b/>
      <w:color w:val="000000" w:themeColor="text1"/>
      <w:sz w:val="24"/>
    </w:rPr>
  </w:style>
  <w:style w:type="paragraph" w:customStyle="1" w:styleId="Camov-Subttulo">
    <w:name w:val="Camov - Subtítulo"/>
    <w:basedOn w:val="CAMOV-ttulo1"/>
    <w:next w:val="Normal"/>
    <w:link w:val="Camov-SubttuloChar"/>
    <w:autoRedefine/>
    <w:qFormat/>
    <w:rsid w:val="00F31456"/>
    <w:pPr>
      <w:spacing w:line="240" w:lineRule="auto"/>
      <w:ind w:left="2977" w:firstLine="0"/>
      <w:outlineLvl w:val="9"/>
    </w:pPr>
    <w:rPr>
      <w:rFonts w:ascii="Times New Roman" w:hAnsi="Times New Roman" w:cs="Times New Roman"/>
    </w:rPr>
  </w:style>
  <w:style w:type="character" w:customStyle="1" w:styleId="Camov-SubttuloChar">
    <w:name w:val="Camov - Subtítulo Char"/>
    <w:basedOn w:val="CAMOV-ttulo1Char"/>
    <w:link w:val="Camov-Subttulo"/>
    <w:rsid w:val="00F31456"/>
    <w:rPr>
      <w:rFonts w:ascii="Times New Roman" w:hAnsi="Times New Roman" w:cs="Times New Roman"/>
      <w:b/>
    </w:rPr>
  </w:style>
  <w:style w:type="character" w:customStyle="1" w:styleId="Ttulo1Char">
    <w:name w:val="Título 1 Char"/>
    <w:basedOn w:val="Fontepargpadro"/>
    <w:link w:val="Ttulo1"/>
    <w:uiPriority w:val="9"/>
    <w:rsid w:val="00AC332F"/>
    <w:rPr>
      <w:rFonts w:ascii="Arial" w:eastAsiaTheme="majorEastAsia" w:hAnsi="Arial" w:cstheme="majorBidi"/>
      <w:b/>
      <w:sz w:val="26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AC332F"/>
    <w:rPr>
      <w:rFonts w:ascii="Arial" w:eastAsiaTheme="majorEastAsia" w:hAnsi="Arial" w:cstheme="majorBidi"/>
      <w:b/>
      <w:sz w:val="24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AC332F"/>
    <w:rPr>
      <w:rFonts w:ascii="Arial" w:eastAsiaTheme="majorEastAsia" w:hAnsi="Arial" w:cstheme="majorBidi"/>
      <w:i/>
      <w:color w:val="000000" w:themeColor="text1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C332F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C332F"/>
    <w:rPr>
      <w:rFonts w:asciiTheme="majorHAnsi" w:eastAsiaTheme="majorEastAsia" w:hAnsiTheme="majorHAnsi" w:cstheme="majorBidi"/>
      <w:color w:val="2F5496" w:themeColor="accent1" w:themeShade="BF"/>
      <w:sz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C332F"/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C332F"/>
    <w:rPr>
      <w:rFonts w:asciiTheme="majorHAnsi" w:eastAsiaTheme="majorEastAsia" w:hAnsiTheme="majorHAnsi" w:cstheme="majorBidi"/>
      <w:i/>
      <w:iCs/>
      <w:color w:val="1F3763" w:themeColor="accent1" w:themeShade="7F"/>
      <w:sz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C332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C332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Citao">
    <w:name w:val="Quote"/>
    <w:basedOn w:val="Normal"/>
    <w:next w:val="Normal"/>
    <w:link w:val="CitaoChar"/>
    <w:uiPriority w:val="29"/>
    <w:qFormat/>
    <w:rsid w:val="00AC332F"/>
    <w:pPr>
      <w:spacing w:line="240" w:lineRule="auto"/>
      <w:ind w:left="2268" w:firstLine="0"/>
    </w:pPr>
    <w:rPr>
      <w:iCs/>
      <w:color w:val="404040" w:themeColor="text1" w:themeTint="BF"/>
      <w:sz w:val="20"/>
    </w:rPr>
  </w:style>
  <w:style w:type="character" w:customStyle="1" w:styleId="CitaoChar">
    <w:name w:val="Citação Char"/>
    <w:basedOn w:val="Fontepargpadro"/>
    <w:link w:val="Citao"/>
    <w:uiPriority w:val="29"/>
    <w:qFormat/>
    <w:rsid w:val="00AC332F"/>
    <w:rPr>
      <w:rFonts w:ascii="Arial" w:hAnsi="Arial"/>
      <w:iCs/>
      <w:color w:val="404040" w:themeColor="text1" w:themeTint="BF"/>
      <w:sz w:val="2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C332F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AC332F"/>
    <w:rPr>
      <w:rFonts w:ascii="Arial" w:hAnsi="Arial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AC332F"/>
    <w:rPr>
      <w:vertAlign w:val="superscript"/>
    </w:rPr>
  </w:style>
  <w:style w:type="paragraph" w:customStyle="1" w:styleId="Notaderodap">
    <w:name w:val="Nota de rodapé"/>
    <w:basedOn w:val="Textodenotaderodap"/>
    <w:link w:val="NotaderodapChar"/>
    <w:qFormat/>
    <w:rsid w:val="00AC332F"/>
    <w:pPr>
      <w:ind w:firstLine="0"/>
    </w:pPr>
  </w:style>
  <w:style w:type="character" w:styleId="Hyperlink">
    <w:name w:val="Hyperlink"/>
    <w:basedOn w:val="Fontepargpadro"/>
    <w:uiPriority w:val="99"/>
    <w:unhideWhenUsed/>
    <w:rsid w:val="00B429C3"/>
    <w:rPr>
      <w:color w:val="auto"/>
      <w:u w:val="none"/>
    </w:rPr>
  </w:style>
  <w:style w:type="character" w:customStyle="1" w:styleId="NotaderodapChar">
    <w:name w:val="Nota de rodapé Char"/>
    <w:basedOn w:val="TextodenotaderodapChar"/>
    <w:link w:val="Notaderodap"/>
    <w:rsid w:val="00AC332F"/>
    <w:rPr>
      <w:rFonts w:ascii="Arial" w:hAnsi="Arial"/>
      <w:sz w:val="20"/>
      <w:szCs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AC332F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AC332F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AC332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AC332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AC332F"/>
    <w:rPr>
      <w:rFonts w:ascii="Arial" w:hAnsi="Arial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C332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C332F"/>
    <w:rPr>
      <w:rFonts w:ascii="Arial" w:hAnsi="Arial"/>
      <w:b/>
      <w:bCs/>
      <w:sz w:val="20"/>
      <w:szCs w:val="20"/>
    </w:rPr>
  </w:style>
  <w:style w:type="table" w:styleId="Tabelacomgrade">
    <w:name w:val="Table Grid"/>
    <w:basedOn w:val="Tabelanormal"/>
    <w:uiPriority w:val="59"/>
    <w:rsid w:val="00AC332F"/>
    <w:pPr>
      <w:spacing w:after="0" w:line="240" w:lineRule="auto"/>
    </w:pPr>
    <w:rPr>
      <w:rFonts w:eastAsia="SimSun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coradanotaderodap">
    <w:name w:val="Âncora da nota de rodapé"/>
    <w:rsid w:val="00AC332F"/>
    <w:rPr>
      <w:vertAlign w:val="superscript"/>
    </w:rPr>
  </w:style>
  <w:style w:type="character" w:customStyle="1" w:styleId="Caracteresdenotaderodap">
    <w:name w:val="Caracteres de nota de rodapé"/>
    <w:qFormat/>
    <w:rsid w:val="00AC332F"/>
  </w:style>
  <w:style w:type="paragraph" w:styleId="CabealhodoSumrio">
    <w:name w:val="TOC Heading"/>
    <w:basedOn w:val="Ttulo1"/>
    <w:next w:val="Normal"/>
    <w:uiPriority w:val="39"/>
    <w:unhideWhenUsed/>
    <w:qFormat/>
    <w:rsid w:val="00AC332F"/>
    <w:pPr>
      <w:numPr>
        <w:numId w:val="0"/>
      </w:numPr>
      <w:spacing w:before="240"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AC332F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AC332F"/>
    <w:pPr>
      <w:spacing w:after="100"/>
      <w:ind w:left="240"/>
    </w:pPr>
  </w:style>
  <w:style w:type="paragraph" w:styleId="Sumrio3">
    <w:name w:val="toc 3"/>
    <w:basedOn w:val="Normal"/>
    <w:next w:val="Normal"/>
    <w:autoRedefine/>
    <w:uiPriority w:val="39"/>
    <w:unhideWhenUsed/>
    <w:rsid w:val="00AC332F"/>
    <w:pPr>
      <w:spacing w:after="100"/>
      <w:ind w:left="480"/>
    </w:pPr>
  </w:style>
  <w:style w:type="paragraph" w:styleId="Cabealho">
    <w:name w:val="header"/>
    <w:basedOn w:val="Normal"/>
    <w:link w:val="CabealhoChar"/>
    <w:uiPriority w:val="99"/>
    <w:unhideWhenUsed/>
    <w:rsid w:val="00AC332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C332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AC332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C332F"/>
    <w:rPr>
      <w:rFonts w:ascii="Arial" w:hAnsi="Arial"/>
      <w:sz w:val="24"/>
    </w:rPr>
  </w:style>
  <w:style w:type="paragraph" w:customStyle="1" w:styleId="Jurisprudncias">
    <w:name w:val="Jurisprudências"/>
    <w:basedOn w:val="Normal"/>
    <w:link w:val="JurisprudnciasChar"/>
    <w:qFormat/>
    <w:rsid w:val="00AC332F"/>
    <w:pPr>
      <w:spacing w:line="240" w:lineRule="auto"/>
      <w:ind w:firstLine="0"/>
    </w:pPr>
  </w:style>
  <w:style w:type="character" w:customStyle="1" w:styleId="JurisprudnciasChar">
    <w:name w:val="Jurisprudências Char"/>
    <w:basedOn w:val="Fontepargpadro"/>
    <w:link w:val="Jurisprudncias"/>
    <w:rsid w:val="00AC332F"/>
    <w:rPr>
      <w:rFonts w:ascii="Arial" w:hAnsi="Arial"/>
      <w:sz w:val="24"/>
    </w:rPr>
  </w:style>
  <w:style w:type="paragraph" w:styleId="Sumrio4">
    <w:name w:val="toc 4"/>
    <w:basedOn w:val="Normal"/>
    <w:next w:val="Normal"/>
    <w:autoRedefine/>
    <w:uiPriority w:val="39"/>
    <w:unhideWhenUsed/>
    <w:rsid w:val="00AC332F"/>
    <w:pPr>
      <w:spacing w:after="100" w:line="259" w:lineRule="auto"/>
      <w:ind w:left="660" w:firstLine="0"/>
      <w:jc w:val="left"/>
    </w:pPr>
    <w:rPr>
      <w:rFonts w:asciiTheme="minorHAnsi" w:eastAsiaTheme="minorEastAsia" w:hAnsiTheme="minorHAnsi"/>
      <w:sz w:val="22"/>
      <w:lang w:eastAsia="pt-BR"/>
    </w:rPr>
  </w:style>
  <w:style w:type="paragraph" w:styleId="Sumrio5">
    <w:name w:val="toc 5"/>
    <w:basedOn w:val="Normal"/>
    <w:next w:val="Normal"/>
    <w:autoRedefine/>
    <w:uiPriority w:val="39"/>
    <w:unhideWhenUsed/>
    <w:rsid w:val="00AC332F"/>
    <w:pPr>
      <w:spacing w:after="100" w:line="259" w:lineRule="auto"/>
      <w:ind w:left="880" w:firstLine="0"/>
      <w:jc w:val="left"/>
    </w:pPr>
    <w:rPr>
      <w:rFonts w:asciiTheme="minorHAnsi" w:eastAsiaTheme="minorEastAsia" w:hAnsiTheme="minorHAnsi"/>
      <w:sz w:val="22"/>
      <w:lang w:eastAsia="pt-BR"/>
    </w:rPr>
  </w:style>
  <w:style w:type="paragraph" w:styleId="Sumrio6">
    <w:name w:val="toc 6"/>
    <w:basedOn w:val="Normal"/>
    <w:next w:val="Normal"/>
    <w:autoRedefine/>
    <w:uiPriority w:val="39"/>
    <w:unhideWhenUsed/>
    <w:rsid w:val="00AC332F"/>
    <w:pPr>
      <w:spacing w:after="100" w:line="259" w:lineRule="auto"/>
      <w:ind w:left="1100" w:firstLine="0"/>
      <w:jc w:val="left"/>
    </w:pPr>
    <w:rPr>
      <w:rFonts w:asciiTheme="minorHAnsi" w:eastAsiaTheme="minorEastAsia" w:hAnsiTheme="minorHAnsi"/>
      <w:sz w:val="22"/>
      <w:lang w:eastAsia="pt-BR"/>
    </w:rPr>
  </w:style>
  <w:style w:type="paragraph" w:styleId="Sumrio7">
    <w:name w:val="toc 7"/>
    <w:basedOn w:val="Normal"/>
    <w:next w:val="Normal"/>
    <w:autoRedefine/>
    <w:uiPriority w:val="39"/>
    <w:unhideWhenUsed/>
    <w:rsid w:val="00AC332F"/>
    <w:pPr>
      <w:spacing w:after="100" w:line="259" w:lineRule="auto"/>
      <w:ind w:left="1320" w:firstLine="0"/>
      <w:jc w:val="left"/>
    </w:pPr>
    <w:rPr>
      <w:rFonts w:asciiTheme="minorHAnsi" w:eastAsiaTheme="minorEastAsia" w:hAnsiTheme="minorHAnsi"/>
      <w:sz w:val="22"/>
      <w:lang w:eastAsia="pt-BR"/>
    </w:rPr>
  </w:style>
  <w:style w:type="paragraph" w:styleId="Sumrio8">
    <w:name w:val="toc 8"/>
    <w:basedOn w:val="Normal"/>
    <w:next w:val="Normal"/>
    <w:autoRedefine/>
    <w:uiPriority w:val="39"/>
    <w:unhideWhenUsed/>
    <w:rsid w:val="00AC332F"/>
    <w:pPr>
      <w:spacing w:after="100" w:line="259" w:lineRule="auto"/>
      <w:ind w:left="1540" w:firstLine="0"/>
      <w:jc w:val="left"/>
    </w:pPr>
    <w:rPr>
      <w:rFonts w:asciiTheme="minorHAnsi" w:eastAsiaTheme="minorEastAsia" w:hAnsiTheme="minorHAnsi"/>
      <w:sz w:val="22"/>
      <w:lang w:eastAsia="pt-BR"/>
    </w:rPr>
  </w:style>
  <w:style w:type="paragraph" w:styleId="Sumrio9">
    <w:name w:val="toc 9"/>
    <w:basedOn w:val="Normal"/>
    <w:next w:val="Normal"/>
    <w:autoRedefine/>
    <w:uiPriority w:val="39"/>
    <w:unhideWhenUsed/>
    <w:rsid w:val="00AC332F"/>
    <w:pPr>
      <w:spacing w:after="100" w:line="259" w:lineRule="auto"/>
      <w:ind w:left="1760" w:firstLine="0"/>
      <w:jc w:val="left"/>
    </w:pPr>
    <w:rPr>
      <w:rFonts w:asciiTheme="minorHAnsi" w:eastAsiaTheme="minorEastAsia" w:hAnsiTheme="minorHAnsi"/>
      <w:sz w:val="2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332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332F"/>
    <w:rPr>
      <w:rFonts w:ascii="Segoe UI" w:hAnsi="Segoe UI" w:cs="Segoe UI"/>
      <w:sz w:val="18"/>
      <w:szCs w:val="18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AC332F"/>
    <w:rPr>
      <w:color w:val="605E5C"/>
      <w:shd w:val="clear" w:color="auto" w:fill="E1DFDD"/>
    </w:rPr>
  </w:style>
  <w:style w:type="paragraph" w:styleId="Reviso">
    <w:name w:val="Revision"/>
    <w:hidden/>
    <w:uiPriority w:val="99"/>
    <w:semiHidden/>
    <w:rsid w:val="00AC332F"/>
    <w:pPr>
      <w:spacing w:after="0" w:line="240" w:lineRule="auto"/>
    </w:pPr>
    <w:rPr>
      <w:rFonts w:ascii="Arial" w:hAnsi="Arial"/>
      <w:sz w:val="24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B429C3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8827A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AB1EE8"/>
    <w:pPr>
      <w:spacing w:after="120" w:line="480" w:lineRule="auto"/>
      <w:ind w:left="283"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AB1EE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B1EE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B1EE8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61E8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61E86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224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0C9AB-28A6-4BE8-A7FB-1AAC49798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320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Publico de Santa Catarina</Company>
  <LinksUpToDate>false</LinksUpToDate>
  <CharactersWithSpaces>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Cristina Delgado Guerreiro</dc:creator>
  <cp:lastModifiedBy>Câmara</cp:lastModifiedBy>
  <cp:revision>2</cp:revision>
  <cp:lastPrinted>2023-04-17T20:49:00Z</cp:lastPrinted>
  <dcterms:created xsi:type="dcterms:W3CDTF">2023-06-09T11:15:00Z</dcterms:created>
  <dcterms:modified xsi:type="dcterms:W3CDTF">2023-06-09T11:15:00Z</dcterms:modified>
</cp:coreProperties>
</file>