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780BF" w14:textId="77777777" w:rsidR="00C13B8F" w:rsidRDefault="00F132AD" w:rsidP="00C13B8F">
      <w:pPr>
        <w:pStyle w:val="Standard"/>
        <w:spacing w:line="360" w:lineRule="auto"/>
        <w:ind w:right="-180"/>
        <w:jc w:val="center"/>
        <w:rPr>
          <w:rFonts w:ascii="Palatino Linotype" w:hAnsi="Palatino Linotype" w:cstheme="minorHAnsi"/>
          <w:b/>
          <w:i/>
          <w:iCs/>
          <w:sz w:val="32"/>
          <w:szCs w:val="32"/>
        </w:rPr>
      </w:pPr>
      <w:r w:rsidRPr="00C13B8F">
        <w:rPr>
          <w:rFonts w:ascii="Palatino Linotype" w:hAnsi="Palatino Linotype" w:cstheme="minorHAnsi"/>
          <w:b/>
          <w:i/>
          <w:iCs/>
          <w:sz w:val="32"/>
          <w:szCs w:val="32"/>
        </w:rPr>
        <w:t>Moção congratulações nº 1/2024 de 16 de janeiro de 2024</w:t>
      </w:r>
    </w:p>
    <w:p w14:paraId="1F97572E" w14:textId="47171ACB" w:rsidR="00F132AD" w:rsidRPr="007C12F3" w:rsidRDefault="00F132AD" w:rsidP="00C13B8F">
      <w:pPr>
        <w:pStyle w:val="Standard"/>
        <w:spacing w:line="360" w:lineRule="auto"/>
        <w:ind w:right="-180"/>
        <w:jc w:val="center"/>
        <w:rPr>
          <w:rFonts w:ascii="Palatino Linotype" w:hAnsi="Palatino Linotype" w:cs="Times New Roman"/>
          <w:bCs/>
          <w:i/>
          <w:iCs/>
        </w:rPr>
      </w:pPr>
      <w:r w:rsidRPr="007C12F3">
        <w:rPr>
          <w:rFonts w:ascii="Palatino Linotype" w:hAnsi="Palatino Linotype" w:cs="Times New Roman"/>
          <w:bCs/>
          <w:i/>
          <w:iCs/>
          <w:color w:val="000000"/>
        </w:rPr>
        <w:t xml:space="preserve">“Moção de congratulações </w:t>
      </w:r>
      <w:r w:rsidR="00300A58" w:rsidRPr="007C12F3">
        <w:rPr>
          <w:rFonts w:ascii="Palatino Linotype" w:hAnsi="Palatino Linotype" w:cstheme="minorHAnsi"/>
          <w:bCs/>
          <w:i/>
          <w:iCs/>
          <w:color w:val="000000"/>
        </w:rPr>
        <w:t>aos 15 anos da</w:t>
      </w:r>
      <w:r w:rsidRPr="007C12F3">
        <w:rPr>
          <w:rFonts w:ascii="Palatino Linotype" w:hAnsi="Palatino Linotype" w:cs="Times New Roman"/>
          <w:bCs/>
          <w:i/>
          <w:iCs/>
          <w:color w:val="000000"/>
        </w:rPr>
        <w:t xml:space="preserve"> </w:t>
      </w:r>
      <w:proofErr w:type="spellStart"/>
      <w:r w:rsidRPr="007C12F3">
        <w:rPr>
          <w:rFonts w:ascii="Palatino Linotype" w:hAnsi="Palatino Linotype" w:cs="Times New Roman"/>
          <w:i/>
          <w:iCs/>
        </w:rPr>
        <w:t>Etec</w:t>
      </w:r>
      <w:proofErr w:type="spellEnd"/>
      <w:r w:rsidRPr="007C12F3">
        <w:rPr>
          <w:rFonts w:ascii="Palatino Linotype" w:hAnsi="Palatino Linotype" w:cs="Times New Roman"/>
          <w:i/>
          <w:iCs/>
        </w:rPr>
        <w:t xml:space="preserve"> de Piedade – Centro Estadual de Educação Tecnológica Paula</w:t>
      </w:r>
      <w:r w:rsidR="009C0A74">
        <w:rPr>
          <w:rFonts w:ascii="Palatino Linotype" w:hAnsi="Palatino Linotype" w:cs="Times New Roman"/>
          <w:i/>
          <w:iCs/>
        </w:rPr>
        <w:t xml:space="preserve"> Souza</w:t>
      </w:r>
      <w:r w:rsidRPr="007C12F3">
        <w:rPr>
          <w:rFonts w:ascii="Palatino Linotype" w:hAnsi="Palatino Linotype" w:cs="Times New Roman"/>
          <w:i/>
          <w:iCs/>
        </w:rPr>
        <w:t>.”</w:t>
      </w:r>
    </w:p>
    <w:p w14:paraId="0BF84C5E" w14:textId="14CD8C82" w:rsidR="00F132AD" w:rsidRPr="007C12F3" w:rsidRDefault="00F132AD" w:rsidP="00F132AD">
      <w:pPr>
        <w:spacing w:line="360" w:lineRule="auto"/>
        <w:rPr>
          <w:rFonts w:ascii="Palatino Linotype" w:hAnsi="Palatino Linotype" w:cs="Times New Roman"/>
          <w:bCs/>
          <w:i/>
          <w:iCs/>
          <w:sz w:val="26"/>
          <w:szCs w:val="26"/>
        </w:rPr>
      </w:pPr>
      <w:r w:rsidRPr="007C12F3">
        <w:rPr>
          <w:rFonts w:ascii="Palatino Linotype" w:hAnsi="Palatino Linotype" w:cs="Times New Roman"/>
          <w:bCs/>
          <w:i/>
          <w:iCs/>
          <w:sz w:val="26"/>
          <w:szCs w:val="26"/>
        </w:rPr>
        <w:t>Senhor Presidente</w:t>
      </w:r>
      <w:r w:rsidR="00F00185">
        <w:rPr>
          <w:rFonts w:ascii="Palatino Linotype" w:hAnsi="Palatino Linotype" w:cs="Times New Roman"/>
          <w:bCs/>
          <w:i/>
          <w:iCs/>
          <w:sz w:val="26"/>
          <w:szCs w:val="26"/>
        </w:rPr>
        <w:t>:</w:t>
      </w:r>
    </w:p>
    <w:p w14:paraId="734C3771" w14:textId="77777777" w:rsidR="00F132AD" w:rsidRPr="007C12F3" w:rsidRDefault="00F132AD" w:rsidP="00F132AD">
      <w:pPr>
        <w:pStyle w:val="Standard"/>
        <w:spacing w:line="360" w:lineRule="auto"/>
        <w:jc w:val="both"/>
        <w:rPr>
          <w:rFonts w:ascii="Palatino Linotype" w:hAnsi="Palatino Linotype" w:cs="Times New Roman"/>
          <w:b/>
          <w:i/>
          <w:iCs/>
          <w:sz w:val="26"/>
          <w:szCs w:val="26"/>
        </w:rPr>
      </w:pPr>
    </w:p>
    <w:p w14:paraId="43E3E915" w14:textId="68F6FB27" w:rsidR="007C12F3" w:rsidRPr="007C12F3" w:rsidRDefault="00F132AD" w:rsidP="007C12F3">
      <w:pPr>
        <w:pStyle w:val="Standard"/>
        <w:tabs>
          <w:tab w:val="left" w:pos="709"/>
        </w:tabs>
        <w:spacing w:line="360" w:lineRule="auto"/>
        <w:ind w:firstLine="708"/>
        <w:jc w:val="both"/>
        <w:rPr>
          <w:rFonts w:ascii="Palatino Linotype" w:hAnsi="Palatino Linotype" w:cs="Times New Roman"/>
          <w:i/>
          <w:iCs/>
          <w:sz w:val="26"/>
          <w:szCs w:val="26"/>
        </w:rPr>
      </w:pPr>
      <w:r w:rsidRPr="007C12F3">
        <w:rPr>
          <w:rFonts w:ascii="Palatino Linotype" w:hAnsi="Palatino Linotype" w:cs="Times New Roman"/>
          <w:b/>
          <w:bCs/>
          <w:i/>
          <w:iCs/>
          <w:sz w:val="26"/>
          <w:szCs w:val="26"/>
        </w:rPr>
        <w:t>ALEXANDRE PEREIRA</w:t>
      </w:r>
      <w:r w:rsidRPr="007C12F3">
        <w:rPr>
          <w:rFonts w:ascii="Palatino Linotype" w:hAnsi="Palatino Linotype" w:cs="Times New Roman"/>
          <w:i/>
          <w:iCs/>
          <w:sz w:val="26"/>
          <w:szCs w:val="26"/>
        </w:rPr>
        <w:t xml:space="preserve">, vereador do município de Piedade – SP, e demais vereadores que subscrevem a presente vêm, no exercício de suas prerrogativas, à presença de Vossa Excelência propor para deliberação do plenário a moção de congratulações </w:t>
      </w:r>
      <w:r w:rsidR="00C13B8F" w:rsidRPr="007C12F3">
        <w:rPr>
          <w:rFonts w:ascii="Palatino Linotype" w:hAnsi="Palatino Linotype" w:cs="Times New Roman"/>
          <w:i/>
          <w:iCs/>
          <w:sz w:val="26"/>
          <w:szCs w:val="26"/>
        </w:rPr>
        <w:t>pelos</w:t>
      </w:r>
      <w:r w:rsidR="00300A58" w:rsidRPr="007C12F3">
        <w:rPr>
          <w:rFonts w:ascii="Palatino Linotype" w:hAnsi="Palatino Linotype" w:cs="Times New Roman"/>
          <w:i/>
          <w:iCs/>
          <w:sz w:val="26"/>
          <w:szCs w:val="26"/>
        </w:rPr>
        <w:t xml:space="preserve"> 15 anos da</w:t>
      </w:r>
      <w:r w:rsidRPr="007C12F3">
        <w:rPr>
          <w:rFonts w:ascii="Palatino Linotype" w:hAnsi="Palatino Linotype" w:cs="Times New Roman"/>
          <w:i/>
          <w:iCs/>
          <w:sz w:val="26"/>
          <w:szCs w:val="26"/>
        </w:rPr>
        <w:t xml:space="preserve"> </w:t>
      </w:r>
      <w:proofErr w:type="spellStart"/>
      <w:r w:rsidRPr="007C12F3">
        <w:rPr>
          <w:rFonts w:ascii="Palatino Linotype" w:hAnsi="Palatino Linotype" w:cs="Times New Roman"/>
          <w:i/>
          <w:iCs/>
          <w:sz w:val="26"/>
          <w:szCs w:val="26"/>
        </w:rPr>
        <w:t>Etec</w:t>
      </w:r>
      <w:proofErr w:type="spellEnd"/>
      <w:r w:rsidRPr="007C12F3">
        <w:rPr>
          <w:rFonts w:ascii="Palatino Linotype" w:hAnsi="Palatino Linotype" w:cs="Times New Roman"/>
          <w:i/>
          <w:iCs/>
          <w:sz w:val="26"/>
          <w:szCs w:val="26"/>
        </w:rPr>
        <w:t xml:space="preserve"> de Piedade – Centro Estadual de Educação Tecnológica Paula</w:t>
      </w:r>
      <w:r w:rsidR="009C0A74">
        <w:rPr>
          <w:rFonts w:ascii="Palatino Linotype" w:hAnsi="Palatino Linotype" w:cs="Times New Roman"/>
          <w:i/>
          <w:iCs/>
          <w:sz w:val="26"/>
          <w:szCs w:val="26"/>
        </w:rPr>
        <w:t xml:space="preserve"> Souza</w:t>
      </w:r>
      <w:r w:rsidR="00300A58" w:rsidRPr="007C12F3">
        <w:rPr>
          <w:rFonts w:ascii="Palatino Linotype" w:hAnsi="Palatino Linotype" w:cs="Times New Roman"/>
          <w:i/>
          <w:iCs/>
          <w:sz w:val="26"/>
          <w:szCs w:val="26"/>
        </w:rPr>
        <w:t>,</w:t>
      </w:r>
      <w:r w:rsidR="007C12F3" w:rsidRPr="007C12F3">
        <w:rPr>
          <w:rFonts w:ascii="Palatino Linotype" w:hAnsi="Palatino Linotype" w:cs="Palatino Linotype"/>
          <w:i/>
          <w:iCs/>
          <w:sz w:val="26"/>
          <w:szCs w:val="26"/>
        </w:rPr>
        <w:t xml:space="preserve"> comemorado no dia 2</w:t>
      </w:r>
      <w:r w:rsidR="00300A58" w:rsidRPr="007C12F3">
        <w:rPr>
          <w:rFonts w:ascii="Palatino Linotype" w:hAnsi="Palatino Linotype" w:cs="Times New Roman"/>
          <w:i/>
          <w:iCs/>
          <w:sz w:val="26"/>
          <w:szCs w:val="26"/>
        </w:rPr>
        <w:t>7 de fevereiro</w:t>
      </w:r>
      <w:r w:rsidR="007C12F3" w:rsidRPr="007C12F3">
        <w:rPr>
          <w:rFonts w:ascii="Palatino Linotype" w:hAnsi="Palatino Linotype" w:cs="Times New Roman"/>
          <w:i/>
          <w:iCs/>
          <w:sz w:val="26"/>
          <w:szCs w:val="26"/>
        </w:rPr>
        <w:t xml:space="preserve"> de 2024.</w:t>
      </w:r>
      <w:r w:rsidR="00300A58" w:rsidRPr="007C12F3">
        <w:rPr>
          <w:rFonts w:ascii="Palatino Linotype" w:hAnsi="Palatino Linotype" w:cs="Times New Roman"/>
          <w:i/>
          <w:iCs/>
          <w:sz w:val="26"/>
          <w:szCs w:val="26"/>
        </w:rPr>
        <w:t xml:space="preserve"> </w:t>
      </w:r>
    </w:p>
    <w:p w14:paraId="10D0FF06" w14:textId="08198B6A" w:rsidR="00C13B8F" w:rsidRPr="007C12F3" w:rsidRDefault="007C12F3" w:rsidP="007C12F3">
      <w:pPr>
        <w:pStyle w:val="Standard"/>
        <w:tabs>
          <w:tab w:val="left" w:pos="709"/>
        </w:tabs>
        <w:spacing w:line="360" w:lineRule="auto"/>
        <w:ind w:firstLine="708"/>
        <w:jc w:val="both"/>
        <w:rPr>
          <w:rFonts w:ascii="Palatino Linotype" w:hAnsi="Palatino Linotype" w:cs="Times New Roman"/>
          <w:i/>
          <w:iCs/>
          <w:sz w:val="26"/>
          <w:szCs w:val="26"/>
        </w:rPr>
      </w:pPr>
      <w:r w:rsidRPr="007C12F3">
        <w:rPr>
          <w:rFonts w:ascii="Palatino Linotype" w:eastAsia="Times New Roman" w:hAnsi="Palatino Linotype" w:cs="Palatino Linotype"/>
          <w:i/>
          <w:iCs/>
          <w:sz w:val="26"/>
          <w:szCs w:val="26"/>
        </w:rPr>
        <w:t xml:space="preserve">A presente moção justifica-se em reconhecimento aos </w:t>
      </w:r>
      <w:r w:rsidRPr="007C12F3">
        <w:rPr>
          <w:rFonts w:ascii="Palatino Linotype" w:hAnsi="Palatino Linotype" w:cs="Palatino Linotype"/>
          <w:i/>
          <w:iCs/>
          <w:sz w:val="26"/>
          <w:szCs w:val="26"/>
        </w:rPr>
        <w:t>relevantes serviços prestados</w:t>
      </w:r>
      <w:r w:rsidR="009C0A74">
        <w:rPr>
          <w:rFonts w:ascii="Palatino Linotype" w:hAnsi="Palatino Linotype" w:cs="Palatino Linotype"/>
          <w:i/>
          <w:iCs/>
          <w:sz w:val="26"/>
          <w:szCs w:val="26"/>
        </w:rPr>
        <w:t xml:space="preserve"> pela</w:t>
      </w:r>
      <w:r w:rsidRPr="007C12F3">
        <w:rPr>
          <w:rFonts w:ascii="Palatino Linotype" w:hAnsi="Palatino Linotype" w:cs="Helvetica"/>
          <w:i/>
          <w:color w:val="1D2129"/>
          <w:sz w:val="26"/>
          <w:szCs w:val="26"/>
          <w:shd w:val="clear" w:color="auto" w:fill="FFFFFF"/>
        </w:rPr>
        <w:t xml:space="preserve"> instituição</w:t>
      </w:r>
      <w:r w:rsidR="009C0A74">
        <w:rPr>
          <w:rFonts w:ascii="Palatino Linotype" w:hAnsi="Palatino Linotype" w:cs="Helvetica"/>
          <w:i/>
          <w:color w:val="1D2129"/>
          <w:sz w:val="26"/>
          <w:szCs w:val="26"/>
          <w:shd w:val="clear" w:color="auto" w:fill="FFFFFF"/>
        </w:rPr>
        <w:t xml:space="preserve">, que </w:t>
      </w:r>
      <w:r w:rsidRPr="007C12F3">
        <w:rPr>
          <w:rFonts w:ascii="Palatino Linotype" w:hAnsi="Palatino Linotype" w:cs="Helvetica"/>
          <w:i/>
          <w:color w:val="1D2129"/>
          <w:sz w:val="26"/>
          <w:szCs w:val="26"/>
          <w:shd w:val="clear" w:color="auto" w:fill="FFFFFF"/>
        </w:rPr>
        <w:t>hoje atende</w:t>
      </w:r>
      <w:r w:rsidR="009C0A74">
        <w:rPr>
          <w:rFonts w:ascii="Palatino Linotype" w:hAnsi="Palatino Linotype" w:cs="Helvetica"/>
          <w:i/>
          <w:color w:val="1D2129"/>
          <w:sz w:val="26"/>
          <w:szCs w:val="26"/>
          <w:shd w:val="clear" w:color="auto" w:fill="FFFFFF"/>
        </w:rPr>
        <w:t xml:space="preserve"> adolescentes</w:t>
      </w:r>
      <w:r w:rsidRPr="007C12F3">
        <w:rPr>
          <w:rFonts w:ascii="Palatino Linotype" w:hAnsi="Palatino Linotype" w:cs="Helvetica"/>
          <w:i/>
          <w:color w:val="1D2129"/>
          <w:sz w:val="26"/>
          <w:szCs w:val="26"/>
          <w:shd w:val="clear" w:color="auto" w:fill="FFFFFF"/>
        </w:rPr>
        <w:t xml:space="preserve"> não só do nosso município</w:t>
      </w:r>
      <w:r w:rsidR="009C0A74">
        <w:rPr>
          <w:rFonts w:ascii="Palatino Linotype" w:hAnsi="Palatino Linotype" w:cs="Helvetica"/>
          <w:i/>
          <w:color w:val="1D2129"/>
          <w:sz w:val="26"/>
          <w:szCs w:val="26"/>
          <w:shd w:val="clear" w:color="auto" w:fill="FFFFFF"/>
        </w:rPr>
        <w:t>, mas de toda a região e vem</w:t>
      </w:r>
      <w:r w:rsidRPr="007C12F3">
        <w:rPr>
          <w:rFonts w:ascii="Palatino Linotype" w:hAnsi="Palatino Linotype" w:cs="Helvetica"/>
          <w:i/>
          <w:color w:val="1D2129"/>
          <w:sz w:val="26"/>
          <w:szCs w:val="26"/>
          <w:shd w:val="clear" w:color="auto" w:fill="FFFFFF"/>
        </w:rPr>
        <w:t xml:space="preserve"> desenvolvendo grande</w:t>
      </w:r>
      <w:r w:rsidR="009C0A74">
        <w:rPr>
          <w:rFonts w:ascii="Palatino Linotype" w:hAnsi="Palatino Linotype" w:cs="Helvetica"/>
          <w:i/>
          <w:color w:val="1D2129"/>
          <w:sz w:val="26"/>
          <w:szCs w:val="26"/>
          <w:shd w:val="clear" w:color="auto" w:fill="FFFFFF"/>
        </w:rPr>
        <w:t>s</w:t>
      </w:r>
      <w:r w:rsidRPr="007C12F3">
        <w:rPr>
          <w:rFonts w:ascii="Palatino Linotype" w:hAnsi="Palatino Linotype" w:cs="Helvetica"/>
          <w:i/>
          <w:color w:val="1D2129"/>
          <w:sz w:val="26"/>
          <w:szCs w:val="26"/>
          <w:shd w:val="clear" w:color="auto" w:fill="FFFFFF"/>
        </w:rPr>
        <w:t xml:space="preserve"> trabalhos</w:t>
      </w:r>
      <w:r w:rsidR="009C0A74">
        <w:rPr>
          <w:rFonts w:ascii="Palatino Linotype" w:hAnsi="Palatino Linotype" w:cs="Helvetica"/>
          <w:i/>
          <w:color w:val="1D2129"/>
          <w:sz w:val="26"/>
          <w:szCs w:val="26"/>
          <w:shd w:val="clear" w:color="auto" w:fill="FFFFFF"/>
        </w:rPr>
        <w:t xml:space="preserve"> na área da educação</w:t>
      </w:r>
      <w:r w:rsidRPr="007C12F3">
        <w:rPr>
          <w:rFonts w:ascii="Palatino Linotype" w:hAnsi="Palatino Linotype" w:cs="Helvetica"/>
          <w:i/>
          <w:color w:val="1D2129"/>
          <w:sz w:val="26"/>
          <w:szCs w:val="26"/>
          <w:shd w:val="clear" w:color="auto" w:fill="FFFFFF"/>
        </w:rPr>
        <w:t>.</w:t>
      </w:r>
      <w:r w:rsidR="00901014" w:rsidRPr="007C12F3">
        <w:rPr>
          <w:rFonts w:ascii="Palatino Linotype" w:hAnsi="Palatino Linotype" w:cs="Times New Roman"/>
          <w:i/>
          <w:iCs/>
          <w:sz w:val="26"/>
          <w:szCs w:val="26"/>
        </w:rPr>
        <w:t xml:space="preserve">                                       .</w:t>
      </w:r>
      <w:r w:rsidR="00C13B8F" w:rsidRPr="007C12F3">
        <w:rPr>
          <w:rFonts w:ascii="Palatino Linotype" w:hAnsi="Palatino Linotype" w:cs="Times New Roman"/>
          <w:i/>
          <w:iCs/>
          <w:sz w:val="26"/>
          <w:szCs w:val="26"/>
        </w:rPr>
        <w:br/>
        <w:t xml:space="preserve">           Portanto, considera-se justo que a Câmara Municipal, casa representante do povo </w:t>
      </w:r>
      <w:proofErr w:type="spellStart"/>
      <w:r w:rsidR="00C13B8F" w:rsidRPr="007C12F3">
        <w:rPr>
          <w:rFonts w:ascii="Palatino Linotype" w:hAnsi="Palatino Linotype" w:cs="Times New Roman"/>
          <w:i/>
          <w:iCs/>
          <w:sz w:val="26"/>
          <w:szCs w:val="26"/>
        </w:rPr>
        <w:t>piedadense</w:t>
      </w:r>
      <w:proofErr w:type="spellEnd"/>
      <w:r w:rsidR="00C13B8F" w:rsidRPr="007C12F3">
        <w:rPr>
          <w:rFonts w:ascii="Palatino Linotype" w:hAnsi="Palatino Linotype" w:cs="Times New Roman"/>
          <w:i/>
          <w:iCs/>
          <w:sz w:val="26"/>
          <w:szCs w:val="26"/>
        </w:rPr>
        <w:t xml:space="preserve">, renda a sua gratidão e reconhecimento a </w:t>
      </w:r>
      <w:proofErr w:type="spellStart"/>
      <w:r w:rsidR="00C13B8F" w:rsidRPr="007C12F3">
        <w:rPr>
          <w:rFonts w:ascii="Palatino Linotype" w:hAnsi="Palatino Linotype" w:cs="Times New Roman"/>
          <w:i/>
          <w:iCs/>
          <w:sz w:val="26"/>
          <w:szCs w:val="26"/>
        </w:rPr>
        <w:t>E</w:t>
      </w:r>
      <w:r w:rsidR="00901014" w:rsidRPr="007C12F3">
        <w:rPr>
          <w:rFonts w:ascii="Palatino Linotype" w:hAnsi="Palatino Linotype" w:cs="Times New Roman"/>
          <w:i/>
          <w:iCs/>
          <w:sz w:val="26"/>
          <w:szCs w:val="26"/>
        </w:rPr>
        <w:t>tec</w:t>
      </w:r>
      <w:proofErr w:type="spellEnd"/>
      <w:r w:rsidR="00901014" w:rsidRPr="007C12F3">
        <w:rPr>
          <w:rFonts w:ascii="Palatino Linotype" w:hAnsi="Palatino Linotype" w:cs="Times New Roman"/>
          <w:i/>
          <w:iCs/>
          <w:sz w:val="26"/>
          <w:szCs w:val="26"/>
        </w:rPr>
        <w:t xml:space="preserve"> – Centro Estadual de Educação Tecnológica Paula</w:t>
      </w:r>
      <w:r w:rsidR="009C0A74">
        <w:rPr>
          <w:rFonts w:ascii="Palatino Linotype" w:hAnsi="Palatino Linotype" w:cs="Times New Roman"/>
          <w:i/>
          <w:iCs/>
          <w:sz w:val="26"/>
          <w:szCs w:val="26"/>
        </w:rPr>
        <w:t xml:space="preserve"> Souza</w:t>
      </w:r>
      <w:r w:rsidR="00C13B8F" w:rsidRPr="007C12F3">
        <w:rPr>
          <w:rFonts w:ascii="Palatino Linotype" w:hAnsi="Palatino Linotype" w:cs="Times New Roman"/>
          <w:i/>
          <w:iCs/>
          <w:sz w:val="26"/>
          <w:szCs w:val="26"/>
        </w:rPr>
        <w:t>.</w:t>
      </w:r>
    </w:p>
    <w:p w14:paraId="32B4967A" w14:textId="159D90CD" w:rsidR="00C13B8F" w:rsidRDefault="00C13B8F" w:rsidP="00C13B8F">
      <w:pPr>
        <w:pStyle w:val="Standard"/>
        <w:spacing w:line="360" w:lineRule="auto"/>
        <w:jc w:val="both"/>
        <w:rPr>
          <w:rFonts w:ascii="Palatino Linotype" w:hAnsi="Palatino Linotype" w:cs="Times New Roman"/>
          <w:i/>
          <w:iCs/>
          <w:sz w:val="26"/>
          <w:szCs w:val="26"/>
        </w:rPr>
      </w:pPr>
      <w:r w:rsidRPr="007C12F3">
        <w:rPr>
          <w:rFonts w:ascii="Palatino Linotype" w:hAnsi="Palatino Linotype" w:cs="Times New Roman"/>
          <w:i/>
          <w:iCs/>
          <w:sz w:val="26"/>
          <w:szCs w:val="26"/>
        </w:rPr>
        <w:tab/>
        <w:t>Que após a deliberação dê-se ciência a</w:t>
      </w:r>
      <w:r w:rsidR="007C12F3" w:rsidRPr="007C12F3">
        <w:rPr>
          <w:rFonts w:ascii="Palatino Linotype" w:hAnsi="Palatino Linotype" w:cs="Times New Roman"/>
          <w:i/>
          <w:iCs/>
          <w:sz w:val="26"/>
          <w:szCs w:val="26"/>
        </w:rPr>
        <w:t xml:space="preserve">o Prof. Reginaldo Marcos Martins </w:t>
      </w:r>
      <w:r w:rsidRPr="007C12F3">
        <w:rPr>
          <w:rFonts w:ascii="Palatino Linotype" w:hAnsi="Palatino Linotype" w:cs="Times New Roman"/>
          <w:i/>
          <w:iCs/>
          <w:sz w:val="26"/>
          <w:szCs w:val="26"/>
        </w:rPr>
        <w:t xml:space="preserve">Diretor da escola </w:t>
      </w:r>
      <w:proofErr w:type="spellStart"/>
      <w:r w:rsidRPr="007C12F3">
        <w:rPr>
          <w:rFonts w:ascii="Palatino Linotype" w:hAnsi="Palatino Linotype" w:cs="Times New Roman"/>
          <w:i/>
          <w:iCs/>
          <w:sz w:val="26"/>
          <w:szCs w:val="26"/>
        </w:rPr>
        <w:t>Etec</w:t>
      </w:r>
      <w:proofErr w:type="spellEnd"/>
      <w:r w:rsidRPr="007C12F3">
        <w:rPr>
          <w:rFonts w:ascii="Palatino Linotype" w:hAnsi="Palatino Linotype" w:cs="Times New Roman"/>
          <w:i/>
          <w:iCs/>
          <w:sz w:val="26"/>
          <w:szCs w:val="26"/>
        </w:rPr>
        <w:t xml:space="preserve">.  </w:t>
      </w:r>
    </w:p>
    <w:p w14:paraId="54FD943F" w14:textId="77777777" w:rsidR="00C13B8F" w:rsidRPr="007C12F3" w:rsidRDefault="00C13B8F" w:rsidP="00C13B8F">
      <w:pPr>
        <w:pStyle w:val="Standard"/>
        <w:spacing w:line="360" w:lineRule="auto"/>
        <w:jc w:val="center"/>
        <w:rPr>
          <w:rFonts w:ascii="Palatino Linotype" w:hAnsi="Palatino Linotype" w:cs="Times New Roman"/>
          <w:i/>
          <w:iCs/>
          <w:sz w:val="26"/>
          <w:szCs w:val="26"/>
        </w:rPr>
      </w:pPr>
      <w:r w:rsidRPr="007C12F3">
        <w:rPr>
          <w:rFonts w:ascii="Palatino Linotype" w:hAnsi="Palatino Linotype" w:cs="Times New Roman"/>
          <w:i/>
          <w:iCs/>
          <w:sz w:val="26"/>
          <w:szCs w:val="26"/>
        </w:rPr>
        <w:t>Plenário Vereador Roberto Rolim da Silva, 16 de janeiro de 2024.</w:t>
      </w:r>
    </w:p>
    <w:p w14:paraId="7EB51C96" w14:textId="77777777" w:rsidR="00DC4041" w:rsidRDefault="00DC4041" w:rsidP="007C12F3">
      <w:pPr>
        <w:jc w:val="center"/>
        <w:rPr>
          <w:rFonts w:ascii="Palatino Linotype" w:hAnsi="Palatino Linotype" w:cs="Times New Roman"/>
          <w:b/>
          <w:i/>
          <w:iCs/>
          <w:sz w:val="26"/>
          <w:szCs w:val="26"/>
        </w:rPr>
      </w:pPr>
    </w:p>
    <w:p w14:paraId="628ECB80" w14:textId="25711811" w:rsidR="00C13B8F" w:rsidRDefault="00C13B8F" w:rsidP="007C12F3">
      <w:pPr>
        <w:jc w:val="center"/>
        <w:rPr>
          <w:rFonts w:ascii="Times New Roman" w:hAnsi="Times New Roman" w:cs="Times New Roman"/>
          <w:b/>
          <w:sz w:val="26"/>
          <w:szCs w:val="26"/>
        </w:rPr>
      </w:pPr>
      <w:r w:rsidRPr="007C12F3">
        <w:rPr>
          <w:rFonts w:ascii="Palatino Linotype" w:hAnsi="Palatino Linotype" w:cs="Times New Roman"/>
          <w:b/>
          <w:i/>
          <w:iCs/>
          <w:sz w:val="26"/>
          <w:szCs w:val="26"/>
        </w:rPr>
        <w:t>Alexandre Pereira</w:t>
      </w:r>
      <w:r w:rsidR="00901014" w:rsidRPr="007C12F3">
        <w:rPr>
          <w:rFonts w:ascii="Palatino Linotype" w:hAnsi="Palatino Linotype" w:cs="Times New Roman"/>
          <w:b/>
          <w:i/>
          <w:iCs/>
          <w:sz w:val="26"/>
          <w:szCs w:val="26"/>
        </w:rPr>
        <w:br/>
      </w:r>
      <w:r w:rsidRPr="007C12F3">
        <w:rPr>
          <w:rFonts w:ascii="Palatino Linotype" w:hAnsi="Palatino Linotype" w:cs="Times New Roman"/>
          <w:b/>
          <w:i/>
          <w:iCs/>
          <w:sz w:val="26"/>
          <w:szCs w:val="26"/>
        </w:rPr>
        <w:t>Vereador (MDB</w:t>
      </w:r>
      <w:r w:rsidRPr="007C12F3">
        <w:rPr>
          <w:rFonts w:ascii="Times New Roman" w:hAnsi="Times New Roman" w:cs="Times New Roman"/>
          <w:b/>
          <w:sz w:val="26"/>
          <w:szCs w:val="26"/>
        </w:rPr>
        <w:t>)</w:t>
      </w:r>
    </w:p>
    <w:p w14:paraId="00501548" w14:textId="77777777" w:rsidR="00DC4041" w:rsidRPr="007C12F3" w:rsidRDefault="00DC4041" w:rsidP="00DC4041">
      <w:pPr>
        <w:rPr>
          <w:rFonts w:ascii="Times New Roman" w:hAnsi="Times New Roman" w:cs="Times New Roman"/>
          <w:sz w:val="26"/>
          <w:szCs w:val="26"/>
        </w:rPr>
      </w:pPr>
    </w:p>
    <w:p w14:paraId="7EC500B2" w14:textId="34A5E71F" w:rsidR="00C13B8F" w:rsidRDefault="00C13B8F" w:rsidP="00901014">
      <w:pPr>
        <w:pStyle w:val="Standard"/>
        <w:spacing w:line="360" w:lineRule="auto"/>
        <w:ind w:firstLine="708"/>
        <w:jc w:val="center"/>
        <w:rPr>
          <w:rFonts w:ascii="Palatino Linotype" w:eastAsia="MS Mincho" w:hAnsi="Palatino Linotype" w:cstheme="minorHAnsi"/>
          <w:b/>
          <w:i/>
          <w:iCs/>
          <w:kern w:val="2"/>
          <w:sz w:val="32"/>
          <w:szCs w:val="32"/>
        </w:rPr>
      </w:pPr>
      <w:r w:rsidRPr="00901014">
        <w:rPr>
          <w:rFonts w:ascii="Palatino Linotype" w:eastAsia="MS Mincho" w:hAnsi="Palatino Linotype" w:cstheme="minorHAnsi"/>
          <w:b/>
          <w:i/>
          <w:iCs/>
          <w:kern w:val="2"/>
          <w:sz w:val="32"/>
          <w:szCs w:val="32"/>
        </w:rPr>
        <w:t xml:space="preserve">Histórico da </w:t>
      </w:r>
      <w:proofErr w:type="spellStart"/>
      <w:r w:rsidRPr="00901014">
        <w:rPr>
          <w:rFonts w:ascii="Palatino Linotype" w:eastAsia="MS Mincho" w:hAnsi="Palatino Linotype" w:cstheme="minorHAnsi"/>
          <w:b/>
          <w:i/>
          <w:iCs/>
          <w:kern w:val="2"/>
          <w:sz w:val="32"/>
          <w:szCs w:val="32"/>
        </w:rPr>
        <w:t>Etec</w:t>
      </w:r>
      <w:proofErr w:type="spellEnd"/>
    </w:p>
    <w:p w14:paraId="041BD9D9" w14:textId="77777777" w:rsidR="00DC4041" w:rsidRPr="00901014" w:rsidRDefault="00DC4041" w:rsidP="00901014">
      <w:pPr>
        <w:pStyle w:val="Standard"/>
        <w:spacing w:line="360" w:lineRule="auto"/>
        <w:ind w:firstLine="708"/>
        <w:jc w:val="center"/>
        <w:rPr>
          <w:rFonts w:ascii="Palatino Linotype" w:eastAsia="MS Mincho" w:hAnsi="Palatino Linotype" w:cstheme="minorHAnsi"/>
          <w:b/>
          <w:i/>
          <w:iCs/>
          <w:kern w:val="2"/>
          <w:sz w:val="32"/>
          <w:szCs w:val="32"/>
        </w:rPr>
      </w:pPr>
    </w:p>
    <w:p w14:paraId="39AC55D6" w14:textId="77777777" w:rsidR="00300A58" w:rsidRDefault="00300A58" w:rsidP="00300A58">
      <w:pPr>
        <w:pStyle w:val="Standard"/>
        <w:spacing w:line="360" w:lineRule="auto"/>
        <w:ind w:firstLine="708"/>
        <w:jc w:val="both"/>
        <w:rPr>
          <w:rFonts w:cs="Times New Roman"/>
          <w:sz w:val="26"/>
          <w:szCs w:val="26"/>
        </w:rPr>
      </w:pPr>
    </w:p>
    <w:p w14:paraId="0EBBFE9B" w14:textId="11B7001D" w:rsidR="00F132AD" w:rsidRPr="00901014" w:rsidRDefault="00F132AD" w:rsidP="00300A58">
      <w:pPr>
        <w:pStyle w:val="Standard"/>
        <w:spacing w:line="360" w:lineRule="auto"/>
        <w:ind w:firstLine="708"/>
        <w:jc w:val="both"/>
        <w:rPr>
          <w:rFonts w:ascii="Palatino Linotype" w:hAnsi="Palatino Linotype" w:cs="Times New Roman"/>
          <w:i/>
          <w:iCs/>
          <w:sz w:val="26"/>
          <w:szCs w:val="26"/>
        </w:rPr>
      </w:pPr>
      <w:r w:rsidRPr="00901014">
        <w:rPr>
          <w:rFonts w:ascii="Palatino Linotype" w:hAnsi="Palatino Linotype"/>
          <w:i/>
          <w:iCs/>
          <w:sz w:val="26"/>
          <w:szCs w:val="26"/>
        </w:rPr>
        <w:t xml:space="preserve">Quando o município de Piedade vivia em plena expansão da cultura de cebola e demais olerícolas, em meados dos anos setenta e oitenta do século passado, cogitava-se constituir uma Escola Técnica Agrícola e/ou Escola Superior de Agronomia. O século virou. A população aumentando de forma galopante, com sinais evidentes de escassez de alimentos, de água potável e o meio ambiente deteriorando a cada dia. Como reverter este quadro? O meio... seria a melhoria do padrão de vida, pela qualidade de saúde, pela estabilidade financeira, pelo sentimento de esperança, por meio do domínio de conhecimento que os capacitassem a alcançar este novo patamar de vivência. Com alterações na Administração Pública municipal, o antigo sonho da escola de cunho agrícola começava a se tornar realidade, com a estreita colaboração da Diretoria de Agricultura, Abastecimento e Meio Ambiente. O município dispunha de um Galpão de Agronegócios, historicamente atrelado à Diretoria de Agricultura. A sua implantação tinha como um dos objetivos a capacitação dos produtores rurais nos empreendimentos agrícolas, porém, na época não vinha atendendo às expectativas e nem às finalidades propostas. A concepção de uma Escola Técnica vir a ocupar esse espaço foi o passo inicial. Em 2005, foi solicitado o convênio com o Centro Paula Souza e assinados os termos legais entre a Prefeitura do Município de Piedade, Centro Paula Souza e Fundação de Apoio à Tecnologia (FAT). Em fevereiro de 2006, foi realizado o primeiro Vestibulinho para primeiro curso: Curso Técnico em Agroindústria, como Classe Descentralizada da Escola Técnica Estadual Rubens de Faria e Souza, de Sorocaba/SP. Em agosto de 2006, </w:t>
      </w:r>
      <w:r w:rsidRPr="00901014">
        <w:rPr>
          <w:rFonts w:ascii="Palatino Linotype" w:hAnsi="Palatino Linotype"/>
          <w:i/>
          <w:iCs/>
          <w:sz w:val="26"/>
          <w:szCs w:val="26"/>
        </w:rPr>
        <w:lastRenderedPageBreak/>
        <w:t xml:space="preserve">foi nomeada a Coordenadora Local pela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Rubens de Faria e Souza, professora Neide </w:t>
      </w:r>
      <w:proofErr w:type="spellStart"/>
      <w:r w:rsidRPr="00901014">
        <w:rPr>
          <w:rFonts w:ascii="Palatino Linotype" w:hAnsi="Palatino Linotype"/>
          <w:i/>
          <w:iCs/>
          <w:sz w:val="26"/>
          <w:szCs w:val="26"/>
        </w:rPr>
        <w:t>Yoshiko</w:t>
      </w:r>
      <w:proofErr w:type="spellEnd"/>
      <w:r w:rsidRPr="00901014">
        <w:rPr>
          <w:rFonts w:ascii="Palatino Linotype" w:hAnsi="Palatino Linotype"/>
          <w:i/>
          <w:iCs/>
          <w:sz w:val="26"/>
          <w:szCs w:val="26"/>
        </w:rPr>
        <w:t xml:space="preserve"> Sakata </w:t>
      </w:r>
      <w:proofErr w:type="spellStart"/>
      <w:r w:rsidRPr="00901014">
        <w:rPr>
          <w:rFonts w:ascii="Palatino Linotype" w:hAnsi="Palatino Linotype"/>
          <w:i/>
          <w:iCs/>
          <w:sz w:val="26"/>
          <w:szCs w:val="26"/>
        </w:rPr>
        <w:t>Gutiyama</w:t>
      </w:r>
      <w:proofErr w:type="spellEnd"/>
      <w:r w:rsidRPr="00901014">
        <w:rPr>
          <w:rFonts w:ascii="Palatino Linotype" w:hAnsi="Palatino Linotype"/>
          <w:i/>
          <w:iCs/>
          <w:sz w:val="26"/>
          <w:szCs w:val="26"/>
        </w:rPr>
        <w:t xml:space="preserve">. As instalações não estavam prontas, as reformas e adaptações estavam sendo realizadas, mas teve início, em agosto, o curso Técnico em Agroindústria, em uma classe com 40 alunos cuja faixa etária variava entre 18 a 55 anos. Nesse momento, os laboratórios começaram a ser reformados. Ao longo de 2007, as reformas prosseguiram e foram concluídas com laboratórios de estrutura invejável, totalmente equipados para processamento de matéria prima de origem vegetal e animal, mais laboratórios para desidratação com equipamento de capacidade industrial e laboratório de análise química e microbiológica dos alimentos. Em 27 de fevereiro de 2009, por meio do decreto número 54.062, de 26/02/2009, publicado no DOE de 27/02/2009, a Classe Descentralizada se tornou uma Escola Técnica autônoma do Centro Paula Souza, denominada Escola Técnica Estadual de Piedade. Faltava, no entanto, a definição da área a ser doada para Centro Paula Souza. Após algumas reuniões de estudo e análise da situação, definiu-se que a área a ser doada seria o espaço ocupado pela antiga escola infantil particular Centro Educacional Tessari, que necessitava de reformas e de novas edificações. Por outro lado, a escola crescia vertiginosamente implantando cursos de Ensino Médio e Técnicos. Inicialmente foram abertas oitenta vagas para o Ensino Médio. 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sem infraestrutura adequada e não tendo reconhecimento da comunidade local, teve uma grande dificuldade para compor duas salas de Ensino Médio, mas conseguiu alcançar essa meta. No ano de 2010 foram lançadas as sementes de dois promissores projetos com envolvimento direto dos alunos: Projeto Empresa Escola Agroindustrial &amp; </w:t>
      </w:r>
      <w:proofErr w:type="spellStart"/>
      <w:r w:rsidRPr="00901014">
        <w:rPr>
          <w:rFonts w:ascii="Palatino Linotype" w:hAnsi="Palatino Linotype"/>
          <w:i/>
          <w:iCs/>
          <w:sz w:val="26"/>
          <w:szCs w:val="26"/>
        </w:rPr>
        <w:t>Packing</w:t>
      </w:r>
      <w:proofErr w:type="spellEnd"/>
      <w:r w:rsidRPr="00901014">
        <w:rPr>
          <w:rFonts w:ascii="Palatino Linotype" w:hAnsi="Palatino Linotype"/>
          <w:i/>
          <w:iCs/>
          <w:sz w:val="26"/>
          <w:szCs w:val="26"/>
        </w:rPr>
        <w:t xml:space="preserve"> </w:t>
      </w:r>
      <w:proofErr w:type="spellStart"/>
      <w:r w:rsidRPr="00901014">
        <w:rPr>
          <w:rFonts w:ascii="Palatino Linotype" w:hAnsi="Palatino Linotype"/>
          <w:i/>
          <w:iCs/>
          <w:sz w:val="26"/>
          <w:szCs w:val="26"/>
        </w:rPr>
        <w:t>House</w:t>
      </w:r>
      <w:proofErr w:type="spellEnd"/>
      <w:r w:rsidRPr="00901014">
        <w:rPr>
          <w:rFonts w:ascii="Palatino Linotype" w:hAnsi="Palatino Linotype"/>
          <w:i/>
          <w:iCs/>
          <w:sz w:val="26"/>
          <w:szCs w:val="26"/>
        </w:rPr>
        <w:t xml:space="preserve"> e Projeto Restaurante Escola, apoiados incondicionalmente pela Associação de Pais e Mestres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Em 2011, no primeiro semestre do ano, o Curso Técnico de Turismo Receptivo foi incorporado ao portfólio de </w:t>
      </w:r>
      <w:r w:rsidRPr="00901014">
        <w:rPr>
          <w:rFonts w:ascii="Palatino Linotype" w:hAnsi="Palatino Linotype"/>
          <w:i/>
          <w:iCs/>
          <w:sz w:val="26"/>
          <w:szCs w:val="26"/>
        </w:rPr>
        <w:lastRenderedPageBreak/>
        <w:t xml:space="preserve">ofertas de cursos da Unidade de Ensino, sendo então iniciada a primeira turma de uma habilitação inédita na região. O curso apoiado pela Secretaria de Turismo Municipal da época, foi concluído no ano de 2012; </w:t>
      </w:r>
      <w:proofErr w:type="gramStart"/>
      <w:r w:rsidRPr="00901014">
        <w:rPr>
          <w:rFonts w:ascii="Palatino Linotype" w:hAnsi="Palatino Linotype"/>
          <w:i/>
          <w:iCs/>
          <w:sz w:val="26"/>
          <w:szCs w:val="26"/>
        </w:rPr>
        <w:t>No</w:t>
      </w:r>
      <w:proofErr w:type="gramEnd"/>
      <w:r w:rsidRPr="00901014">
        <w:rPr>
          <w:rFonts w:ascii="Palatino Linotype" w:hAnsi="Palatino Linotype"/>
          <w:i/>
          <w:iCs/>
          <w:sz w:val="26"/>
          <w:szCs w:val="26"/>
        </w:rPr>
        <w:t xml:space="preserve"> ano de 2012, 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passa a oferecer o primeiro curso Integrado, alinhando bases científicas às tecnológicas: o Curso Técnico de Administração Integrado ao Ensino Médio, destinado a atender uma demanda de jovens interessados nesta nova modalidade de ensino. Essa decisão foi fruto de observações, estudos e diagnósticos realizados no decorrer de 2011, quando foi efetuada a solicitação ao Centro Paula Souza, com posterior aprovação para implantação no primeiro semestre de 2012. No ano de 2013, em fevereiro, foi entregue ao Centro Paula Souza a escritura definitiva da sede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situado a Rua </w:t>
      </w:r>
      <w:proofErr w:type="spellStart"/>
      <w:r w:rsidRPr="00901014">
        <w:rPr>
          <w:rFonts w:ascii="Palatino Linotype" w:hAnsi="Palatino Linotype"/>
          <w:i/>
          <w:iCs/>
          <w:sz w:val="26"/>
          <w:szCs w:val="26"/>
        </w:rPr>
        <w:t>Boleslavas</w:t>
      </w:r>
      <w:proofErr w:type="spellEnd"/>
      <w:r w:rsidRPr="00901014">
        <w:rPr>
          <w:rFonts w:ascii="Palatino Linotype" w:hAnsi="Palatino Linotype"/>
          <w:i/>
          <w:iCs/>
          <w:sz w:val="26"/>
          <w:szCs w:val="26"/>
        </w:rPr>
        <w:t xml:space="preserve"> </w:t>
      </w:r>
      <w:proofErr w:type="spellStart"/>
      <w:r w:rsidRPr="00901014">
        <w:rPr>
          <w:rFonts w:ascii="Palatino Linotype" w:hAnsi="Palatino Linotype"/>
          <w:i/>
          <w:iCs/>
          <w:sz w:val="26"/>
          <w:szCs w:val="26"/>
        </w:rPr>
        <w:t>Juskevicius</w:t>
      </w:r>
      <w:proofErr w:type="spellEnd"/>
      <w:r w:rsidRPr="00901014">
        <w:rPr>
          <w:rFonts w:ascii="Palatino Linotype" w:hAnsi="Palatino Linotype"/>
          <w:i/>
          <w:iCs/>
          <w:sz w:val="26"/>
          <w:szCs w:val="26"/>
        </w:rPr>
        <w:t xml:space="preserve">, no Bairro </w:t>
      </w:r>
      <w:proofErr w:type="spellStart"/>
      <w:r w:rsidRPr="00901014">
        <w:rPr>
          <w:rFonts w:ascii="Palatino Linotype" w:hAnsi="Palatino Linotype"/>
          <w:i/>
          <w:iCs/>
          <w:sz w:val="26"/>
          <w:szCs w:val="26"/>
        </w:rPr>
        <w:t>Paulas</w:t>
      </w:r>
      <w:proofErr w:type="spellEnd"/>
      <w:r w:rsidRPr="00901014">
        <w:rPr>
          <w:rFonts w:ascii="Palatino Linotype" w:hAnsi="Palatino Linotype"/>
          <w:i/>
          <w:iCs/>
          <w:sz w:val="26"/>
          <w:szCs w:val="26"/>
        </w:rPr>
        <w:t xml:space="preserve"> e Mendes. Esse mesmo ano foi marcado por vários eventos significativos: o início do curso Técnico em Alimentos Integrado ao Ensino Médio, segundo curso integrado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a incumbência de realizar a gestão de uma Classe Descentralizada, do Plano de Expansão das </w:t>
      </w:r>
      <w:proofErr w:type="spellStart"/>
      <w:r w:rsidRPr="00901014">
        <w:rPr>
          <w:rFonts w:ascii="Palatino Linotype" w:hAnsi="Palatino Linotype"/>
          <w:i/>
          <w:iCs/>
          <w:sz w:val="26"/>
          <w:szCs w:val="26"/>
        </w:rPr>
        <w:t>Etecs</w:t>
      </w:r>
      <w:proofErr w:type="spellEnd"/>
      <w:r w:rsidRPr="00901014">
        <w:rPr>
          <w:rFonts w:ascii="Palatino Linotype" w:hAnsi="Palatino Linotype"/>
          <w:i/>
          <w:iCs/>
          <w:sz w:val="26"/>
          <w:szCs w:val="26"/>
        </w:rPr>
        <w:t xml:space="preserve">, em Pilar do Sul; e o início do planejamento para implantação dos cursos de capacitação pelo Pronatec e Via Rápida. Em 2014, ocorreu a formatura da primeira de ETIM Administração. Os alunos obtiveram premiações em Feiras Tecnológicas e Gastronômicas, que evidenciam a educação de qualidade ofertada por esta Unidade de Ensino. A participação no Enem e nos processos seletivos para ingresso em universidades foi significativa e os resultados positivos. No ano de 2015 as ações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junto à comunidade continuam pujantes, ocorrendo neste ano a formatura da primeira turma da Classe Descentralizada de Pilar do Sul, com trinta e um técnicos concluindo o curso. Iniciam-se, também, projetos voltados ao bem-estar dos estudantes como o Projeto de Apoio Psicossocial, apoiado pela APM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Forma-se a primeira turma do Técnico em Alimentos Integrado ao Médio, </w:t>
      </w:r>
      <w:r w:rsidRPr="00901014">
        <w:rPr>
          <w:rFonts w:ascii="Palatino Linotype" w:hAnsi="Palatino Linotype"/>
          <w:i/>
          <w:iCs/>
          <w:sz w:val="26"/>
          <w:szCs w:val="26"/>
        </w:rPr>
        <w:lastRenderedPageBreak/>
        <w:t xml:space="preserve">iniciando-se a consolidação deste segundo Técnico Integrado na Escola. Neste ano, consolida-se como comemoração de grande porte no município, a Festa de Inverno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que outrora ocorria de forma menos complexa e com público restrito aos estudantes e seus familiares. Passa a ser, então, apesar de poucas edições, considerada um grandioso evento no município, movendo uma grande multidão para participar deste familiar, agradável e alegre momento no final do primeiro semestre letivo do ano. Inicia-se, também, em 2015, o terceiro curso técnico integrado, o ETIM de Meio Ambiente, incorporando três eixos tecnológicos distintos e ofertados na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sendo eles o de Gestão e Negócios, Produção Alimentícia e, por fim, Meio Ambiente. Neste interim, um projeto realizado na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ganha grande forma no decorrer de sua trajetória, a Gincana Cultural e Esportiva. O evento, que ocorre desde o ano de 2009, teve início com as provas esportivas e lúdicas promovidas pelos docentes. Estas atividades foram criadas para que houvesse a interação das salas do Ensino Médio, sendo realizadas na última semana letiva de cada ano. Atualmente, a Gincana tornou-se cultura estudantil e um forte instrumento pedagógico da unidade, pois os envolvidos se dedicam na realização de provas de cunho pedagógico, social, cultural e recreativa. Em 2016, os trabalhos e o espírito de transformação continuam imperando nas ações da Escola. O projeto Biblioteca Ativa chega neste período, trazendo grandes contribuições nas atividades da Biblioteca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como também se torna uma referência importante no plano pedagógico da unidade, com ações e espaços de discussão como a Prosa Filosófica. Ainda neste ano, estudantes da Classe Descentralizada são selecionados para participarem da 10ª FETEPS, sendo o primeiro projeto da extensão a fazer parte das amostras de projetos da Feira. 2017 foi o ano de uma dolorosa despedida: em agosto, anunciava-se a aposentadoria da então precursora e guerreira, Diretora Neide </w:t>
      </w:r>
      <w:proofErr w:type="spellStart"/>
      <w:r w:rsidRPr="00901014">
        <w:rPr>
          <w:rFonts w:ascii="Palatino Linotype" w:hAnsi="Palatino Linotype"/>
          <w:i/>
          <w:iCs/>
          <w:sz w:val="26"/>
          <w:szCs w:val="26"/>
        </w:rPr>
        <w:lastRenderedPageBreak/>
        <w:t>Gutiyama</w:t>
      </w:r>
      <w:proofErr w:type="spellEnd"/>
      <w:r w:rsidRPr="00901014">
        <w:rPr>
          <w:rFonts w:ascii="Palatino Linotype" w:hAnsi="Palatino Linotype"/>
          <w:i/>
          <w:iCs/>
          <w:sz w:val="26"/>
          <w:szCs w:val="26"/>
        </w:rPr>
        <w:t xml:space="preserve">, que, a partir do mês de setembro, não mais estaria à frente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Uma grande homenagem organizada pela comunidade interna, por iniciativa dos estudantes, foi realizada e marcou a vida e memória de todos. Um momento de um grande agradecimento a toda dedicação de mais de 10 anos, desempenhada e vivida pela Diretora Prof.ª Neide junto 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Assume a direção, a partir de setembro de 2017, o então Prof. Reginaldo Marcos Martins, por meio de indicação acatada pela Supervisão Regional e Superintendência do Centro Paula Souza, em caráter pró tempore, até novo processo eletivo de diretores. Neste ano, ainda, ocorreu a formatura de primeira turma de ETIM de Meio Ambiente, sendo uma experiência para todos, na busca pela consolidação deste último técnico integrado chegado à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Piedade. Um grande destaque foi o expressivo número de estudantes concluintes deste ano que adentraram no ensino superior. Dos 110 formados no final de 2017, 75 iniciaram vidas acadêmicas no Ensino Superior em 2018. Destes ingressantes, 26 estudantes foram para universidades públicas de todo o país. Em 2019, iniciou-se nova turma do Técnico em Administração </w:t>
      </w:r>
      <w:proofErr w:type="spellStart"/>
      <w:r w:rsidRPr="00901014">
        <w:rPr>
          <w:rFonts w:ascii="Palatino Linotype" w:hAnsi="Palatino Linotype"/>
          <w:i/>
          <w:iCs/>
          <w:sz w:val="26"/>
          <w:szCs w:val="26"/>
        </w:rPr>
        <w:t>EaD</w:t>
      </w:r>
      <w:proofErr w:type="spellEnd"/>
      <w:r w:rsidRPr="00901014">
        <w:rPr>
          <w:rFonts w:ascii="Palatino Linotype" w:hAnsi="Palatino Linotype"/>
          <w:i/>
          <w:iCs/>
          <w:sz w:val="26"/>
          <w:szCs w:val="26"/>
        </w:rPr>
        <w:t xml:space="preserve">. Foi um ano muito especial, pois 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completou seu 10º aniversário, desde o decreto de sua criação em 2009. Foi um período de grandes comemorações, com lançamento do logotipo comemorativo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10", uniforme comemorativo e eventos diversos durante o ano. Ocorreu também neste ano, como regimentalmente é realizado no processo de direção das </w:t>
      </w:r>
      <w:proofErr w:type="spellStart"/>
      <w:r w:rsidRPr="00901014">
        <w:rPr>
          <w:rFonts w:ascii="Palatino Linotype" w:hAnsi="Palatino Linotype"/>
          <w:i/>
          <w:iCs/>
          <w:sz w:val="26"/>
          <w:szCs w:val="26"/>
        </w:rPr>
        <w:t>Etecs</w:t>
      </w:r>
      <w:proofErr w:type="spellEnd"/>
      <w:r w:rsidRPr="00901014">
        <w:rPr>
          <w:rFonts w:ascii="Palatino Linotype" w:hAnsi="Palatino Linotype"/>
          <w:i/>
          <w:iCs/>
          <w:sz w:val="26"/>
          <w:szCs w:val="26"/>
        </w:rPr>
        <w:t xml:space="preserve"> do Centro Paula Souza, o processo de eleição para a função de diretor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sendo então eleito para o período de mais quatro anos (Gestão 2019/2023), o atual diretor da escola, Prof. Reginaldo Marcos Martins. 2020 inicia-se com número expressivos, pois neste ano, foram aprovados nos vestibulares e no ENEM para ingresso no ensino superior aproximadamente 80 estudantes. As aprovações foram para as Faculdades e </w:t>
      </w:r>
      <w:r w:rsidRPr="00901014">
        <w:rPr>
          <w:rFonts w:ascii="Palatino Linotype" w:hAnsi="Palatino Linotype"/>
          <w:i/>
          <w:iCs/>
          <w:sz w:val="26"/>
          <w:szCs w:val="26"/>
        </w:rPr>
        <w:lastRenderedPageBreak/>
        <w:t xml:space="preserve">Universidades de todo o país. No universo de 51 jovens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que ingressaram nestas instituições, 31% destes (16) acessaram o ensino superior público. Neste ano, porém, a pandemia da COVID-19 sobrepôs sobre o mundo, desafios na ordem de saúde pública nunca vividos por esta geração, havendo diversas adaptações desde o primeiro decreto estadual, impondo a quarentena no Estado de São Paulo a partir do mês de março. O ensino remoto tornou-se a forma adotada pela instituição, na condução e no enfrentamento dos desafios impostos pela pandemia, frente a educação das Escolas Técnicas. 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neste contexto também buscou adaptar-se, sendo que outros desafios foram enfrentados na continuidade dos trabalhos educativos, dentre eles a ausência de recursos tecnológicos (acesso e internet por exemplo) de uma parcela significativa de estudantes da Unidade. Mais exatamente foram 24% dos alunos não possuíam acesso. Estes por sua vez, foram atendidos por atividades impressas produzidas pelos docentes e distribuídas pela Direção e Secretaria Acadêmica, mediante agendamentos e seguindo protocolos de segurança à saúde de todos os envolvidos. Uma outra iniciativa foi a entrega de chips de celulares adquiridos pelo Centro Paula Souza, a aproximadamente 40 estudantes, porém as condições de sinal de telefonia e internet, não tornaram essa ação tão efetiva no que se refere ao atendimento da comunidade de Piedade e região. A rotina tornou-se remota, com reuniões de pais, reunião de gestão, reunião de conselho de classe e atribuições de aulas sendo todas realizadas no formato virtual. Ainda neste ano, o vestibulinho para o segundo semestre deixou de ser realizado mediante exame, e foi desenvolvido no formato de análise de histórico escolar, buscando também atender as medidas de distanciamento social, e assim, possibilitar o ingresso de novos estudantes para o segundo semestre de 2020. Nesta oportunidade iniciou-se o Curso Técnico de Administração </w:t>
      </w:r>
      <w:proofErr w:type="spellStart"/>
      <w:r w:rsidRPr="00901014">
        <w:rPr>
          <w:rFonts w:ascii="Palatino Linotype" w:hAnsi="Palatino Linotype"/>
          <w:i/>
          <w:iCs/>
          <w:sz w:val="26"/>
          <w:szCs w:val="26"/>
        </w:rPr>
        <w:t>Ead</w:t>
      </w:r>
      <w:proofErr w:type="spellEnd"/>
      <w:r w:rsidRPr="00901014">
        <w:rPr>
          <w:rFonts w:ascii="Palatino Linotype" w:hAnsi="Palatino Linotype"/>
          <w:i/>
          <w:iCs/>
          <w:sz w:val="26"/>
          <w:szCs w:val="26"/>
        </w:rPr>
        <w:t xml:space="preserve"> Tec na sede, e o Curso Técnico de Administração </w:t>
      </w:r>
      <w:r w:rsidRPr="00901014">
        <w:rPr>
          <w:rFonts w:ascii="Palatino Linotype" w:hAnsi="Palatino Linotype"/>
          <w:i/>
          <w:iCs/>
          <w:sz w:val="26"/>
          <w:szCs w:val="26"/>
        </w:rPr>
        <w:lastRenderedPageBreak/>
        <w:t xml:space="preserve">na classe descentralizada de Pilar do Sul. Com essas aberturas, a Unidade de Ensino contou para o segundo semestre, com quatro cursos modulares noturnos na sede (Agroindústria, Cozinha, Administração </w:t>
      </w:r>
      <w:proofErr w:type="spellStart"/>
      <w:r w:rsidRPr="00901014">
        <w:rPr>
          <w:rFonts w:ascii="Palatino Linotype" w:hAnsi="Palatino Linotype"/>
          <w:i/>
          <w:iCs/>
          <w:sz w:val="26"/>
          <w:szCs w:val="26"/>
        </w:rPr>
        <w:t>Ead</w:t>
      </w:r>
      <w:proofErr w:type="spellEnd"/>
      <w:r w:rsidRPr="00901014">
        <w:rPr>
          <w:rFonts w:ascii="Palatino Linotype" w:hAnsi="Palatino Linotype"/>
          <w:i/>
          <w:iCs/>
          <w:sz w:val="26"/>
          <w:szCs w:val="26"/>
        </w:rPr>
        <w:t xml:space="preserve"> e Secretariado </w:t>
      </w:r>
      <w:proofErr w:type="spellStart"/>
      <w:r w:rsidRPr="00901014">
        <w:rPr>
          <w:rFonts w:ascii="Palatino Linotype" w:hAnsi="Palatino Linotype"/>
          <w:i/>
          <w:iCs/>
          <w:sz w:val="26"/>
          <w:szCs w:val="26"/>
        </w:rPr>
        <w:t>Ead</w:t>
      </w:r>
      <w:proofErr w:type="spellEnd"/>
      <w:r w:rsidRPr="00901014">
        <w:rPr>
          <w:rFonts w:ascii="Palatino Linotype" w:hAnsi="Palatino Linotype"/>
          <w:i/>
          <w:iCs/>
          <w:sz w:val="26"/>
          <w:szCs w:val="26"/>
        </w:rPr>
        <w:t xml:space="preserve">), e pela primeira vez na história da classe descentralizada, com dois cursos (Agronegócios e Administração). Um ano com muitos desafios, horizontes nebulosos quanto ao retorno de atividades presenciais, suspensas em março, mas sobretudo caminhando com os trabalhos de educação profissional na continuidade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e sua região. Certamente 2020 ficará marcado para esta comunidade da mesma forma que está marcando o país e o mundo, como um ano de mudanças profundas na forma de viver e de conviver entre as pessoas e com uma pandemia. Sem dúvidas a adaptação foi a palavra deste ano singular a atual geração, a qual espera ansiosamente uma cura e uma vacina para o Coronavírus, e assim, poder retomar a forma mais próxima possível da vida antes disso. 2021 inicia-se e ainda a pandemia da COVID-19 continua devastadora, levando milhares de vidas todos os dias. Com o início do ano letivo, diversas discussões foram desenvolvidas, a ponto de propor planos para provável retorno presencial, porém sem definições concretas e promissoras, diante da circunstância. Mesmo assim, a equipe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prepara-se para este início, submetendo em fevereiro deste ano Plano de Retorno Presencial, o qual previa condições de convívio da comunidade interna da escola, visto as possibilidades de aulas presenciais. No mês de março houveram duas semanas com aulas presenciais, sendo organizada a vinda de alunos por turmas divididas e em dias alternados. Alguns poucos docentes puderam contribuir com esta iniciativa, visto o grande número de professores autodeclararam comorbidades e estavam impedidos de voltar até então. O ensino seguiu remoto, bem como os eventos, encontros e reuniões promovidas pela Unidade, porém alguns serviços administrativos estavam sendo </w:t>
      </w:r>
      <w:r w:rsidRPr="00901014">
        <w:rPr>
          <w:rFonts w:ascii="Palatino Linotype" w:hAnsi="Palatino Linotype"/>
          <w:i/>
          <w:iCs/>
          <w:sz w:val="26"/>
          <w:szCs w:val="26"/>
        </w:rPr>
        <w:lastRenderedPageBreak/>
        <w:t xml:space="preserve">oferecidos presencialmente, principalmente no atendimento aos estudantes e suas famílias. Neste ano de 2021, a escola apresenta um aumento do número de transferências e desistências, visto algumas dificuldades enfrentadas pelos estudantes, em continuar seus estudos no modelo remoto, ou por terem sido retidos nas mesmas séries e módulos cursados no ano anterior. Dessa forma, com mais de 450 estudantes, 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continua sua caminhada, buscando o desenvolvimento de educação técnica, profissionalizante gratuita e de qualidade, atendendo Piedade e municípios circunvizinhos como Pilar do Sul, Ibiúna, Tapiraí, Votorantim e Sorocaba. Mas 2021 também trazem esperanças, pois com os avanços na vacinação na população, e o anuncio da vacina para os professionais da educação, promissores horizontes são esperados quanto ao retorno das aulas presenciais e a redução das estatísticas negativas da pandemia. Também vale o importante registro da ampliação dos diálogos junto ao poder público municipal, no avanço das perspectivas da construção da nova sede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havendo a possibilidade futura de em breve, a escola estar em “nova casa”. Vale mencionar ainda que, neste singular período, as atividades realizadas pelo Projeto Empresa Escola Agroindustrial, ficaram suspensas durante a pandemia, e que retornariam em período mais estável, no que se refere a saúde pública, e com aulas presenciais retornadas em sua plenitude. Para efeito de cautela, o grupo gestor aguarda o melhor momento para retomar as atividades deste importante instrumento pedagógico e prático, o qual </w:t>
      </w:r>
      <w:proofErr w:type="spellStart"/>
      <w:r w:rsidRPr="00901014">
        <w:rPr>
          <w:rFonts w:ascii="Palatino Linotype" w:hAnsi="Palatino Linotype"/>
          <w:i/>
          <w:iCs/>
          <w:sz w:val="26"/>
          <w:szCs w:val="26"/>
        </w:rPr>
        <w:t>esta</w:t>
      </w:r>
      <w:proofErr w:type="spellEnd"/>
      <w:r w:rsidRPr="00901014">
        <w:rPr>
          <w:rFonts w:ascii="Palatino Linotype" w:hAnsi="Palatino Linotype"/>
          <w:i/>
          <w:iCs/>
          <w:sz w:val="26"/>
          <w:szCs w:val="26"/>
        </w:rPr>
        <w:t xml:space="preserve">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oferecia a sua comunidade. 2022 inicia-se com uma grande expectativa da comunidade escolar, pois confirma-se que para o início deste ano letivo, as aulas retomam seu modelo presencial. Com indicadores da pandemia em desaceleração, aos poucos a comunidade da </w:t>
      </w:r>
      <w:proofErr w:type="spellStart"/>
      <w:r w:rsidRPr="00901014">
        <w:rPr>
          <w:rFonts w:ascii="Palatino Linotype" w:hAnsi="Palatino Linotype"/>
          <w:i/>
          <w:iCs/>
          <w:sz w:val="26"/>
          <w:szCs w:val="26"/>
        </w:rPr>
        <w:t>Etec</w:t>
      </w:r>
      <w:proofErr w:type="spellEnd"/>
      <w:r w:rsidRPr="00901014">
        <w:rPr>
          <w:rFonts w:ascii="Palatino Linotype" w:hAnsi="Palatino Linotype"/>
          <w:i/>
          <w:iCs/>
          <w:sz w:val="26"/>
          <w:szCs w:val="26"/>
        </w:rPr>
        <w:t xml:space="preserve"> de Piedade volta com suas atividades e ações prol a educação técnica. As aulas iniciam-se com atividades presenciais, e com a </w:t>
      </w:r>
      <w:r w:rsidRPr="00901014">
        <w:rPr>
          <w:rFonts w:ascii="Palatino Linotype" w:hAnsi="Palatino Linotype"/>
          <w:i/>
          <w:iCs/>
          <w:sz w:val="26"/>
          <w:szCs w:val="26"/>
        </w:rPr>
        <w:lastRenderedPageBreak/>
        <w:t xml:space="preserve">implantação de nova habilitação técnica de nível médio, seguindo a Reforma do Ensino Médio de 2017, sendo que para a Unidade iniciam-se os cursos da modalidade MTEC-PI (Médio Técnico </w:t>
      </w:r>
      <w:r w:rsidRPr="00901014">
        <w:rPr>
          <w:rFonts w:ascii="Palatino Linotype" w:hAnsi="Palatino Linotype" w:cs="Times New Roman"/>
          <w:i/>
          <w:iCs/>
          <w:sz w:val="26"/>
          <w:szCs w:val="26"/>
        </w:rPr>
        <w:t xml:space="preserve">de Período Integral com Habilitação Profissional). Eventos com Semana Paulo Freire, Gincana Cultural e Esportiva e a SIPAT 2022, já foram oferecidas presencialmente. Um ano com muitos desafios de ordem pedagógica, os quais a Equipe Docente da </w:t>
      </w:r>
      <w:proofErr w:type="spellStart"/>
      <w:r w:rsidRPr="00901014">
        <w:rPr>
          <w:rFonts w:ascii="Palatino Linotype" w:hAnsi="Palatino Linotype" w:cs="Times New Roman"/>
          <w:i/>
          <w:iCs/>
          <w:sz w:val="26"/>
          <w:szCs w:val="26"/>
        </w:rPr>
        <w:t>Etec</w:t>
      </w:r>
      <w:proofErr w:type="spellEnd"/>
      <w:r w:rsidRPr="00901014">
        <w:rPr>
          <w:rFonts w:ascii="Palatino Linotype" w:hAnsi="Palatino Linotype" w:cs="Times New Roman"/>
          <w:i/>
          <w:iCs/>
          <w:sz w:val="26"/>
          <w:szCs w:val="26"/>
        </w:rPr>
        <w:t xml:space="preserve">, vem buscando equalizar lacunas deixadas pelas condições dificultosas do período da pandemia em 2020 e 2021. 2023 inicia-se com um número extremamente importante, pois nos cursos de ensino médio, houve uma das maiores procuras históricas obtidas com o resultado do vestibulinho ocorrido no final do ano anterior. Foram 460 candidatos para 160 vagas ofertadas, o que estabeleceu a maior demanda nos últimos anos, chegando a 2,88 candidato/vaga. Destaca-se ainda o ano 2023 com o lançamento da pedra fundamental da nova sede da Escola Técnica de Piedade, localizada no Bairro Parque da Torre e que, graças às negociações e diálogos entre poderes Municipal e Estadual, fará uso das instalações do desativado Torre Hotel após ampla reforma e adaptações. Esta nova localização mais centralizada, e que no entorno conta com várias unidades de ensino como Creches, Unidades de Ensino Fundamental Público, Escola Particular, torna esta região um polo educacional na cidade e, sem dúvida, trará mais visibilidade e acessibilidade à </w:t>
      </w:r>
      <w:proofErr w:type="spellStart"/>
      <w:r w:rsidRPr="00901014">
        <w:rPr>
          <w:rFonts w:ascii="Palatino Linotype" w:hAnsi="Palatino Linotype" w:cs="Times New Roman"/>
          <w:i/>
          <w:iCs/>
          <w:sz w:val="26"/>
          <w:szCs w:val="26"/>
        </w:rPr>
        <w:t>Etec</w:t>
      </w:r>
      <w:proofErr w:type="spellEnd"/>
      <w:r w:rsidRPr="00901014">
        <w:rPr>
          <w:rFonts w:ascii="Palatino Linotype" w:hAnsi="Palatino Linotype" w:cs="Times New Roman"/>
          <w:i/>
          <w:iCs/>
          <w:sz w:val="26"/>
          <w:szCs w:val="26"/>
        </w:rPr>
        <w:t xml:space="preserve"> de Piedade, quando comparada à localização anteriormente estabelecida. Obviamente é um ano de muitas expectativas quanto a evolução das reformas e das obras na nova sede da </w:t>
      </w:r>
      <w:proofErr w:type="spellStart"/>
      <w:r w:rsidRPr="00901014">
        <w:rPr>
          <w:rFonts w:ascii="Palatino Linotype" w:hAnsi="Palatino Linotype" w:cs="Times New Roman"/>
          <w:i/>
          <w:iCs/>
          <w:sz w:val="26"/>
          <w:szCs w:val="26"/>
        </w:rPr>
        <w:t>Etec</w:t>
      </w:r>
      <w:proofErr w:type="spellEnd"/>
      <w:r w:rsidRPr="00901014">
        <w:rPr>
          <w:rFonts w:ascii="Palatino Linotype" w:hAnsi="Palatino Linotype" w:cs="Times New Roman"/>
          <w:i/>
          <w:iCs/>
          <w:sz w:val="26"/>
          <w:szCs w:val="26"/>
        </w:rPr>
        <w:t xml:space="preserve"> de Piedade, com o andamento dos trabalhos e das negociações para esta grande conquista à esta comunidade. Ainda no final de 2023, por meio do processo eletivo de Diretores estabelecido pelo Centro Paula Souza a cada quatro anos, Prof. Reginaldo Marcos Martins é eleito e reconduzido para mais um mandato de Diretor, na gestão de 2024 a 2027, a frente da Unidade de Ensino </w:t>
      </w:r>
      <w:r w:rsidRPr="00901014">
        <w:rPr>
          <w:rFonts w:ascii="Palatino Linotype" w:hAnsi="Palatino Linotype" w:cs="Times New Roman"/>
          <w:i/>
          <w:iCs/>
          <w:sz w:val="26"/>
          <w:szCs w:val="26"/>
        </w:rPr>
        <w:lastRenderedPageBreak/>
        <w:t xml:space="preserve">Médio e Técnico de Piedade, Completando quinze anos de existência e mais três enquanto Classe Descentralizada, a </w:t>
      </w:r>
      <w:proofErr w:type="spellStart"/>
      <w:r w:rsidRPr="00901014">
        <w:rPr>
          <w:rFonts w:ascii="Palatino Linotype" w:hAnsi="Palatino Linotype" w:cs="Times New Roman"/>
          <w:i/>
          <w:iCs/>
          <w:sz w:val="26"/>
          <w:szCs w:val="26"/>
        </w:rPr>
        <w:t>Etec</w:t>
      </w:r>
      <w:proofErr w:type="spellEnd"/>
      <w:r w:rsidRPr="00901014">
        <w:rPr>
          <w:rFonts w:ascii="Palatino Linotype" w:hAnsi="Palatino Linotype" w:cs="Times New Roman"/>
          <w:i/>
          <w:iCs/>
          <w:sz w:val="26"/>
          <w:szCs w:val="26"/>
        </w:rPr>
        <w:t xml:space="preserve"> de Piedade já formou mais de dois mil estudantes, muitos deles inseridos nas Universidades de todo o país, e outros já desenvolvendo suas atividades profissionais, muitos dos quais relacionados a sua área de formação técnica, sendo empreendedores ou profissionais de organizações da região. Outras demais histórias ainda deverão ser vividas para poderem ser contadas e descritas aqui, por isso, pauta-se este instante não em uma conclusão, mas com reticências na esperança de boas coisas que estão por vir</w:t>
      </w:r>
      <w:r w:rsidR="009C0A74">
        <w:rPr>
          <w:rFonts w:ascii="Palatino Linotype" w:hAnsi="Palatino Linotype" w:cs="Times New Roman"/>
          <w:i/>
          <w:iCs/>
          <w:sz w:val="26"/>
          <w:szCs w:val="26"/>
        </w:rPr>
        <w:t>.</w:t>
      </w:r>
    </w:p>
    <w:p w14:paraId="29C5E05C" w14:textId="77777777" w:rsidR="00F132AD" w:rsidRPr="00901014" w:rsidRDefault="00F132AD" w:rsidP="00F132AD">
      <w:pPr>
        <w:pStyle w:val="Standard"/>
        <w:spacing w:line="360" w:lineRule="auto"/>
        <w:jc w:val="both"/>
        <w:rPr>
          <w:rFonts w:ascii="Palatino Linotype" w:hAnsi="Palatino Linotype" w:cs="Times New Roman"/>
          <w:i/>
          <w:iCs/>
          <w:sz w:val="26"/>
          <w:szCs w:val="26"/>
        </w:rPr>
      </w:pPr>
    </w:p>
    <w:sectPr w:rsidR="00F132AD" w:rsidRPr="00901014" w:rsidSect="00757E8C">
      <w:headerReference w:type="default" r:id="rId7"/>
      <w:footerReference w:type="default" r:id="rId8"/>
      <w:pgSz w:w="11906" w:h="16838"/>
      <w:pgMar w:top="1417" w:right="1133" w:bottom="1417" w:left="1701"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3650B" w14:textId="77777777" w:rsidR="00757E8C" w:rsidRDefault="00757E8C" w:rsidP="00F132AD">
      <w:pPr>
        <w:spacing w:before="0" w:after="0"/>
      </w:pPr>
      <w:r>
        <w:separator/>
      </w:r>
    </w:p>
  </w:endnote>
  <w:endnote w:type="continuationSeparator" w:id="0">
    <w:p w14:paraId="20AB1EBA" w14:textId="77777777" w:rsidR="00757E8C" w:rsidRDefault="00757E8C" w:rsidP="00F132A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386134"/>
      <w:docPartObj>
        <w:docPartGallery w:val="Page Numbers (Bottom of Page)"/>
        <w:docPartUnique/>
      </w:docPartObj>
    </w:sdtPr>
    <w:sdtEndPr/>
    <w:sdtContent>
      <w:p w14:paraId="5B64636F" w14:textId="14F6B772" w:rsidR="00901014" w:rsidRDefault="00901014">
        <w:pPr>
          <w:pStyle w:val="Rodap"/>
          <w:jc w:val="center"/>
        </w:pPr>
        <w:r>
          <w:fldChar w:fldCharType="begin"/>
        </w:r>
        <w:r>
          <w:instrText>PAGE   \* MERGEFORMAT</w:instrText>
        </w:r>
        <w:r>
          <w:fldChar w:fldCharType="separate"/>
        </w:r>
        <w:r>
          <w:t>2</w:t>
        </w:r>
        <w:r>
          <w:fldChar w:fldCharType="end"/>
        </w:r>
      </w:p>
    </w:sdtContent>
  </w:sdt>
  <w:p w14:paraId="5E741F55" w14:textId="77777777" w:rsidR="00901014" w:rsidRDefault="0090101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97662" w14:textId="77777777" w:rsidR="00757E8C" w:rsidRDefault="00757E8C" w:rsidP="00F132AD">
      <w:pPr>
        <w:spacing w:before="0" w:after="0"/>
      </w:pPr>
      <w:r>
        <w:separator/>
      </w:r>
    </w:p>
  </w:footnote>
  <w:footnote w:type="continuationSeparator" w:id="0">
    <w:p w14:paraId="1549EB5B" w14:textId="77777777" w:rsidR="00757E8C" w:rsidRDefault="00757E8C" w:rsidP="00F132AD">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0EBF6" w14:textId="6C055DC8" w:rsidR="00F132AD" w:rsidRDefault="00F132AD" w:rsidP="00F132AD">
    <w:pPr>
      <w:pStyle w:val="Standard"/>
      <w:ind w:left="992"/>
      <w:jc w:val="center"/>
    </w:pPr>
    <w:r>
      <w:rPr>
        <w:b/>
        <w:noProof/>
        <w:lang w:eastAsia="pt-BR" w:bidi="ar-SA"/>
      </w:rPr>
      <w:drawing>
        <wp:anchor distT="0" distB="0" distL="114300" distR="114300" simplePos="0" relativeHeight="251659264" behindDoc="1" locked="0" layoutInCell="1" allowOverlap="1" wp14:anchorId="3BF86F23" wp14:editId="44CC5706">
          <wp:simplePos x="0" y="0"/>
          <wp:positionH relativeFrom="column">
            <wp:posOffset>-28575</wp:posOffset>
          </wp:positionH>
          <wp:positionV relativeFrom="paragraph">
            <wp:posOffset>85725</wp:posOffset>
          </wp:positionV>
          <wp:extent cx="1133471" cy="827403"/>
          <wp:effectExtent l="0" t="0" r="0" b="0"/>
          <wp:wrapNone/>
          <wp:docPr id="519440173" name="Imagem 5194401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133471" cy="827403"/>
                  </a:xfrm>
                  <a:prstGeom prst="rect">
                    <a:avLst/>
                  </a:prstGeom>
                  <a:noFill/>
                  <a:ln>
                    <a:noFill/>
                    <a:prstDash/>
                  </a:ln>
                </pic:spPr>
              </pic:pic>
            </a:graphicData>
          </a:graphic>
        </wp:anchor>
      </w:drawing>
    </w:r>
    <w:r>
      <w:rPr>
        <w:b/>
        <w:sz w:val="48"/>
        <w:szCs w:val="48"/>
      </w:rPr>
      <w:t xml:space="preserve"> Câmara Municipal de Piedade</w:t>
    </w:r>
  </w:p>
  <w:p w14:paraId="7299227E" w14:textId="77777777" w:rsidR="00F132AD" w:rsidRDefault="00F132AD" w:rsidP="00F132AD">
    <w:pPr>
      <w:pStyle w:val="Standard"/>
      <w:jc w:val="center"/>
      <w:rPr>
        <w:b/>
        <w:sz w:val="18"/>
        <w:szCs w:val="18"/>
      </w:rPr>
    </w:pPr>
    <w:r>
      <w:rPr>
        <w:b/>
        <w:sz w:val="18"/>
        <w:szCs w:val="18"/>
      </w:rPr>
      <w:t xml:space="preserve">                           Rua Eurico Cerqueira Cesar, 160 – Centro Piedade – SP - CEP 18170-000</w:t>
    </w:r>
  </w:p>
  <w:p w14:paraId="77CD2BB7" w14:textId="77777777" w:rsidR="00F132AD" w:rsidRDefault="00F132AD" w:rsidP="00F132AD">
    <w:pPr>
      <w:pStyle w:val="Standard"/>
      <w:ind w:left="992"/>
      <w:jc w:val="center"/>
      <w:rPr>
        <w:b/>
        <w:sz w:val="18"/>
        <w:szCs w:val="18"/>
      </w:rPr>
    </w:pPr>
    <w:r>
      <w:rPr>
        <w:b/>
        <w:sz w:val="18"/>
        <w:szCs w:val="18"/>
      </w:rPr>
      <w:t xml:space="preserve">        Telefone: (15) 3244-1377 - Site: www.piedade.sp.leg.br</w:t>
    </w:r>
  </w:p>
  <w:p w14:paraId="1512F3B5" w14:textId="77777777" w:rsidR="00F132AD" w:rsidRDefault="00F132AD" w:rsidP="00F132AD">
    <w:pPr>
      <w:pStyle w:val="Standard"/>
      <w:ind w:left="992"/>
      <w:jc w:val="center"/>
      <w:rPr>
        <w:sz w:val="18"/>
        <w:szCs w:val="18"/>
      </w:rPr>
    </w:pPr>
    <w:r>
      <w:rPr>
        <w:sz w:val="18"/>
        <w:szCs w:val="18"/>
      </w:rPr>
      <w:t xml:space="preserve">   E-mail: </w:t>
    </w:r>
    <w:hyperlink r:id="rId2" w:history="1">
      <w:r w:rsidRPr="00424F43">
        <w:rPr>
          <w:rStyle w:val="Hyperlink"/>
          <w:sz w:val="18"/>
          <w:szCs w:val="18"/>
        </w:rPr>
        <w:t>contato@piedade.sp.leg.br</w:t>
      </w:r>
    </w:hyperlink>
  </w:p>
  <w:p w14:paraId="6881ECB4" w14:textId="77777777" w:rsidR="00F132AD" w:rsidRDefault="00F132A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2AD"/>
    <w:rsid w:val="00030300"/>
    <w:rsid w:val="001C3B5B"/>
    <w:rsid w:val="002A2905"/>
    <w:rsid w:val="00300A58"/>
    <w:rsid w:val="003765E2"/>
    <w:rsid w:val="00757E8C"/>
    <w:rsid w:val="007C12F3"/>
    <w:rsid w:val="00901014"/>
    <w:rsid w:val="009C0A74"/>
    <w:rsid w:val="00A56421"/>
    <w:rsid w:val="00C13B8F"/>
    <w:rsid w:val="00DA53C3"/>
    <w:rsid w:val="00DC4041"/>
    <w:rsid w:val="00F00185"/>
    <w:rsid w:val="00F132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6EE32"/>
  <w15:chartTrackingRefBased/>
  <w15:docId w15:val="{02E935CD-6EF3-4866-831B-638213FCF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2A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F132AD"/>
    <w:pPr>
      <w:widowControl w:val="0"/>
      <w:suppressAutoHyphens/>
      <w:autoSpaceDN w:val="0"/>
      <w:spacing w:before="0" w:beforeAutospacing="0" w:after="0" w:afterAutospacing="0"/>
      <w:jc w:val="left"/>
      <w:textAlignment w:val="baseline"/>
    </w:pPr>
    <w:rPr>
      <w:rFonts w:ascii="Times New Roman" w:eastAsia="SimSun" w:hAnsi="Times New Roman" w:cs="Mangal"/>
      <w:kern w:val="3"/>
      <w:sz w:val="24"/>
      <w:szCs w:val="24"/>
      <w:lang w:eastAsia="zh-CN" w:bidi="hi-IN"/>
      <w14:ligatures w14:val="none"/>
    </w:rPr>
  </w:style>
  <w:style w:type="paragraph" w:styleId="Cabealho">
    <w:name w:val="header"/>
    <w:basedOn w:val="Normal"/>
    <w:link w:val="CabealhoChar"/>
    <w:uiPriority w:val="99"/>
    <w:unhideWhenUsed/>
    <w:rsid w:val="00F132AD"/>
    <w:pPr>
      <w:tabs>
        <w:tab w:val="center" w:pos="4252"/>
        <w:tab w:val="right" w:pos="8504"/>
      </w:tabs>
      <w:spacing w:before="0" w:after="0"/>
    </w:pPr>
  </w:style>
  <w:style w:type="character" w:customStyle="1" w:styleId="CabealhoChar">
    <w:name w:val="Cabeçalho Char"/>
    <w:basedOn w:val="Fontepargpadro"/>
    <w:link w:val="Cabealho"/>
    <w:uiPriority w:val="99"/>
    <w:rsid w:val="00F132AD"/>
  </w:style>
  <w:style w:type="paragraph" w:styleId="Rodap">
    <w:name w:val="footer"/>
    <w:basedOn w:val="Normal"/>
    <w:link w:val="RodapChar"/>
    <w:uiPriority w:val="99"/>
    <w:unhideWhenUsed/>
    <w:rsid w:val="00F132AD"/>
    <w:pPr>
      <w:tabs>
        <w:tab w:val="center" w:pos="4252"/>
        <w:tab w:val="right" w:pos="8504"/>
      </w:tabs>
      <w:spacing w:before="0" w:after="0"/>
    </w:pPr>
  </w:style>
  <w:style w:type="character" w:customStyle="1" w:styleId="RodapChar">
    <w:name w:val="Rodapé Char"/>
    <w:basedOn w:val="Fontepargpadro"/>
    <w:link w:val="Rodap"/>
    <w:uiPriority w:val="99"/>
    <w:rsid w:val="00F132AD"/>
  </w:style>
  <w:style w:type="character" w:styleId="Hyperlink">
    <w:name w:val="Hyperlink"/>
    <w:basedOn w:val="Fontepargpadro"/>
    <w:uiPriority w:val="99"/>
    <w:unhideWhenUsed/>
    <w:rsid w:val="00F132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contato@piedade.sp.leg.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5D703-6083-49EB-9097-D50C4D04F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3055</Words>
  <Characters>16498</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Edilaine</dc:creator>
  <cp:keywords/>
  <dc:description/>
  <cp:lastModifiedBy>Edilaine</cp:lastModifiedBy>
  <cp:revision>3</cp:revision>
  <cp:lastPrinted>2024-01-16T19:26:00Z</cp:lastPrinted>
  <dcterms:created xsi:type="dcterms:W3CDTF">2024-01-16T19:10:00Z</dcterms:created>
  <dcterms:modified xsi:type="dcterms:W3CDTF">2024-01-16T19:29:00Z</dcterms:modified>
</cp:coreProperties>
</file>