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0C4" w:rsidRPr="00C651C3" w:rsidRDefault="00625EC0" w:rsidP="00C651C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  <w:r w:rsidRPr="00C651C3">
        <w:rPr>
          <w:b/>
          <w:bCs/>
          <w:color w:val="000000"/>
        </w:rPr>
        <w:t xml:space="preserve">REDAÇÃO FINAL AO </w:t>
      </w:r>
      <w:r w:rsidR="00741CCF" w:rsidRPr="00C651C3">
        <w:rPr>
          <w:b/>
          <w:bCs/>
          <w:color w:val="000000"/>
        </w:rPr>
        <w:t xml:space="preserve">PROJETO DE LEI </w:t>
      </w:r>
      <w:r w:rsidR="00C00A00" w:rsidRPr="00C651C3">
        <w:rPr>
          <w:b/>
          <w:bCs/>
          <w:color w:val="000000"/>
        </w:rPr>
        <w:t xml:space="preserve">COMPLEMENTAR </w:t>
      </w:r>
      <w:r w:rsidR="00741CCF" w:rsidRPr="00C651C3">
        <w:rPr>
          <w:b/>
          <w:bCs/>
          <w:color w:val="000000"/>
        </w:rPr>
        <w:t>Nº</w:t>
      </w:r>
      <w:r w:rsidR="00C651C3">
        <w:rPr>
          <w:b/>
          <w:bCs/>
          <w:color w:val="000000"/>
        </w:rPr>
        <w:t xml:space="preserve"> 72</w:t>
      </w:r>
      <w:r w:rsidR="006C382D" w:rsidRPr="00C651C3">
        <w:rPr>
          <w:b/>
          <w:bCs/>
          <w:color w:val="000000"/>
        </w:rPr>
        <w:t>/2020</w:t>
      </w:r>
    </w:p>
    <w:p w:rsidR="004C20C4" w:rsidRPr="00C651C3" w:rsidRDefault="004C20C4" w:rsidP="00C651C3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</w:p>
    <w:p w:rsidR="00C651C3" w:rsidRPr="00C651C3" w:rsidRDefault="00451B92" w:rsidP="00C651C3">
      <w:pPr>
        <w:pStyle w:val="NormalWeb"/>
        <w:shd w:val="clear" w:color="auto" w:fill="FFFFFF"/>
        <w:spacing w:before="0" w:beforeAutospacing="0" w:after="0" w:afterAutospacing="0" w:line="360" w:lineRule="auto"/>
        <w:ind w:left="3402"/>
        <w:jc w:val="both"/>
        <w:rPr>
          <w:bCs/>
          <w:color w:val="000000"/>
          <w:shd w:val="clear" w:color="auto" w:fill="FFFFFF"/>
        </w:rPr>
      </w:pPr>
      <w:r>
        <w:rPr>
          <w:bCs/>
          <w:color w:val="000000"/>
          <w:shd w:val="clear" w:color="auto" w:fill="FFFFFF"/>
        </w:rPr>
        <w:t>“ALTERA § 1º DO ARTIG</w:t>
      </w:r>
      <w:r w:rsidR="00C651C3" w:rsidRPr="00C651C3">
        <w:rPr>
          <w:bCs/>
          <w:color w:val="000000"/>
          <w:shd w:val="clear" w:color="auto" w:fill="FFFFFF"/>
        </w:rPr>
        <w:t xml:space="preserve">O 111, DA LEI COMPLEMENTAR 47/2018 DE </w:t>
      </w:r>
      <w:proofErr w:type="gramStart"/>
      <w:r w:rsidR="00C651C3" w:rsidRPr="00C651C3">
        <w:rPr>
          <w:bCs/>
          <w:color w:val="000000"/>
          <w:shd w:val="clear" w:color="auto" w:fill="FFFFFF"/>
        </w:rPr>
        <w:t>26 NOVEMBRO</w:t>
      </w:r>
      <w:proofErr w:type="gramEnd"/>
      <w:r w:rsidR="00C651C3" w:rsidRPr="00C651C3">
        <w:rPr>
          <w:bCs/>
          <w:color w:val="000000"/>
          <w:shd w:val="clear" w:color="auto" w:fill="FFFFFF"/>
        </w:rPr>
        <w:t xml:space="preserve"> DE 2018 QUE FIXA INDEXADOR PARA REAJUSTE DA UFRM, – CÓDIGO TRIBUTÁRIO MUNICIPAL, E FIXA INDEXADOR PARA REAJUSTE DE CONTRATOS E CONVENIOS ADMINISTRATIVOS EM GERAL, E DÁ OUTRAS PROVIDÊNCIAS.”</w:t>
      </w:r>
    </w:p>
    <w:p w:rsidR="00C651C3" w:rsidRPr="00C651C3" w:rsidRDefault="00C651C3" w:rsidP="00C651C3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b/>
          <w:bCs/>
          <w:color w:val="000000"/>
          <w:shd w:val="clear" w:color="auto" w:fill="FFFFFF"/>
        </w:rPr>
      </w:pPr>
    </w:p>
    <w:p w:rsidR="00C651C3" w:rsidRPr="00C651C3" w:rsidRDefault="00C651C3" w:rsidP="00C651C3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="Calibri"/>
        </w:rPr>
      </w:pPr>
      <w:r w:rsidRPr="00C651C3">
        <w:rPr>
          <w:rFonts w:eastAsia="Calibri"/>
        </w:rPr>
        <w:t>O</w:t>
      </w:r>
      <w:r w:rsidRPr="00C651C3">
        <w:rPr>
          <w:rFonts w:eastAsia="Calibri"/>
          <w:b/>
        </w:rPr>
        <w:t xml:space="preserve"> PRESIDENTE </w:t>
      </w:r>
      <w:r w:rsidRPr="00C651C3">
        <w:rPr>
          <w:rFonts w:eastAsia="Calibri"/>
        </w:rPr>
        <w:t>da Câmara Municipal de Vereadores de Guarujá do Sul, Estado de Santa Catarina, faz saber a todos os habitantes deste Município que a Câmara Municipal de Vereadores, votou e aprovou a seguinte Lei Complementar:</w:t>
      </w:r>
    </w:p>
    <w:p w:rsidR="00C651C3" w:rsidRPr="00C651C3" w:rsidRDefault="00C651C3" w:rsidP="00C651C3">
      <w:pPr>
        <w:pStyle w:val="NormalWeb"/>
        <w:spacing w:before="0" w:beforeAutospacing="0" w:after="0" w:afterAutospacing="0" w:line="360" w:lineRule="auto"/>
        <w:ind w:firstLine="1418"/>
        <w:jc w:val="both"/>
        <w:rPr>
          <w:b/>
          <w:bCs/>
          <w:color w:val="000000"/>
          <w:shd w:val="clear" w:color="auto" w:fill="FFFFFF"/>
        </w:rPr>
      </w:pPr>
    </w:p>
    <w:p w:rsidR="00C651C3" w:rsidRPr="00C651C3" w:rsidRDefault="00C651C3" w:rsidP="00C651C3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bCs/>
          <w:color w:val="000000"/>
          <w:shd w:val="clear" w:color="auto" w:fill="FFFFFF"/>
        </w:rPr>
      </w:pPr>
      <w:r w:rsidRPr="00C651C3">
        <w:rPr>
          <w:b/>
          <w:bCs/>
          <w:color w:val="000000"/>
          <w:shd w:val="clear" w:color="auto" w:fill="FFFFFF"/>
        </w:rPr>
        <w:t>Art. 1º</w:t>
      </w:r>
      <w:r>
        <w:rPr>
          <w:bCs/>
          <w:color w:val="000000"/>
          <w:shd w:val="clear" w:color="auto" w:fill="FFFFFF"/>
        </w:rPr>
        <w:t xml:space="preserve"> </w:t>
      </w:r>
      <w:r w:rsidRPr="00C651C3">
        <w:rPr>
          <w:bCs/>
          <w:color w:val="000000"/>
          <w:shd w:val="clear" w:color="auto" w:fill="FFFFFF"/>
        </w:rPr>
        <w:t xml:space="preserve">O § 1º do Artigo 111 da Lei Complementar </w:t>
      </w:r>
      <w:bookmarkStart w:id="0" w:name="_GoBack"/>
      <w:bookmarkEnd w:id="0"/>
      <w:r w:rsidRPr="00C651C3">
        <w:rPr>
          <w:bCs/>
          <w:color w:val="000000"/>
          <w:shd w:val="clear" w:color="auto" w:fill="FFFFFF"/>
        </w:rPr>
        <w:t>47/2018 de 26 de novembro de 2018, passa a vigorar com a seguinte redação:</w:t>
      </w:r>
    </w:p>
    <w:p w:rsidR="00C651C3" w:rsidRPr="00C651C3" w:rsidRDefault="00C651C3" w:rsidP="00C651C3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bCs/>
          <w:color w:val="000000"/>
          <w:shd w:val="clear" w:color="auto" w:fill="FFFFFF"/>
        </w:rPr>
      </w:pPr>
    </w:p>
    <w:p w:rsidR="00C651C3" w:rsidRPr="00C651C3" w:rsidRDefault="00C651C3" w:rsidP="00C651C3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bCs/>
          <w:color w:val="000000"/>
          <w:shd w:val="clear" w:color="auto" w:fill="FFFFFF"/>
        </w:rPr>
      </w:pPr>
      <w:r w:rsidRPr="00C651C3">
        <w:rPr>
          <w:bCs/>
          <w:color w:val="000000"/>
          <w:shd w:val="clear" w:color="auto" w:fill="FFFFFF"/>
        </w:rPr>
        <w:t>“Art. 111</w:t>
      </w:r>
      <w:proofErr w:type="gramStart"/>
      <w:r w:rsidRPr="00C651C3">
        <w:rPr>
          <w:bCs/>
          <w:color w:val="000000"/>
          <w:shd w:val="clear" w:color="auto" w:fill="FFFFFF"/>
        </w:rPr>
        <w:t>. ...</w:t>
      </w:r>
      <w:proofErr w:type="gramEnd"/>
      <w:r w:rsidRPr="00C651C3">
        <w:rPr>
          <w:bCs/>
          <w:color w:val="000000"/>
          <w:shd w:val="clear" w:color="auto" w:fill="FFFFFF"/>
        </w:rPr>
        <w:t>...................</w:t>
      </w:r>
    </w:p>
    <w:p w:rsidR="00C651C3" w:rsidRDefault="00C651C3" w:rsidP="00C651C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hd w:val="clear" w:color="auto" w:fill="FFFFFF"/>
        </w:rPr>
      </w:pPr>
    </w:p>
    <w:p w:rsidR="00C651C3" w:rsidRPr="00C651C3" w:rsidRDefault="00C651C3" w:rsidP="00C651C3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bCs/>
          <w:color w:val="000000"/>
          <w:shd w:val="clear" w:color="auto" w:fill="FFFFFF"/>
        </w:rPr>
      </w:pPr>
      <w:r w:rsidRPr="00C651C3">
        <w:rPr>
          <w:b/>
          <w:bCs/>
          <w:color w:val="000000"/>
          <w:shd w:val="clear" w:color="auto" w:fill="FFFFFF"/>
        </w:rPr>
        <w:t>§ 1°</w:t>
      </w:r>
      <w:r w:rsidRPr="00C651C3">
        <w:rPr>
          <w:bCs/>
          <w:color w:val="000000"/>
          <w:shd w:val="clear" w:color="auto" w:fill="FFFFFF"/>
        </w:rPr>
        <w:t xml:space="preserve"> A expressão monetária da UFRM deverá ser atualizada anualmente por Decreto até o dia 31 de dezembro ou no dia útil imediatamente anterior, com base na variação acumulada do IPCA- (Índice de Preços ao Consumidor Amplo), apurado pelo IBGE, ocorrida no período compreendido entre os meses de dezembro do exercício anterior e novembro do exercício corrente. </w:t>
      </w:r>
    </w:p>
    <w:p w:rsidR="00C651C3" w:rsidRPr="00C651C3" w:rsidRDefault="00C651C3" w:rsidP="00C651C3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bCs/>
          <w:color w:val="000000"/>
          <w:shd w:val="clear" w:color="auto" w:fill="FFFFFF"/>
        </w:rPr>
      </w:pPr>
      <w:r w:rsidRPr="00C651C3">
        <w:rPr>
          <w:b/>
          <w:bCs/>
          <w:color w:val="000000"/>
          <w:shd w:val="clear" w:color="auto" w:fill="FFFFFF"/>
        </w:rPr>
        <w:t>Art. 2º</w:t>
      </w:r>
      <w:r w:rsidRPr="00C651C3">
        <w:rPr>
          <w:bCs/>
          <w:color w:val="000000"/>
          <w:shd w:val="clear" w:color="auto" w:fill="FFFFFF"/>
        </w:rPr>
        <w:t xml:space="preserve"> Fixa o IPCA – (Índice de Preços ao Consumidor Amplo), como indexador para a atualização de contratos, convênios, termos de fomento entre outros atos administrativos em geral.</w:t>
      </w:r>
    </w:p>
    <w:p w:rsidR="00C651C3" w:rsidRPr="00C651C3" w:rsidRDefault="00C651C3" w:rsidP="00C651C3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bCs/>
          <w:color w:val="000000"/>
          <w:shd w:val="clear" w:color="auto" w:fill="FFFFFF"/>
        </w:rPr>
      </w:pPr>
      <w:r w:rsidRPr="00C651C3">
        <w:rPr>
          <w:b/>
          <w:bCs/>
          <w:color w:val="000000"/>
          <w:shd w:val="clear" w:color="auto" w:fill="FFFFFF"/>
        </w:rPr>
        <w:t>Parágrafo Único</w:t>
      </w:r>
      <w:r>
        <w:rPr>
          <w:bCs/>
          <w:color w:val="000000"/>
          <w:shd w:val="clear" w:color="auto" w:fill="FFFFFF"/>
        </w:rPr>
        <w:t>:</w:t>
      </w:r>
      <w:r w:rsidRPr="00C651C3">
        <w:rPr>
          <w:bCs/>
          <w:color w:val="000000"/>
          <w:shd w:val="clear" w:color="auto" w:fill="FFFFFF"/>
        </w:rPr>
        <w:t xml:space="preserve"> Para fins do disposto no caput deste, o índice será utilizado pela variação acumulada ocorrida no período compreendido entre os meses de dezembro do exercício anterior e novembro do exercício corrente. </w:t>
      </w:r>
    </w:p>
    <w:p w:rsidR="00C651C3" w:rsidRPr="00C651C3" w:rsidRDefault="00C651C3" w:rsidP="00C651C3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bCs/>
          <w:color w:val="000000"/>
          <w:shd w:val="clear" w:color="auto" w:fill="FFFFFF"/>
        </w:rPr>
      </w:pPr>
      <w:r w:rsidRPr="00C651C3">
        <w:rPr>
          <w:b/>
          <w:bCs/>
          <w:color w:val="000000"/>
          <w:shd w:val="clear" w:color="auto" w:fill="FFFFFF"/>
        </w:rPr>
        <w:lastRenderedPageBreak/>
        <w:t>Art. 3º</w:t>
      </w:r>
      <w:r w:rsidRPr="00C651C3">
        <w:rPr>
          <w:bCs/>
          <w:color w:val="000000"/>
          <w:shd w:val="clear" w:color="auto" w:fill="FFFFFF"/>
        </w:rPr>
        <w:t xml:space="preserve"> Em caso de exclusão do índice referido nesta Lei Complementar o reajuste se dará por outro que venha a substituí-lo.</w:t>
      </w:r>
    </w:p>
    <w:p w:rsidR="00C651C3" w:rsidRPr="00C651C3" w:rsidRDefault="00C651C3" w:rsidP="00C651C3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bCs/>
          <w:color w:val="000000"/>
          <w:shd w:val="clear" w:color="auto" w:fill="FFFFFF"/>
        </w:rPr>
      </w:pPr>
      <w:r w:rsidRPr="00C651C3">
        <w:rPr>
          <w:b/>
          <w:bCs/>
          <w:color w:val="000000"/>
          <w:shd w:val="clear" w:color="auto" w:fill="FFFFFF"/>
        </w:rPr>
        <w:t>Art. 4º</w:t>
      </w:r>
      <w:r w:rsidRPr="00C651C3">
        <w:rPr>
          <w:bCs/>
          <w:color w:val="000000"/>
          <w:shd w:val="clear" w:color="auto" w:fill="FFFFFF"/>
        </w:rPr>
        <w:t xml:space="preserve"> As despesas decorrentes com a execução da presente Lei, serão oneradas dos itens orçamentários específicos.</w:t>
      </w:r>
    </w:p>
    <w:p w:rsidR="00D21AE0" w:rsidRPr="00C651C3" w:rsidRDefault="00C651C3" w:rsidP="00C651C3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C651C3">
        <w:rPr>
          <w:rFonts w:eastAsiaTheme="minorHAnsi"/>
          <w:b/>
          <w:bCs/>
          <w:color w:val="000000"/>
          <w:shd w:val="clear" w:color="auto" w:fill="FFFFFF"/>
          <w:lang w:eastAsia="en-US"/>
        </w:rPr>
        <w:t>Art. 5º</w:t>
      </w:r>
      <w:r w:rsidRPr="00C651C3">
        <w:rPr>
          <w:rFonts w:eastAsiaTheme="minorHAnsi"/>
          <w:bCs/>
          <w:color w:val="000000"/>
          <w:shd w:val="clear" w:color="auto" w:fill="FFFFFF"/>
          <w:lang w:eastAsia="en-US"/>
        </w:rPr>
        <w:t xml:space="preserve"> Revogam-se as disposições em contrário, entrando em vigor a presente Lei, na data de sua publicação.</w:t>
      </w:r>
    </w:p>
    <w:p w:rsidR="00C651C3" w:rsidRDefault="00C651C3" w:rsidP="00C651C3">
      <w:pPr>
        <w:shd w:val="clear" w:color="auto" w:fill="FFFFFF" w:themeFill="background1"/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25EC0" w:rsidRPr="00C651C3" w:rsidRDefault="00625EC0" w:rsidP="00C651C3">
      <w:pPr>
        <w:shd w:val="clear" w:color="auto" w:fill="FFFFFF" w:themeFill="background1"/>
        <w:tabs>
          <w:tab w:val="left" w:pos="0"/>
        </w:tabs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C651C3">
        <w:rPr>
          <w:rFonts w:ascii="Times New Roman" w:hAnsi="Times New Roman" w:cs="Times New Roman"/>
          <w:sz w:val="24"/>
          <w:szCs w:val="24"/>
        </w:rPr>
        <w:t xml:space="preserve">Da Secretaria da Câmara Municipal de Vereadores de Guarujá do Sul, Estado de Santa Catarina, aos </w:t>
      </w:r>
      <w:r w:rsidR="00C651C3">
        <w:rPr>
          <w:rFonts w:ascii="Times New Roman" w:hAnsi="Times New Roman" w:cs="Times New Roman"/>
          <w:sz w:val="24"/>
          <w:szCs w:val="24"/>
        </w:rPr>
        <w:t>11</w:t>
      </w:r>
      <w:r w:rsidR="000F1441" w:rsidRPr="00C651C3">
        <w:rPr>
          <w:rFonts w:ascii="Times New Roman" w:hAnsi="Times New Roman" w:cs="Times New Roman"/>
          <w:sz w:val="24"/>
          <w:szCs w:val="24"/>
        </w:rPr>
        <w:t xml:space="preserve"> </w:t>
      </w:r>
      <w:r w:rsidRPr="00C651C3">
        <w:rPr>
          <w:rFonts w:ascii="Times New Roman" w:hAnsi="Times New Roman" w:cs="Times New Roman"/>
          <w:sz w:val="24"/>
          <w:szCs w:val="24"/>
        </w:rPr>
        <w:t xml:space="preserve">dias do mês de </w:t>
      </w:r>
      <w:r w:rsidR="00C651C3">
        <w:rPr>
          <w:rFonts w:ascii="Times New Roman" w:hAnsi="Times New Roman" w:cs="Times New Roman"/>
          <w:sz w:val="24"/>
          <w:szCs w:val="24"/>
        </w:rPr>
        <w:t>dezembro</w:t>
      </w:r>
      <w:r w:rsidR="00B13442" w:rsidRPr="00C651C3">
        <w:rPr>
          <w:rFonts w:ascii="Times New Roman" w:hAnsi="Times New Roman" w:cs="Times New Roman"/>
          <w:sz w:val="24"/>
          <w:szCs w:val="24"/>
        </w:rPr>
        <w:t xml:space="preserve"> de 2020</w:t>
      </w:r>
      <w:r w:rsidRPr="00C651C3">
        <w:rPr>
          <w:rFonts w:ascii="Times New Roman" w:hAnsi="Times New Roman" w:cs="Times New Roman"/>
          <w:sz w:val="24"/>
          <w:szCs w:val="24"/>
        </w:rPr>
        <w:t>.</w:t>
      </w:r>
    </w:p>
    <w:p w:rsidR="00C0584A" w:rsidRPr="00C651C3" w:rsidRDefault="00C0584A" w:rsidP="00C651C3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5EC0" w:rsidRPr="00C651C3" w:rsidRDefault="00625EC0" w:rsidP="00C651C3">
      <w:pPr>
        <w:shd w:val="clear" w:color="auto" w:fill="FFFFFF" w:themeFill="background1"/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C651C3">
        <w:rPr>
          <w:rFonts w:ascii="Times New Roman" w:hAnsi="Times New Roman" w:cs="Times New Roman"/>
          <w:sz w:val="24"/>
          <w:szCs w:val="24"/>
        </w:rPr>
        <w:t>Em sua 14ª Legis</w:t>
      </w:r>
      <w:r w:rsidR="000F1441" w:rsidRPr="00C651C3">
        <w:rPr>
          <w:rFonts w:ascii="Times New Roman" w:hAnsi="Times New Roman" w:cs="Times New Roman"/>
          <w:sz w:val="24"/>
          <w:szCs w:val="24"/>
        </w:rPr>
        <w:t>latura, 4ª Sessão Legislativa, 2</w:t>
      </w:r>
      <w:r w:rsidR="00B13442" w:rsidRPr="00C651C3">
        <w:rPr>
          <w:rFonts w:ascii="Times New Roman" w:hAnsi="Times New Roman" w:cs="Times New Roman"/>
          <w:sz w:val="24"/>
          <w:szCs w:val="24"/>
        </w:rPr>
        <w:t>º período, 57</w:t>
      </w:r>
      <w:r w:rsidRPr="00C651C3">
        <w:rPr>
          <w:rFonts w:ascii="Times New Roman" w:hAnsi="Times New Roman" w:cs="Times New Roman"/>
          <w:sz w:val="24"/>
          <w:szCs w:val="24"/>
        </w:rPr>
        <w:t xml:space="preserve">º ano de sua Instalação Legislativa. </w:t>
      </w:r>
    </w:p>
    <w:p w:rsidR="006868A4" w:rsidRDefault="006868A4" w:rsidP="00C651C3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51C3" w:rsidRPr="00C651C3" w:rsidRDefault="00C651C3" w:rsidP="00C651C3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1134"/>
        <w:gridCol w:w="3716"/>
      </w:tblGrid>
      <w:tr w:rsidR="00160B86" w:rsidRPr="00C651C3" w:rsidTr="00625152">
        <w:tc>
          <w:tcPr>
            <w:tcW w:w="3794" w:type="dxa"/>
          </w:tcPr>
          <w:p w:rsidR="00160B86" w:rsidRPr="00C651C3" w:rsidRDefault="00160B86" w:rsidP="00C651C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651C3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__________________________</w:t>
            </w:r>
          </w:p>
        </w:tc>
        <w:tc>
          <w:tcPr>
            <w:tcW w:w="1134" w:type="dxa"/>
          </w:tcPr>
          <w:p w:rsidR="00160B86" w:rsidRPr="00C651C3" w:rsidRDefault="00160B86" w:rsidP="00C651C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3716" w:type="dxa"/>
          </w:tcPr>
          <w:p w:rsidR="00160B86" w:rsidRPr="00C651C3" w:rsidRDefault="00160B86" w:rsidP="00C651C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651C3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__________________________</w:t>
            </w:r>
          </w:p>
        </w:tc>
      </w:tr>
      <w:tr w:rsidR="00625EC0" w:rsidRPr="00C651C3" w:rsidTr="00625152">
        <w:tc>
          <w:tcPr>
            <w:tcW w:w="3794" w:type="dxa"/>
            <w:hideMark/>
          </w:tcPr>
          <w:p w:rsidR="00625EC0" w:rsidRPr="00C651C3" w:rsidRDefault="00625EC0" w:rsidP="00C651C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651C3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ILÁRIO BAUMGARDT</w:t>
            </w:r>
          </w:p>
        </w:tc>
        <w:tc>
          <w:tcPr>
            <w:tcW w:w="1134" w:type="dxa"/>
          </w:tcPr>
          <w:p w:rsidR="00625EC0" w:rsidRPr="00C651C3" w:rsidRDefault="00625EC0" w:rsidP="00C651C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3716" w:type="dxa"/>
            <w:hideMark/>
          </w:tcPr>
          <w:p w:rsidR="00625EC0" w:rsidRPr="00C651C3" w:rsidRDefault="00625EC0" w:rsidP="00C651C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651C3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GILMAR KLAUS</w:t>
            </w:r>
          </w:p>
        </w:tc>
      </w:tr>
      <w:tr w:rsidR="00625EC0" w:rsidRPr="00C651C3" w:rsidTr="00625152">
        <w:tc>
          <w:tcPr>
            <w:tcW w:w="3794" w:type="dxa"/>
            <w:hideMark/>
          </w:tcPr>
          <w:p w:rsidR="00625EC0" w:rsidRPr="00C651C3" w:rsidRDefault="00625EC0" w:rsidP="00C651C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651C3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Presidente</w:t>
            </w:r>
          </w:p>
        </w:tc>
        <w:tc>
          <w:tcPr>
            <w:tcW w:w="1134" w:type="dxa"/>
          </w:tcPr>
          <w:p w:rsidR="00625EC0" w:rsidRPr="00C651C3" w:rsidRDefault="00625EC0" w:rsidP="00C651C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3716" w:type="dxa"/>
            <w:hideMark/>
          </w:tcPr>
          <w:p w:rsidR="00625EC0" w:rsidRPr="00C651C3" w:rsidRDefault="00625EC0" w:rsidP="00C651C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651C3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1</w:t>
            </w:r>
            <w:r w:rsidR="00FC150B" w:rsidRPr="00C651C3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º</w:t>
            </w:r>
            <w:r w:rsidRPr="00C651C3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Secretário</w:t>
            </w:r>
          </w:p>
        </w:tc>
      </w:tr>
    </w:tbl>
    <w:p w:rsidR="004C20C4" w:rsidRPr="00C651C3" w:rsidRDefault="004C20C4" w:rsidP="00C651C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C20C4" w:rsidRPr="00C651C3" w:rsidSect="005076B9">
      <w:pgSz w:w="11906" w:h="16838"/>
      <w:pgMar w:top="226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EC55B1"/>
    <w:multiLevelType w:val="hybridMultilevel"/>
    <w:tmpl w:val="A0E4C65E"/>
    <w:lvl w:ilvl="0" w:tplc="04160017">
      <w:start w:val="1"/>
      <w:numFmt w:val="lowerLetter"/>
      <w:lvlText w:val="%1)"/>
      <w:lvlJc w:val="left"/>
      <w:pPr>
        <w:ind w:left="475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475" w:hanging="360"/>
      </w:pPr>
    </w:lvl>
    <w:lvl w:ilvl="2" w:tplc="0416001B" w:tentative="1">
      <w:start w:val="1"/>
      <w:numFmt w:val="lowerRoman"/>
      <w:lvlText w:val="%3."/>
      <w:lvlJc w:val="right"/>
      <w:pPr>
        <w:ind w:left="6195" w:hanging="180"/>
      </w:pPr>
    </w:lvl>
    <w:lvl w:ilvl="3" w:tplc="0416000F" w:tentative="1">
      <w:start w:val="1"/>
      <w:numFmt w:val="decimal"/>
      <w:lvlText w:val="%4."/>
      <w:lvlJc w:val="left"/>
      <w:pPr>
        <w:ind w:left="6915" w:hanging="360"/>
      </w:pPr>
    </w:lvl>
    <w:lvl w:ilvl="4" w:tplc="04160019" w:tentative="1">
      <w:start w:val="1"/>
      <w:numFmt w:val="lowerLetter"/>
      <w:lvlText w:val="%5."/>
      <w:lvlJc w:val="left"/>
      <w:pPr>
        <w:ind w:left="7635" w:hanging="360"/>
      </w:pPr>
    </w:lvl>
    <w:lvl w:ilvl="5" w:tplc="0416001B" w:tentative="1">
      <w:start w:val="1"/>
      <w:numFmt w:val="lowerRoman"/>
      <w:lvlText w:val="%6."/>
      <w:lvlJc w:val="right"/>
      <w:pPr>
        <w:ind w:left="8355" w:hanging="180"/>
      </w:pPr>
    </w:lvl>
    <w:lvl w:ilvl="6" w:tplc="0416000F" w:tentative="1">
      <w:start w:val="1"/>
      <w:numFmt w:val="decimal"/>
      <w:lvlText w:val="%7."/>
      <w:lvlJc w:val="left"/>
      <w:pPr>
        <w:ind w:left="9075" w:hanging="360"/>
      </w:pPr>
    </w:lvl>
    <w:lvl w:ilvl="7" w:tplc="04160019" w:tentative="1">
      <w:start w:val="1"/>
      <w:numFmt w:val="lowerLetter"/>
      <w:lvlText w:val="%8."/>
      <w:lvlJc w:val="left"/>
      <w:pPr>
        <w:ind w:left="9795" w:hanging="360"/>
      </w:pPr>
    </w:lvl>
    <w:lvl w:ilvl="8" w:tplc="0416001B" w:tentative="1">
      <w:start w:val="1"/>
      <w:numFmt w:val="lowerRoman"/>
      <w:lvlText w:val="%9."/>
      <w:lvlJc w:val="right"/>
      <w:pPr>
        <w:ind w:left="1051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C20C4"/>
    <w:rsid w:val="00036E86"/>
    <w:rsid w:val="00071581"/>
    <w:rsid w:val="000A2F40"/>
    <w:rsid w:val="000B51D7"/>
    <w:rsid w:val="000C06C1"/>
    <w:rsid w:val="000F1441"/>
    <w:rsid w:val="000F44BA"/>
    <w:rsid w:val="00110AD8"/>
    <w:rsid w:val="00116B58"/>
    <w:rsid w:val="00124704"/>
    <w:rsid w:val="001408FB"/>
    <w:rsid w:val="00146ECF"/>
    <w:rsid w:val="00160B86"/>
    <w:rsid w:val="00161379"/>
    <w:rsid w:val="00163BE1"/>
    <w:rsid w:val="001649DB"/>
    <w:rsid w:val="0017175A"/>
    <w:rsid w:val="00172A66"/>
    <w:rsid w:val="001C57FD"/>
    <w:rsid w:val="001D18D1"/>
    <w:rsid w:val="001E7793"/>
    <w:rsid w:val="00217DC9"/>
    <w:rsid w:val="00294638"/>
    <w:rsid w:val="002A7178"/>
    <w:rsid w:val="002B2660"/>
    <w:rsid w:val="002E0C2B"/>
    <w:rsid w:val="00311AAF"/>
    <w:rsid w:val="00363B88"/>
    <w:rsid w:val="00363C8D"/>
    <w:rsid w:val="0036405B"/>
    <w:rsid w:val="003662A0"/>
    <w:rsid w:val="003E0EA9"/>
    <w:rsid w:val="00451B92"/>
    <w:rsid w:val="00453EFC"/>
    <w:rsid w:val="00462032"/>
    <w:rsid w:val="004B3A48"/>
    <w:rsid w:val="004C110B"/>
    <w:rsid w:val="004C20C4"/>
    <w:rsid w:val="005076B9"/>
    <w:rsid w:val="005E0107"/>
    <w:rsid w:val="005F30B8"/>
    <w:rsid w:val="00625EC0"/>
    <w:rsid w:val="00664A58"/>
    <w:rsid w:val="0067222C"/>
    <w:rsid w:val="006868A4"/>
    <w:rsid w:val="006C382D"/>
    <w:rsid w:val="006D7F3C"/>
    <w:rsid w:val="006F5C0E"/>
    <w:rsid w:val="0070077C"/>
    <w:rsid w:val="00703291"/>
    <w:rsid w:val="00727B05"/>
    <w:rsid w:val="007369C5"/>
    <w:rsid w:val="00741CCF"/>
    <w:rsid w:val="007A0474"/>
    <w:rsid w:val="007A13E4"/>
    <w:rsid w:val="007C0F0F"/>
    <w:rsid w:val="007D3E20"/>
    <w:rsid w:val="007D7EEA"/>
    <w:rsid w:val="007E7407"/>
    <w:rsid w:val="0080471C"/>
    <w:rsid w:val="00843529"/>
    <w:rsid w:val="00894045"/>
    <w:rsid w:val="008E0176"/>
    <w:rsid w:val="008E4D75"/>
    <w:rsid w:val="00916FD4"/>
    <w:rsid w:val="0094366C"/>
    <w:rsid w:val="00951D86"/>
    <w:rsid w:val="00960B88"/>
    <w:rsid w:val="009A741F"/>
    <w:rsid w:val="009B25DE"/>
    <w:rsid w:val="009C13EB"/>
    <w:rsid w:val="00A16136"/>
    <w:rsid w:val="00A60718"/>
    <w:rsid w:val="00A73D9F"/>
    <w:rsid w:val="00A7596D"/>
    <w:rsid w:val="00A97740"/>
    <w:rsid w:val="00AA2D01"/>
    <w:rsid w:val="00AF3117"/>
    <w:rsid w:val="00AF388C"/>
    <w:rsid w:val="00B06CF2"/>
    <w:rsid w:val="00B07AB0"/>
    <w:rsid w:val="00B13442"/>
    <w:rsid w:val="00B30708"/>
    <w:rsid w:val="00B803AC"/>
    <w:rsid w:val="00C00A00"/>
    <w:rsid w:val="00C0564E"/>
    <w:rsid w:val="00C0584A"/>
    <w:rsid w:val="00C1013F"/>
    <w:rsid w:val="00C51706"/>
    <w:rsid w:val="00C651C3"/>
    <w:rsid w:val="00CE6B41"/>
    <w:rsid w:val="00D04CAC"/>
    <w:rsid w:val="00D170E6"/>
    <w:rsid w:val="00D21AE0"/>
    <w:rsid w:val="00D23902"/>
    <w:rsid w:val="00D9599F"/>
    <w:rsid w:val="00DA7651"/>
    <w:rsid w:val="00DB0FB7"/>
    <w:rsid w:val="00DE691D"/>
    <w:rsid w:val="00E51F21"/>
    <w:rsid w:val="00E75283"/>
    <w:rsid w:val="00E90961"/>
    <w:rsid w:val="00EB059A"/>
    <w:rsid w:val="00EC31BF"/>
    <w:rsid w:val="00EC4FD5"/>
    <w:rsid w:val="00EC7A48"/>
    <w:rsid w:val="00F223B7"/>
    <w:rsid w:val="00F770B7"/>
    <w:rsid w:val="00F857C0"/>
    <w:rsid w:val="00FC150B"/>
    <w:rsid w:val="00FD10EF"/>
    <w:rsid w:val="00FE50B7"/>
    <w:rsid w:val="00FF09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3D9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2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C20C4"/>
    <w:pPr>
      <w:spacing w:after="0" w:line="240" w:lineRule="auto"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625EC0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D3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3E2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6136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A16136"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Fontepargpadro"/>
    <w:rsid w:val="006F5C0E"/>
  </w:style>
  <w:style w:type="paragraph" w:customStyle="1" w:styleId="Default">
    <w:name w:val="Default"/>
    <w:rsid w:val="006F5C0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yiv5469773684msonormal">
    <w:name w:val="yiv5469773684msonormal"/>
    <w:basedOn w:val="Normal"/>
    <w:rsid w:val="006F5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894045"/>
    <w:pPr>
      <w:spacing w:after="0" w:line="36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894045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2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C20C4"/>
    <w:pPr>
      <w:spacing w:after="0" w:line="240" w:lineRule="auto"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625EC0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D3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3E2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A16136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A16136"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Fontepargpadro"/>
    <w:rsid w:val="006F5C0E"/>
  </w:style>
  <w:style w:type="paragraph" w:customStyle="1" w:styleId="Default">
    <w:name w:val="Default"/>
    <w:rsid w:val="006F5C0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yiv5469773684msonormal">
    <w:name w:val="yiv5469773684msonormal"/>
    <w:basedOn w:val="Normal"/>
    <w:rsid w:val="006F5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894045"/>
    <w:pPr>
      <w:spacing w:after="0" w:line="36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894045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771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932</TotalTime>
  <Pages>2</Pages>
  <Words>338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Presidente</cp:lastModifiedBy>
  <cp:revision>60</cp:revision>
  <cp:lastPrinted>2020-12-11T10:40:00Z</cp:lastPrinted>
  <dcterms:created xsi:type="dcterms:W3CDTF">2019-04-02T12:17:00Z</dcterms:created>
  <dcterms:modified xsi:type="dcterms:W3CDTF">2021-01-06T10:17:00Z</dcterms:modified>
</cp:coreProperties>
</file>