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BB4D7" w14:textId="77777777" w:rsidR="00351CE3" w:rsidRPr="00351CE3" w:rsidRDefault="00351CE3" w:rsidP="00351CE3">
      <w:r w:rsidRPr="00351CE3">
        <w:rPr>
          <w:b/>
          <w:bCs/>
        </w:rPr>
        <w:t>PARECER DA COMISSÃO DE JUSTIÇA E REDAÇÃO Nº 04/2026</w:t>
      </w:r>
    </w:p>
    <w:p w14:paraId="101578DF" w14:textId="77777777" w:rsidR="00351CE3" w:rsidRPr="00351CE3" w:rsidRDefault="00351CE3" w:rsidP="00351CE3">
      <w:r w:rsidRPr="00351CE3">
        <w:rPr>
          <w:b/>
          <w:bCs/>
        </w:rPr>
        <w:t>Projeto de Lei nº 004/2026</w:t>
      </w:r>
    </w:p>
    <w:p w14:paraId="22CAB18B" w14:textId="77777777" w:rsidR="00351CE3" w:rsidRPr="00351CE3" w:rsidRDefault="00351CE3" w:rsidP="005C458C">
      <w:pPr>
        <w:jc w:val="both"/>
      </w:pPr>
      <w:r w:rsidRPr="00351CE3">
        <w:rPr>
          <w:b/>
          <w:bCs/>
        </w:rPr>
        <w:t>Ementa:</w:t>
      </w:r>
      <w:r w:rsidRPr="00351CE3">
        <w:br/>
        <w:t>Concede reposição e reajuste aos vencimentos dos servidores públicos municipais de Santo Antônio do Sudoeste/PR, conforme dispõe a legislação.</w:t>
      </w:r>
    </w:p>
    <w:p w14:paraId="5509F39E" w14:textId="2E0AE44B" w:rsidR="00351CE3" w:rsidRPr="00351CE3" w:rsidRDefault="00351CE3" w:rsidP="005C458C">
      <w:pPr>
        <w:jc w:val="both"/>
      </w:pPr>
    </w:p>
    <w:p w14:paraId="79D3D13B" w14:textId="77777777" w:rsidR="00351CE3" w:rsidRPr="00351CE3" w:rsidRDefault="00351CE3" w:rsidP="005C458C">
      <w:pPr>
        <w:jc w:val="both"/>
        <w:rPr>
          <w:b/>
          <w:bCs/>
        </w:rPr>
      </w:pPr>
      <w:r w:rsidRPr="00351CE3">
        <w:rPr>
          <w:b/>
          <w:bCs/>
        </w:rPr>
        <w:t>RELATÓRIO</w:t>
      </w:r>
    </w:p>
    <w:p w14:paraId="4E0EC6A9" w14:textId="77777777" w:rsidR="00351CE3" w:rsidRPr="00351CE3" w:rsidRDefault="00351CE3" w:rsidP="005C458C">
      <w:pPr>
        <w:jc w:val="both"/>
      </w:pPr>
      <w:r w:rsidRPr="00351CE3">
        <w:t>Trata-se do Projeto de Lei nº 004/2026, de iniciativa do Poder Executivo Municipal, que autoriza a concessão de reposição salarial e reajuste aos vencimentos dos servidores públicos municipais, bem como dispõe sobre a recomposição salarial do magistério, inativos e pensionistas, com efeitos retroativos a 1º de janeiro de 2026.</w:t>
      </w:r>
    </w:p>
    <w:p w14:paraId="27E80F8C" w14:textId="77777777" w:rsidR="00351CE3" w:rsidRPr="00351CE3" w:rsidRDefault="00351CE3" w:rsidP="005C458C">
      <w:pPr>
        <w:jc w:val="both"/>
      </w:pPr>
      <w:r w:rsidRPr="00351CE3">
        <w:t xml:space="preserve">A matéria foi encaminhada a esta Comissão para análise quanto aos aspectos de </w:t>
      </w:r>
      <w:r w:rsidRPr="00351CE3">
        <w:rPr>
          <w:b/>
          <w:bCs/>
        </w:rPr>
        <w:t>constitucionalidade, legalidade, juridicidade e técnica legislativa</w:t>
      </w:r>
      <w:r w:rsidRPr="00351CE3">
        <w:t>.</w:t>
      </w:r>
    </w:p>
    <w:p w14:paraId="0CA932A6" w14:textId="72E4E0AB" w:rsidR="00351CE3" w:rsidRPr="00351CE3" w:rsidRDefault="00351CE3" w:rsidP="00351CE3"/>
    <w:p w14:paraId="5208B40A" w14:textId="77777777" w:rsidR="00351CE3" w:rsidRPr="00351CE3" w:rsidRDefault="00351CE3" w:rsidP="00351CE3">
      <w:pPr>
        <w:rPr>
          <w:b/>
          <w:bCs/>
        </w:rPr>
      </w:pPr>
      <w:r w:rsidRPr="00351CE3">
        <w:rPr>
          <w:b/>
          <w:bCs/>
        </w:rPr>
        <w:t>ANÁLISE</w:t>
      </w:r>
    </w:p>
    <w:p w14:paraId="32EFC424" w14:textId="77777777" w:rsidR="00351CE3" w:rsidRPr="00351CE3" w:rsidRDefault="00351CE3" w:rsidP="005C458C">
      <w:pPr>
        <w:jc w:val="both"/>
      </w:pPr>
      <w:r w:rsidRPr="00351CE3">
        <w:t>No exame da constitucionalidade formal, verifica-se que a iniciativa é legítima do Chefe do Poder Executivo, nos termos do art. 37, inciso X, da Constituição Federal, que assegura a revisão geral anual da remuneração dos servidores públicos, observada a legislação aplicável.</w:t>
      </w:r>
    </w:p>
    <w:p w14:paraId="3344711F" w14:textId="77777777" w:rsidR="00351CE3" w:rsidRPr="00351CE3" w:rsidRDefault="00351CE3" w:rsidP="005C458C">
      <w:pPr>
        <w:jc w:val="both"/>
      </w:pPr>
      <w:r w:rsidRPr="00351CE3">
        <w:t>Sob o aspecto da legalidade, o Projeto de Lei encontra amparo nas normas constitucionais e infraconstitucionais vigentes, bem como na legislação municipal pertinente, não havendo afronta a princípios ou dispositivos legais.</w:t>
      </w:r>
    </w:p>
    <w:p w14:paraId="63B47625" w14:textId="77777777" w:rsidR="00351CE3" w:rsidRPr="00351CE3" w:rsidRDefault="00351CE3" w:rsidP="005C458C">
      <w:pPr>
        <w:jc w:val="both"/>
      </w:pPr>
      <w:r w:rsidRPr="00351CE3">
        <w:t>A proposição vem acompanhada de relatório de impacto orçamentário-financeiro, atendendo às exigências da Lei Complementar nº 101/2000 (Lei de Responsabilidade Fiscal), demonstrando compatibilidade com a Lei Orçamentária Anual, a Lei de Diretrizes Orçamentárias e o Plano Plurianual.</w:t>
      </w:r>
    </w:p>
    <w:p w14:paraId="1D255903" w14:textId="77777777" w:rsidR="00351CE3" w:rsidRPr="00351CE3" w:rsidRDefault="00351CE3" w:rsidP="005C458C">
      <w:pPr>
        <w:jc w:val="both"/>
      </w:pPr>
      <w:r w:rsidRPr="00351CE3">
        <w:t>Quanto à técnica legislativa, o texto apresenta redação clara, objetiva e adequada, observando os padrões legais e regimentais, não se constatando vícios que impeçam sua regular tramitação.</w:t>
      </w:r>
    </w:p>
    <w:p w14:paraId="3CD48D53" w14:textId="52523927" w:rsidR="00351CE3" w:rsidRPr="00351CE3" w:rsidRDefault="00351CE3" w:rsidP="00351CE3"/>
    <w:p w14:paraId="413E7CB3" w14:textId="77777777" w:rsidR="00351CE3" w:rsidRPr="00351CE3" w:rsidRDefault="00351CE3" w:rsidP="005C458C">
      <w:pPr>
        <w:jc w:val="both"/>
        <w:rPr>
          <w:b/>
          <w:bCs/>
        </w:rPr>
      </w:pPr>
      <w:r w:rsidRPr="00351CE3">
        <w:rPr>
          <w:b/>
          <w:bCs/>
        </w:rPr>
        <w:t>VOTO</w:t>
      </w:r>
    </w:p>
    <w:p w14:paraId="1542A6D0" w14:textId="77777777" w:rsidR="00351CE3" w:rsidRPr="00351CE3" w:rsidRDefault="00351CE3" w:rsidP="005C458C">
      <w:pPr>
        <w:jc w:val="both"/>
      </w:pPr>
      <w:r w:rsidRPr="00351CE3">
        <w:t xml:space="preserve">Diante do exposto, esta </w:t>
      </w:r>
      <w:r w:rsidRPr="00351CE3">
        <w:rPr>
          <w:b/>
          <w:bCs/>
        </w:rPr>
        <w:t>Comissão de Justiça e Redação</w:t>
      </w:r>
      <w:r w:rsidRPr="00351CE3">
        <w:t xml:space="preserve"> manifesta-se </w:t>
      </w:r>
      <w:r w:rsidRPr="00351CE3">
        <w:rPr>
          <w:b/>
          <w:bCs/>
        </w:rPr>
        <w:t>FAVORAVELMENTE</w:t>
      </w:r>
      <w:r w:rsidRPr="00351CE3">
        <w:t xml:space="preserve"> à aprovação do Projeto de Lei nº 004/2026.</w:t>
      </w:r>
    </w:p>
    <w:p w14:paraId="39062D7D" w14:textId="37676FD9" w:rsidR="00351CE3" w:rsidRPr="00351CE3" w:rsidRDefault="00351CE3" w:rsidP="005C458C">
      <w:pPr>
        <w:jc w:val="both"/>
      </w:pPr>
    </w:p>
    <w:p w14:paraId="3D0BE987" w14:textId="77777777" w:rsidR="00351CE3" w:rsidRPr="00351CE3" w:rsidRDefault="00351CE3" w:rsidP="005C458C">
      <w:pPr>
        <w:jc w:val="both"/>
      </w:pPr>
      <w:r w:rsidRPr="00351CE3">
        <w:rPr>
          <w:b/>
          <w:bCs/>
        </w:rPr>
        <w:t>Sala das Sessões da Comissão de Justiça e Redação da Câmara Municipal de Vereadores de Santo Antônio do Sudoeste, 12 de janeiro de 2026.</w:t>
      </w:r>
    </w:p>
    <w:p w14:paraId="7183CE02" w14:textId="163ABA24" w:rsidR="00351CE3" w:rsidRPr="00351CE3" w:rsidRDefault="00351CE3" w:rsidP="00351CE3"/>
    <w:p w14:paraId="68832613" w14:textId="77777777" w:rsidR="00351CE3" w:rsidRPr="00351CE3" w:rsidRDefault="00351CE3" w:rsidP="00351CE3">
      <w:r w:rsidRPr="00351CE3">
        <w:rPr>
          <w:b/>
          <w:bCs/>
        </w:rPr>
        <w:t>CLAUDIO ALAIN GUTERRES DO CARMO</w:t>
      </w:r>
      <w:r w:rsidRPr="00351CE3">
        <w:br/>
        <w:t>Presidente</w:t>
      </w:r>
    </w:p>
    <w:p w14:paraId="377EC691" w14:textId="77777777" w:rsidR="005C458C" w:rsidRDefault="005C458C" w:rsidP="00351CE3">
      <w:pPr>
        <w:rPr>
          <w:b/>
          <w:bCs/>
        </w:rPr>
      </w:pPr>
    </w:p>
    <w:p w14:paraId="3EFC6CA8" w14:textId="6603B68A" w:rsidR="00351CE3" w:rsidRPr="00351CE3" w:rsidRDefault="00351CE3" w:rsidP="00351CE3">
      <w:r w:rsidRPr="00351CE3">
        <w:rPr>
          <w:b/>
          <w:bCs/>
        </w:rPr>
        <w:t>CLAIRTON CAUDURO</w:t>
      </w:r>
      <w:r w:rsidRPr="00351CE3">
        <w:br/>
        <w:t>Relator(a)</w:t>
      </w:r>
    </w:p>
    <w:p w14:paraId="7C3AA0D0" w14:textId="77777777" w:rsidR="005C458C" w:rsidRDefault="005C458C" w:rsidP="00351CE3">
      <w:pPr>
        <w:rPr>
          <w:b/>
          <w:bCs/>
        </w:rPr>
      </w:pPr>
    </w:p>
    <w:p w14:paraId="37E9132E" w14:textId="15947AE0" w:rsidR="00351CE3" w:rsidRPr="00351CE3" w:rsidRDefault="00351CE3" w:rsidP="00351CE3">
      <w:r w:rsidRPr="00351CE3">
        <w:rPr>
          <w:b/>
          <w:bCs/>
        </w:rPr>
        <w:t>MICHELI ALVES DE LIMA</w:t>
      </w:r>
      <w:r w:rsidRPr="00351CE3">
        <w:br/>
        <w:t>Secretário(a)</w:t>
      </w:r>
    </w:p>
    <w:p w14:paraId="3AFE3AF3" w14:textId="77777777" w:rsidR="00351CE3" w:rsidRDefault="00351CE3"/>
    <w:sectPr w:rsidR="00351CE3" w:rsidSect="005C458C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CE3"/>
    <w:rsid w:val="00351CE3"/>
    <w:rsid w:val="005C458C"/>
    <w:rsid w:val="006A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B41F"/>
  <w15:chartTrackingRefBased/>
  <w15:docId w15:val="{78791339-EB1D-448B-B4DB-0982EA750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51C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1C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51C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51C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51C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51C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51C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51C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51C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1C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51C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51C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51C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51C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51C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51C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51C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51C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51C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51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51C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51C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51C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51C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51C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51C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51C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51C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51C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0333E-5516-44B7-996C-AE10FE52F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300</Words>
  <Characters>1779</Characters>
  <Application>Microsoft Office Word</Application>
  <DocSecurity>0</DocSecurity>
  <Lines>49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2026-01-12T16:01:00Z</cp:lastPrinted>
  <dcterms:created xsi:type="dcterms:W3CDTF">2026-01-12T14:46:00Z</dcterms:created>
  <dcterms:modified xsi:type="dcterms:W3CDTF">2026-01-12T16:03:00Z</dcterms:modified>
</cp:coreProperties>
</file>