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4FC2" w:rsidRPr="00CA4FC2" w:rsidRDefault="00CA4FC2" w:rsidP="00B32E77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B32E77" w:rsidRPr="00CA4FC2" w:rsidRDefault="00B32E77" w:rsidP="00B32E77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Em nome de Deus, pela pátria e pelo progresso de Princesa, declaro aberta a 3</w:t>
      </w:r>
      <w:r w:rsidR="00D62F6C">
        <w:rPr>
          <w:rFonts w:ascii="Arial" w:hAnsi="Arial" w:cs="Arial"/>
          <w:b/>
          <w:color w:val="000000" w:themeColor="text1"/>
          <w:sz w:val="26"/>
          <w:szCs w:val="26"/>
        </w:rPr>
        <w:t>4</w:t>
      </w: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ª Sessão Ordinária do 2º período da 7ª legislatura da Câmara Municipal de Vereadores de Princesa</w:t>
      </w:r>
      <w:r w:rsidRPr="00CA4FC2"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  <w:t>.</w:t>
      </w:r>
    </w:p>
    <w:p w:rsidR="00B32E77" w:rsidRPr="00CA4FC2" w:rsidRDefault="00B32E77" w:rsidP="00B32E77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</w:pPr>
    </w:p>
    <w:p w:rsidR="00665CB1" w:rsidRDefault="00B32E77" w:rsidP="00CA4FC2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Solicito à Secretária que faça a leitura de uma passagem bíb</w:t>
      </w:r>
      <w:r w:rsidR="00BB5C6C" w:rsidRPr="00CA4FC2">
        <w:rPr>
          <w:rFonts w:ascii="Arial" w:hAnsi="Arial" w:cs="Arial"/>
          <w:b/>
          <w:color w:val="000000" w:themeColor="text1"/>
          <w:sz w:val="26"/>
          <w:szCs w:val="26"/>
        </w:rPr>
        <w:t>lic</w:t>
      </w:r>
      <w:r w:rsidR="00D62F6C">
        <w:rPr>
          <w:rFonts w:ascii="Arial" w:hAnsi="Arial" w:cs="Arial"/>
          <w:b/>
          <w:color w:val="000000" w:themeColor="text1"/>
          <w:sz w:val="26"/>
          <w:szCs w:val="26"/>
        </w:rPr>
        <w:t>a</w:t>
      </w:r>
    </w:p>
    <w:p w:rsidR="00D62F6C" w:rsidRPr="00D62F6C" w:rsidRDefault="00D62F6C" w:rsidP="00CA4FC2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>
        <w:rPr>
          <w:rFonts w:ascii="Arial" w:hAnsi="Arial" w:cs="Arial"/>
          <w:bCs/>
          <w:color w:val="000000" w:themeColor="text1"/>
          <w:sz w:val="26"/>
          <w:szCs w:val="26"/>
        </w:rPr>
        <w:t>Jesus respondeu: Eu sou o caminho, a verdade e a vida; ninguém vem ao Pai a não ser por mim. João cap.14. vers.6</w:t>
      </w:r>
    </w:p>
    <w:p w:rsidR="00A734BE" w:rsidRPr="00CA4FC2" w:rsidRDefault="00A734BE" w:rsidP="00B32E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</w:p>
    <w:p w:rsidR="00B32E77" w:rsidRPr="00CA4FC2" w:rsidRDefault="00B32E77" w:rsidP="00B32E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  <w:r w:rsidRPr="00CA4FC2"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  <w:t>EXPEDIENTE</w:t>
      </w:r>
    </w:p>
    <w:p w:rsidR="00B32E77" w:rsidRPr="00CA4FC2" w:rsidRDefault="00B32E77" w:rsidP="00B32E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</w:p>
    <w:p w:rsidR="00B32E77" w:rsidRPr="00CA4FC2" w:rsidRDefault="00B32E77" w:rsidP="00B32E7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- Solicito à Secretária que faça a leitura da Ata da </w:t>
      </w:r>
      <w:r w:rsidR="00BD4BAF" w:rsidRPr="00CA4FC2">
        <w:rPr>
          <w:rFonts w:ascii="Arial" w:hAnsi="Arial" w:cs="Arial"/>
          <w:color w:val="000000" w:themeColor="text1"/>
          <w:sz w:val="26"/>
          <w:szCs w:val="26"/>
        </w:rPr>
        <w:t>3</w:t>
      </w:r>
      <w:r w:rsidR="00D62F6C">
        <w:rPr>
          <w:rFonts w:ascii="Arial" w:hAnsi="Arial" w:cs="Arial"/>
          <w:color w:val="000000" w:themeColor="text1"/>
          <w:sz w:val="26"/>
          <w:szCs w:val="26"/>
        </w:rPr>
        <w:t>3</w:t>
      </w:r>
      <w:r w:rsidRPr="00CA4FC2">
        <w:rPr>
          <w:rFonts w:ascii="Arial" w:hAnsi="Arial" w:cs="Arial"/>
          <w:color w:val="000000" w:themeColor="text1"/>
          <w:sz w:val="26"/>
          <w:szCs w:val="26"/>
        </w:rPr>
        <w:t>ª Sessão Ordinária do 2º Período, da 7ª Legislatura.</w:t>
      </w:r>
    </w:p>
    <w:p w:rsidR="00B32E77" w:rsidRPr="00CA4FC2" w:rsidRDefault="00B32E77" w:rsidP="00B32E7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 - Coloco em discussão a ata, quem for a favor fique como está e quem for contra se manifeste. </w:t>
      </w:r>
    </w:p>
    <w:p w:rsidR="00B32E77" w:rsidRDefault="00B32E77" w:rsidP="00B32E7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- Aprovada a ata. </w:t>
      </w:r>
    </w:p>
    <w:p w:rsidR="005D1CF1" w:rsidRPr="00CA4FC2" w:rsidRDefault="005D1CF1" w:rsidP="00B32E7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B32E77" w:rsidRPr="00CA4FC2" w:rsidRDefault="00B32E77" w:rsidP="00B32E7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B32E77" w:rsidRPr="00CA4FC2" w:rsidRDefault="00B32E77" w:rsidP="00B32E77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 xml:space="preserve">Para a sessão de hoje temos as seguintes preposições: </w:t>
      </w:r>
    </w:p>
    <w:p w:rsidR="00CA4FC2" w:rsidRPr="00A94E5B" w:rsidRDefault="00B32E77" w:rsidP="00CA4FC2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 xml:space="preserve"> </w:t>
      </w:r>
    </w:p>
    <w:p w:rsidR="007562E7" w:rsidRDefault="0006087B" w:rsidP="00665CB1">
      <w:pPr>
        <w:jc w:val="both"/>
        <w:rPr>
          <w:rFonts w:ascii="Arial" w:hAnsi="Arial" w:cs="Arial"/>
          <w:sz w:val="26"/>
          <w:szCs w:val="26"/>
        </w:rPr>
      </w:pPr>
      <w:r w:rsidRPr="00CA4FC2">
        <w:rPr>
          <w:rFonts w:ascii="Arial" w:hAnsi="Arial" w:cs="Arial"/>
          <w:sz w:val="26"/>
          <w:szCs w:val="26"/>
        </w:rPr>
        <w:t>Projeto de Lei</w:t>
      </w:r>
      <w:r w:rsidR="00665CB1">
        <w:rPr>
          <w:rFonts w:ascii="Arial" w:hAnsi="Arial" w:cs="Arial"/>
          <w:sz w:val="26"/>
          <w:szCs w:val="26"/>
        </w:rPr>
        <w:t xml:space="preserve"> Complementar</w:t>
      </w:r>
      <w:r w:rsidRPr="00CA4FC2">
        <w:rPr>
          <w:rFonts w:ascii="Arial" w:hAnsi="Arial" w:cs="Arial"/>
          <w:sz w:val="26"/>
          <w:szCs w:val="26"/>
        </w:rPr>
        <w:t xml:space="preserve"> n. </w:t>
      </w:r>
      <w:r w:rsidR="00665CB1">
        <w:rPr>
          <w:rFonts w:ascii="Arial" w:hAnsi="Arial" w:cs="Arial"/>
          <w:sz w:val="26"/>
          <w:szCs w:val="26"/>
        </w:rPr>
        <w:t>10</w:t>
      </w:r>
      <w:r w:rsidRPr="00CA4FC2">
        <w:rPr>
          <w:rFonts w:ascii="Arial" w:hAnsi="Arial" w:cs="Arial"/>
          <w:sz w:val="26"/>
          <w:szCs w:val="26"/>
        </w:rPr>
        <w:t xml:space="preserve">, de 19 de setembro de 2022, que </w:t>
      </w:r>
      <w:r w:rsidR="00665CB1">
        <w:rPr>
          <w:rFonts w:ascii="Arial" w:hAnsi="Arial" w:cs="Arial"/>
          <w:sz w:val="26"/>
          <w:szCs w:val="26"/>
        </w:rPr>
        <w:t xml:space="preserve">revoga os artigos 10 e 11 da Lei Complementar n. 92, de 25 de março de 2022. </w:t>
      </w:r>
      <w:r w:rsidR="00391F39">
        <w:rPr>
          <w:rFonts w:ascii="Arial" w:hAnsi="Arial" w:cs="Arial"/>
          <w:sz w:val="26"/>
          <w:szCs w:val="26"/>
        </w:rPr>
        <w:t xml:space="preserve">AGUARDA </w:t>
      </w:r>
      <w:r w:rsidR="00597757">
        <w:rPr>
          <w:rFonts w:ascii="Arial" w:hAnsi="Arial" w:cs="Arial"/>
          <w:sz w:val="26"/>
          <w:szCs w:val="26"/>
        </w:rPr>
        <w:t>SEGUNDA VOTAÇÃO</w:t>
      </w:r>
    </w:p>
    <w:p w:rsidR="005D1CF1" w:rsidRDefault="005D1CF1" w:rsidP="00665CB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Projeto de Lei n. 39, de 03 de outubro de 2022, que dispõe sobre a implantação e organização do Conselho Escolar nas Escolas Públicas Municipais de Princesa/SC. </w:t>
      </w:r>
      <w:r w:rsidR="00391F39">
        <w:rPr>
          <w:rFonts w:ascii="Arial" w:hAnsi="Arial" w:cs="Arial"/>
          <w:sz w:val="26"/>
          <w:szCs w:val="26"/>
        </w:rPr>
        <w:t xml:space="preserve">AGUARDA </w:t>
      </w:r>
      <w:r w:rsidR="00597757">
        <w:rPr>
          <w:rFonts w:ascii="Arial" w:hAnsi="Arial" w:cs="Arial"/>
          <w:sz w:val="26"/>
          <w:szCs w:val="26"/>
        </w:rPr>
        <w:t xml:space="preserve">SEGUNDA </w:t>
      </w:r>
      <w:r>
        <w:rPr>
          <w:rFonts w:ascii="Arial" w:hAnsi="Arial" w:cs="Arial"/>
          <w:sz w:val="26"/>
          <w:szCs w:val="26"/>
        </w:rPr>
        <w:t>VOTAÇÃO.</w:t>
      </w:r>
    </w:p>
    <w:p w:rsidR="00B556C3" w:rsidRDefault="00B556C3" w:rsidP="00665CB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Projeto de Lei n.42, de 10 de outubro de 2022, que autoriza o Município de Princesa a adquirir por doação parte de Lote Rural e Rede de Abastecimento de Água da Linha Marmeleiro e dá outras providências. EM PRIMEIRA VOTAÇÃO.</w:t>
      </w:r>
    </w:p>
    <w:p w:rsidR="00B556C3" w:rsidRDefault="00B556C3" w:rsidP="00665CB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Projeto de Lei n.43, de 10 de outubro de 2022, que autoriza a concessão e o pagamento de Abono Pecuniário do dia do Servidor Público e dá outras providências. EM PRIMEIRA VOTAÇÃO.</w:t>
      </w:r>
    </w:p>
    <w:p w:rsidR="00B556C3" w:rsidRDefault="00B556C3" w:rsidP="00665CB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Projeto de Lei n.44, de 10 de outubro de </w:t>
      </w:r>
      <w:r w:rsidR="00205253">
        <w:rPr>
          <w:rFonts w:ascii="Arial" w:hAnsi="Arial" w:cs="Arial"/>
          <w:sz w:val="26"/>
          <w:szCs w:val="26"/>
        </w:rPr>
        <w:t>2022, que</w:t>
      </w:r>
      <w:r>
        <w:rPr>
          <w:rFonts w:ascii="Arial" w:hAnsi="Arial" w:cs="Arial"/>
          <w:sz w:val="26"/>
          <w:szCs w:val="26"/>
        </w:rPr>
        <w:t xml:space="preserve"> autoriza o Município</w:t>
      </w:r>
      <w:r w:rsidR="00205253">
        <w:rPr>
          <w:rFonts w:ascii="Arial" w:hAnsi="Arial" w:cs="Arial"/>
          <w:sz w:val="26"/>
          <w:szCs w:val="26"/>
        </w:rPr>
        <w:t xml:space="preserve"> de Princesa a realizar despesas com o Transporte de Atletas e Comissão que Participam da 1º Taça Cresol. </w:t>
      </w:r>
      <w:r w:rsidR="007850F6">
        <w:rPr>
          <w:rFonts w:ascii="Arial" w:hAnsi="Arial" w:cs="Arial"/>
          <w:sz w:val="26"/>
          <w:szCs w:val="26"/>
        </w:rPr>
        <w:t>EM ÚNICA VOTAÇÃO.</w:t>
      </w:r>
    </w:p>
    <w:p w:rsidR="00205253" w:rsidRDefault="00205253" w:rsidP="00665CB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Projeto de Lei n.</w:t>
      </w:r>
      <w:r w:rsidR="00CB6281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45, de 10 de outubro de 2022, que institui Logomarca para o Município de Princesa e dá outras providências.</w:t>
      </w:r>
      <w:r w:rsidR="00CB6281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EM PRIMEIRA VOTAÇÃO.</w:t>
      </w:r>
    </w:p>
    <w:p w:rsidR="007263EC" w:rsidRDefault="007263EC" w:rsidP="007263EC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Projeto de Lei</w:t>
      </w:r>
      <w:r>
        <w:rPr>
          <w:rFonts w:ascii="Arial" w:hAnsi="Arial" w:cs="Arial"/>
          <w:sz w:val="26"/>
          <w:szCs w:val="26"/>
        </w:rPr>
        <w:t xml:space="preserve"> do Legislativo</w:t>
      </w:r>
      <w:r>
        <w:rPr>
          <w:rFonts w:ascii="Arial" w:hAnsi="Arial" w:cs="Arial"/>
          <w:sz w:val="26"/>
          <w:szCs w:val="26"/>
        </w:rPr>
        <w:t xml:space="preserve"> n.</w:t>
      </w:r>
      <w:r>
        <w:rPr>
          <w:rFonts w:ascii="Arial" w:hAnsi="Arial" w:cs="Arial"/>
          <w:sz w:val="26"/>
          <w:szCs w:val="26"/>
        </w:rPr>
        <w:t xml:space="preserve"> 04</w:t>
      </w:r>
      <w:r>
        <w:rPr>
          <w:rFonts w:ascii="Arial" w:hAnsi="Arial" w:cs="Arial"/>
          <w:sz w:val="26"/>
          <w:szCs w:val="26"/>
        </w:rPr>
        <w:t>, de 10 de outubro de 2022, que autoriza a concessão e o pagamento de Abono Pecuniário do dia do Servidor Público e dá outras providências. EM PRIMEIRA VOTAÇÃO.</w:t>
      </w:r>
    </w:p>
    <w:p w:rsidR="007263EC" w:rsidRDefault="007263EC" w:rsidP="00665CB1">
      <w:pPr>
        <w:jc w:val="both"/>
        <w:rPr>
          <w:rFonts w:ascii="Arial" w:hAnsi="Arial" w:cs="Arial"/>
          <w:sz w:val="26"/>
          <w:szCs w:val="26"/>
        </w:rPr>
      </w:pPr>
    </w:p>
    <w:p w:rsidR="00CD3CBF" w:rsidRDefault="00B32E77" w:rsidP="00597757">
      <w:pPr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Passamos agora para indicações e requerimentos.</w:t>
      </w:r>
    </w:p>
    <w:p w:rsidR="00CD3CBF" w:rsidRDefault="00CD3CBF" w:rsidP="00597757">
      <w:pPr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>
        <w:rPr>
          <w:rFonts w:ascii="Arial" w:hAnsi="Arial" w:cs="Arial"/>
          <w:bCs/>
          <w:color w:val="000000" w:themeColor="text1"/>
          <w:sz w:val="26"/>
          <w:szCs w:val="26"/>
        </w:rPr>
        <w:t>João Luiz Angler – Indicação Escrita.</w:t>
      </w:r>
    </w:p>
    <w:p w:rsidR="007263EC" w:rsidRPr="00CD3CBF" w:rsidRDefault="007263EC" w:rsidP="00597757">
      <w:pPr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>
        <w:rPr>
          <w:rFonts w:ascii="Arial" w:hAnsi="Arial" w:cs="Arial"/>
          <w:bCs/>
          <w:color w:val="000000" w:themeColor="text1"/>
          <w:sz w:val="26"/>
          <w:szCs w:val="26"/>
        </w:rPr>
        <w:t>Loreci Dalbosco Barth – Indicação Escrita.</w:t>
      </w:r>
      <w:bookmarkStart w:id="0" w:name="_GoBack"/>
      <w:bookmarkEnd w:id="0"/>
    </w:p>
    <w:p w:rsidR="007562E7" w:rsidRPr="00CA4FC2" w:rsidRDefault="007562E7" w:rsidP="00B32E77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</w:p>
    <w:p w:rsidR="002C4354" w:rsidRPr="00EC5160" w:rsidRDefault="00B32E77" w:rsidP="00B32E77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 xml:space="preserve">Passamos agora para a palavra livre.  </w:t>
      </w:r>
    </w:p>
    <w:p w:rsidR="00EC5160" w:rsidRPr="00CA4FC2" w:rsidRDefault="00EC5160" w:rsidP="00B32E77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B32E77" w:rsidRPr="00CA4FC2" w:rsidRDefault="00B32E77" w:rsidP="00B32E77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t>Nada mais havendo a tratar encerro esta sessão. Convoco os senhores Vereadores para a 3</w:t>
      </w:r>
      <w:r w:rsidR="008168C8">
        <w:rPr>
          <w:rFonts w:ascii="Arial" w:hAnsi="Arial" w:cs="Arial"/>
          <w:color w:val="000000" w:themeColor="text1"/>
          <w:sz w:val="26"/>
          <w:szCs w:val="26"/>
        </w:rPr>
        <w:t>5</w:t>
      </w: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ª Sessão Ordinária do 2º período da 7ª legislatura da Câmara Municipal de Vereadores de Princesa, </w:t>
      </w:r>
      <w:r w:rsidRPr="00CA4FC2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no dia </w:t>
      </w:r>
      <w:r w:rsidR="00665CB1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1</w:t>
      </w:r>
      <w:r w:rsidR="008168C8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7</w:t>
      </w:r>
      <w:r w:rsidRPr="00CA4FC2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de </w:t>
      </w:r>
      <w:r w:rsidR="006A29FC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outubro</w:t>
      </w:r>
      <w:r w:rsidRPr="00CA4FC2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de 2022, às 18:00 horas.</w:t>
      </w:r>
    </w:p>
    <w:p w:rsidR="00B32E77" w:rsidRPr="00CA4FC2" w:rsidRDefault="00B32E77" w:rsidP="00B32E77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4A51D7" w:rsidRDefault="004A51D7"/>
    <w:sectPr w:rsidR="004A51D7" w:rsidSect="00CA4FC2">
      <w:pgSz w:w="11906" w:h="16838"/>
      <w:pgMar w:top="567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77"/>
    <w:rsid w:val="00054F10"/>
    <w:rsid w:val="0006087B"/>
    <w:rsid w:val="000B4A3F"/>
    <w:rsid w:val="00152C61"/>
    <w:rsid w:val="00205253"/>
    <w:rsid w:val="00214132"/>
    <w:rsid w:val="00294D97"/>
    <w:rsid w:val="002C4354"/>
    <w:rsid w:val="00391F39"/>
    <w:rsid w:val="003E7EB7"/>
    <w:rsid w:val="003F0606"/>
    <w:rsid w:val="004A51D7"/>
    <w:rsid w:val="004D1CC7"/>
    <w:rsid w:val="00597757"/>
    <w:rsid w:val="005D1CF1"/>
    <w:rsid w:val="0063692C"/>
    <w:rsid w:val="00650315"/>
    <w:rsid w:val="00650450"/>
    <w:rsid w:val="00665CB1"/>
    <w:rsid w:val="006A29FC"/>
    <w:rsid w:val="007263EC"/>
    <w:rsid w:val="007562E7"/>
    <w:rsid w:val="0076600F"/>
    <w:rsid w:val="007850F6"/>
    <w:rsid w:val="008168C8"/>
    <w:rsid w:val="008910BC"/>
    <w:rsid w:val="008C2380"/>
    <w:rsid w:val="00912F3B"/>
    <w:rsid w:val="00993635"/>
    <w:rsid w:val="009A2104"/>
    <w:rsid w:val="00A57493"/>
    <w:rsid w:val="00A734BE"/>
    <w:rsid w:val="00A94E5B"/>
    <w:rsid w:val="00B32E77"/>
    <w:rsid w:val="00B47E29"/>
    <w:rsid w:val="00B556C3"/>
    <w:rsid w:val="00B67FE8"/>
    <w:rsid w:val="00BB5C6C"/>
    <w:rsid w:val="00BB7C17"/>
    <w:rsid w:val="00BC5207"/>
    <w:rsid w:val="00BD4BAF"/>
    <w:rsid w:val="00CA4FC2"/>
    <w:rsid w:val="00CB6281"/>
    <w:rsid w:val="00CD3CBF"/>
    <w:rsid w:val="00D62F6C"/>
    <w:rsid w:val="00DA5230"/>
    <w:rsid w:val="00E15B01"/>
    <w:rsid w:val="00E20DBF"/>
    <w:rsid w:val="00E73AFB"/>
    <w:rsid w:val="00EC5160"/>
    <w:rsid w:val="00ED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21C28"/>
  <w15:chartTrackingRefBased/>
  <w15:docId w15:val="{5297D03D-F838-45C4-9E43-9A8BFE81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E7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32E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dcterms:created xsi:type="dcterms:W3CDTF">2022-10-10T20:05:00Z</dcterms:created>
  <dcterms:modified xsi:type="dcterms:W3CDTF">2022-10-10T20:56:00Z</dcterms:modified>
</cp:coreProperties>
</file>