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0A2F3" w14:textId="67862EF0" w:rsidR="002450FA" w:rsidRDefault="002450FA" w:rsidP="002450FA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GABINETE DO VEREADOR WAGNER DO GRAU</w:t>
      </w:r>
    </w:p>
    <w:p w14:paraId="569038B2" w14:textId="77777777" w:rsidR="002450FA" w:rsidRDefault="002450FA" w:rsidP="0000508E">
      <w:p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</w:p>
    <w:p w14:paraId="0FF680E6" w14:textId="77777777" w:rsidR="002450FA" w:rsidRDefault="002450FA" w:rsidP="0000508E">
      <w:p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</w:p>
    <w:p w14:paraId="53A51880" w14:textId="75DBE53E" w:rsidR="0000508E" w:rsidRDefault="0000508E" w:rsidP="0000508E">
      <w:p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  <w:r w:rsidRPr="0000508E">
        <w:rPr>
          <w:rFonts w:ascii="Times New Roman" w:hAnsi="Times New Roman" w:cs="Times New Roman"/>
          <w:b/>
          <w:bCs/>
        </w:rPr>
        <w:t xml:space="preserve">EMENDA MODIFICATIVA Nº ____/2025 (APRESENTADA AO PROJETO DE LEI DO EXECUTIVO Nº </w:t>
      </w:r>
      <w:r w:rsidRPr="00BB20C6">
        <w:rPr>
          <w:rFonts w:ascii="Times New Roman" w:hAnsi="Times New Roman" w:cs="Times New Roman"/>
          <w:b/>
          <w:bCs/>
        </w:rPr>
        <w:t>124</w:t>
      </w:r>
      <w:r w:rsidRPr="0000508E">
        <w:rPr>
          <w:rFonts w:ascii="Times New Roman" w:hAnsi="Times New Roman" w:cs="Times New Roman"/>
          <w:b/>
          <w:bCs/>
        </w:rPr>
        <w:t>/2025)</w:t>
      </w:r>
      <w:r w:rsidR="00BB20C6">
        <w:rPr>
          <w:rFonts w:ascii="Times New Roman" w:hAnsi="Times New Roman" w:cs="Times New Roman"/>
          <w:b/>
          <w:bCs/>
        </w:rPr>
        <w:t>.</w:t>
      </w:r>
    </w:p>
    <w:p w14:paraId="00B0D4EC" w14:textId="77777777" w:rsidR="00BB20C6" w:rsidRDefault="00BB20C6" w:rsidP="0000508E">
      <w:p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</w:p>
    <w:p w14:paraId="7A375381" w14:textId="77777777" w:rsidR="004C175C" w:rsidRPr="00BB20C6" w:rsidRDefault="004C175C" w:rsidP="0000508E">
      <w:pPr>
        <w:spacing w:after="0" w:line="240" w:lineRule="auto"/>
        <w:ind w:firstLine="0"/>
        <w:rPr>
          <w:rFonts w:ascii="Times New Roman" w:hAnsi="Times New Roman" w:cs="Times New Roman"/>
          <w:b/>
          <w:bCs/>
        </w:rPr>
      </w:pPr>
    </w:p>
    <w:p w14:paraId="18C9346D" w14:textId="77777777" w:rsidR="00BB20C6" w:rsidRPr="0000508E" w:rsidRDefault="00BB20C6" w:rsidP="0000508E">
      <w:pPr>
        <w:spacing w:after="0" w:line="240" w:lineRule="auto"/>
        <w:ind w:firstLine="0"/>
        <w:rPr>
          <w:rFonts w:ascii="Times New Roman" w:hAnsi="Times New Roman" w:cs="Times New Roman"/>
        </w:rPr>
      </w:pPr>
    </w:p>
    <w:p w14:paraId="7FA9C402" w14:textId="56D64DE1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 xml:space="preserve">O Vereador infra-assinado, </w:t>
      </w:r>
      <w:r w:rsidRPr="0000508E">
        <w:rPr>
          <w:rFonts w:ascii="Times New Roman" w:hAnsi="Times New Roman" w:cs="Times New Roman"/>
          <w:b/>
          <w:bCs/>
          <w:i/>
          <w:iCs/>
        </w:rPr>
        <w:t>Wagner do Grau (PSD)</w:t>
      </w:r>
      <w:r w:rsidRPr="0000508E">
        <w:rPr>
          <w:rFonts w:ascii="Times New Roman" w:hAnsi="Times New Roman" w:cs="Times New Roman"/>
        </w:rPr>
        <w:t xml:space="preserve">, com fundamento no Art. 111, § 1º, alínea "c", e Art. 112, inciso I, do Regimento Interno desta Egrégia Casa Legislativa, apresenta a presente Emenda Modificativa ao Projeto de Lei Nº </w:t>
      </w:r>
      <w:r w:rsidR="00F958CF">
        <w:rPr>
          <w:rFonts w:ascii="Times New Roman" w:hAnsi="Times New Roman" w:cs="Times New Roman"/>
        </w:rPr>
        <w:t>124</w:t>
      </w:r>
      <w:r w:rsidRPr="0000508E">
        <w:rPr>
          <w:rFonts w:ascii="Times New Roman" w:hAnsi="Times New Roman" w:cs="Times New Roman"/>
        </w:rPr>
        <w:t>/2025, de autoria do Poder Executivo, que "Concede folga no dia do aniversário aos servidores públicos do Município de Bayeux e dá outras providências".</w:t>
      </w:r>
    </w:p>
    <w:p w14:paraId="2ED174F1" w14:textId="1AE52446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48010E7" w14:textId="1A23F141" w:rsidR="0000508E" w:rsidRDefault="0000508E" w:rsidP="004C175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0508E">
        <w:rPr>
          <w:rFonts w:ascii="Times New Roman" w:hAnsi="Times New Roman" w:cs="Times New Roman"/>
          <w:b/>
          <w:bCs/>
        </w:rPr>
        <w:t>DA MODIFICAÇÃO</w:t>
      </w:r>
    </w:p>
    <w:p w14:paraId="715F0A85" w14:textId="77777777" w:rsidR="00BB20C6" w:rsidRPr="0000508E" w:rsidRDefault="00BB20C6" w:rsidP="004C175C">
      <w:pPr>
        <w:spacing w:after="0" w:line="360" w:lineRule="auto"/>
        <w:ind w:firstLine="698"/>
        <w:rPr>
          <w:rFonts w:ascii="Times New Roman" w:hAnsi="Times New Roman" w:cs="Times New Roman"/>
          <w:b/>
          <w:bCs/>
        </w:rPr>
      </w:pPr>
    </w:p>
    <w:p w14:paraId="30152F1B" w14:textId="44DC76E0" w:rsid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 xml:space="preserve">Propõe-se a alteração da redação do Art. 1º e do Art. 4º do Projeto de Lei Nº </w:t>
      </w:r>
      <w:r w:rsidR="00BB20C6">
        <w:rPr>
          <w:rFonts w:ascii="Times New Roman" w:hAnsi="Times New Roman" w:cs="Times New Roman"/>
        </w:rPr>
        <w:t>124</w:t>
      </w:r>
      <w:r w:rsidRPr="0000508E">
        <w:rPr>
          <w:rFonts w:ascii="Times New Roman" w:hAnsi="Times New Roman" w:cs="Times New Roman"/>
        </w:rPr>
        <w:t>/2025, que passarão a vigorar com a seguinte redação:</w:t>
      </w:r>
    </w:p>
    <w:p w14:paraId="36B04740" w14:textId="77777777" w:rsidR="004C175C" w:rsidRPr="0000508E" w:rsidRDefault="004C175C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4B179243" w14:textId="685C8CF4" w:rsidR="004C175C" w:rsidRPr="00605681" w:rsidRDefault="0000508E" w:rsidP="004B59A6">
      <w:pPr>
        <w:spacing w:after="0" w:line="360" w:lineRule="auto"/>
        <w:ind w:left="2268" w:firstLine="698"/>
        <w:rPr>
          <w:rFonts w:ascii="Times New Roman" w:hAnsi="Times New Roman" w:cs="Times New Roman"/>
          <w:i/>
          <w:iCs/>
        </w:rPr>
      </w:pPr>
      <w:r w:rsidRPr="0000508E">
        <w:rPr>
          <w:rFonts w:ascii="Times New Roman" w:hAnsi="Times New Roman" w:cs="Times New Roman"/>
        </w:rPr>
        <w:t>"</w:t>
      </w:r>
      <w:r w:rsidRPr="0000508E">
        <w:rPr>
          <w:rFonts w:ascii="Times New Roman" w:hAnsi="Times New Roman" w:cs="Times New Roman"/>
          <w:b/>
          <w:bCs/>
          <w:i/>
          <w:iCs/>
        </w:rPr>
        <w:t>Art. 1º</w:t>
      </w:r>
      <w:r w:rsidRPr="0000508E">
        <w:rPr>
          <w:rFonts w:ascii="Times New Roman" w:hAnsi="Times New Roman" w:cs="Times New Roman"/>
          <w:i/>
          <w:iCs/>
        </w:rPr>
        <w:t xml:space="preserve"> Fica concedida folga remunerada no dia do aniversário a todos os servidores públicos do Poder Executivo e do Poder Legislativo do Município de Bayeux, abrangendo:...........................................................................NR)</w:t>
      </w:r>
      <w:r w:rsidR="004C175C" w:rsidRPr="00605681">
        <w:rPr>
          <w:rFonts w:ascii="Times New Roman" w:hAnsi="Times New Roman" w:cs="Times New Roman"/>
          <w:i/>
          <w:iCs/>
        </w:rPr>
        <w:t>.</w:t>
      </w:r>
    </w:p>
    <w:p w14:paraId="25E4F3A4" w14:textId="77777777" w:rsidR="004C175C" w:rsidRPr="0000508E" w:rsidRDefault="004C175C" w:rsidP="004B59A6">
      <w:pPr>
        <w:spacing w:after="0" w:line="360" w:lineRule="auto"/>
        <w:ind w:left="2268" w:firstLine="698"/>
        <w:rPr>
          <w:rFonts w:ascii="Times New Roman" w:hAnsi="Times New Roman" w:cs="Times New Roman"/>
          <w:i/>
          <w:iCs/>
        </w:rPr>
      </w:pPr>
    </w:p>
    <w:p w14:paraId="67C4082A" w14:textId="675E13C1" w:rsidR="0000508E" w:rsidRPr="00605681" w:rsidRDefault="0000508E" w:rsidP="004B59A6">
      <w:pPr>
        <w:spacing w:after="0" w:line="360" w:lineRule="auto"/>
        <w:ind w:left="2268" w:firstLine="698"/>
        <w:rPr>
          <w:rFonts w:ascii="Times New Roman" w:hAnsi="Times New Roman" w:cs="Times New Roman"/>
          <w:i/>
          <w:iCs/>
        </w:rPr>
      </w:pPr>
      <w:r w:rsidRPr="0000508E">
        <w:rPr>
          <w:rFonts w:ascii="Times New Roman" w:hAnsi="Times New Roman" w:cs="Times New Roman"/>
          <w:b/>
          <w:bCs/>
          <w:i/>
          <w:iCs/>
        </w:rPr>
        <w:t>Art. 4º</w:t>
      </w:r>
      <w:r w:rsidRPr="0000508E">
        <w:rPr>
          <w:rFonts w:ascii="Times New Roman" w:hAnsi="Times New Roman" w:cs="Times New Roman"/>
          <w:i/>
          <w:iCs/>
        </w:rPr>
        <w:t xml:space="preserve"> A folga de que trata esta Lei não acarretará desconto na remuneração, devendo, contudo, haver a respectiva compensação de horas ou adequação da escala de trabalho, a critério da chefia imediata, assegurando que o serviço público não sofra prejuízo ou descontinuidade. (NR)"</w:t>
      </w:r>
      <w:r w:rsidR="004C175C" w:rsidRPr="00605681">
        <w:rPr>
          <w:rFonts w:ascii="Times New Roman" w:hAnsi="Times New Roman" w:cs="Times New Roman"/>
          <w:i/>
          <w:iCs/>
        </w:rPr>
        <w:t>.</w:t>
      </w:r>
    </w:p>
    <w:p w14:paraId="667A1FAD" w14:textId="56CEF644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  <w:b/>
          <w:bCs/>
        </w:rPr>
      </w:pPr>
    </w:p>
    <w:p w14:paraId="761E29AE" w14:textId="77777777" w:rsidR="0000508E" w:rsidRDefault="0000508E" w:rsidP="004C175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0508E">
        <w:rPr>
          <w:rFonts w:ascii="Times New Roman" w:hAnsi="Times New Roman" w:cs="Times New Roman"/>
          <w:b/>
          <w:bCs/>
        </w:rPr>
        <w:t>DA JUSTIFICATIVA</w:t>
      </w:r>
    </w:p>
    <w:p w14:paraId="5F160BC4" w14:textId="77777777" w:rsidR="004C175C" w:rsidRPr="0000508E" w:rsidRDefault="004C175C" w:rsidP="004C175C">
      <w:pPr>
        <w:spacing w:after="0" w:line="360" w:lineRule="auto"/>
        <w:ind w:firstLine="698"/>
        <w:jc w:val="center"/>
        <w:rPr>
          <w:rFonts w:ascii="Times New Roman" w:hAnsi="Times New Roman" w:cs="Times New Roman"/>
          <w:b/>
          <w:bCs/>
        </w:rPr>
      </w:pPr>
    </w:p>
    <w:p w14:paraId="7E31DF62" w14:textId="77777777" w:rsid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A presente Emenda Modificativa justifica-se pela necessidade de aprimoramento jurídico e administrativo da proposição, fundamentada nos seguintes pilares:</w:t>
      </w:r>
    </w:p>
    <w:p w14:paraId="79DEEF7A" w14:textId="77777777" w:rsidR="004C175C" w:rsidRPr="0000508E" w:rsidRDefault="004C175C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5A53B773" w14:textId="78CBED52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  <w:b/>
          <w:bCs/>
        </w:rPr>
        <w:t>1. Da Inclusão dos Servidores do Poder Legislativo (Princípio da Isonomia):</w:t>
      </w:r>
      <w:r w:rsidRPr="0000508E">
        <w:rPr>
          <w:rFonts w:ascii="Times New Roman" w:hAnsi="Times New Roman" w:cs="Times New Roman"/>
        </w:rPr>
        <w:t xml:space="preserve"> A alteração do Artigo 1º visa corrigir uma lacuna no texto original, estendendo o benefício aos servidores do Poder Legislativo. O reconhecimento e a valorização do servidor </w:t>
      </w:r>
      <w:r w:rsidRPr="0000508E">
        <w:rPr>
          <w:rFonts w:ascii="Times New Roman" w:hAnsi="Times New Roman" w:cs="Times New Roman"/>
        </w:rPr>
        <w:lastRenderedPageBreak/>
        <w:t>público, conforme defendido na mensagem do Executivo, não devem fazer distinção entre os Poderes. A medida garante o tratamento isonômico entre os trabalhadores que servem ao Município de Bayeux, evitando disparidades injustificadas de direitos entre categorias funcionais do mesmo ente federativo.</w:t>
      </w:r>
    </w:p>
    <w:p w14:paraId="6BA23AC0" w14:textId="77777777" w:rsidR="00605681" w:rsidRDefault="00605681" w:rsidP="004C175C">
      <w:pPr>
        <w:spacing w:after="0" w:line="360" w:lineRule="auto"/>
        <w:ind w:firstLine="698"/>
        <w:rPr>
          <w:rFonts w:ascii="Times New Roman" w:hAnsi="Times New Roman" w:cs="Times New Roman"/>
          <w:b/>
          <w:bCs/>
        </w:rPr>
      </w:pPr>
    </w:p>
    <w:p w14:paraId="602C8EAC" w14:textId="425C57D4" w:rsidR="00D50985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  <w:b/>
          <w:bCs/>
        </w:rPr>
        <w:t>2. Da Constitucionalidade e da Compensação de Horas (Segurança Jurídica):</w:t>
      </w:r>
      <w:r w:rsidRPr="0000508E">
        <w:rPr>
          <w:rFonts w:ascii="Times New Roman" w:hAnsi="Times New Roman" w:cs="Times New Roman"/>
        </w:rPr>
        <w:t xml:space="preserve"> A nova redação do Artigo 4º é crucial para garantir a constitucionalidade da Lei. Diversos Tribunais de Justiça e o próprio Poder Judiciário em jurisprudência consolidada têm declarado a inconstitucionalidade de leis municipais que concedem "folga de aniversário" sem a devida contrapartida ou compensação. O entendimento jurídico predominante é o de que a concessão de folga remunerada sem compensação viola os princípios da Moralidade e da Eficiência (Art. 37 da Constituição Federal), caracterizando-se como benesse injustificada lesiva ao erário e ao interesse público.</w:t>
      </w:r>
    </w:p>
    <w:p w14:paraId="399C9FA9" w14:textId="77777777" w:rsidR="00605681" w:rsidRDefault="00605681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58B19290" w14:textId="5E258357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 xml:space="preserve"> Ao inserir a obrigatoriedade da compensação de horas ou a garantia de escalas que não prejudiquem o serviço, esta emenda:</w:t>
      </w:r>
    </w:p>
    <w:p w14:paraId="2F508BB6" w14:textId="77777777" w:rsidR="0000508E" w:rsidRPr="0000508E" w:rsidRDefault="0000508E" w:rsidP="004C1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Afasta o risco de vício de inconstitucionalidade material;</w:t>
      </w:r>
    </w:p>
    <w:p w14:paraId="400C8016" w14:textId="77777777" w:rsidR="0000508E" w:rsidRPr="0000508E" w:rsidRDefault="0000508E" w:rsidP="004C1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Preserva o direito ao benefício proposto;</w:t>
      </w:r>
    </w:p>
    <w:p w14:paraId="3A9AA3F5" w14:textId="77777777" w:rsidR="0000508E" w:rsidRDefault="0000508E" w:rsidP="004C1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Garante que a população não será desassistida, mantendo a continuidade do serviço público essencial.</w:t>
      </w:r>
    </w:p>
    <w:p w14:paraId="220393B4" w14:textId="77777777" w:rsidR="00605681" w:rsidRPr="0000508E" w:rsidRDefault="00605681" w:rsidP="00605681">
      <w:pPr>
        <w:spacing w:after="0" w:line="360" w:lineRule="auto"/>
        <w:ind w:left="720" w:firstLine="0"/>
        <w:rPr>
          <w:rFonts w:ascii="Times New Roman" w:hAnsi="Times New Roman" w:cs="Times New Roman"/>
        </w:rPr>
      </w:pPr>
    </w:p>
    <w:p w14:paraId="5990D148" w14:textId="77777777" w:rsid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Portanto, esta emenda não apenas amplia o alcance social da norma, mas a torna juridicamente viável e robusta perante os órgãos de controle.</w:t>
      </w:r>
    </w:p>
    <w:p w14:paraId="62AE4F39" w14:textId="77777777" w:rsidR="00605681" w:rsidRPr="0000508E" w:rsidRDefault="00605681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23B9AAD9" w14:textId="77777777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Nestes termos, Pede Deferimento.</w:t>
      </w:r>
    </w:p>
    <w:p w14:paraId="24DC0BB1" w14:textId="496E6B5F" w:rsidR="0000508E" w:rsidRPr="0000508E" w:rsidRDefault="0000508E" w:rsidP="004C175C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5328C399" w14:textId="3F5B6BDD" w:rsidR="004B0DF1" w:rsidRDefault="001E4F68" w:rsidP="001E4F68">
      <w:pPr>
        <w:spacing w:after="0" w:line="240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Câmara Municipal de Bayeux,</w:t>
      </w:r>
      <w:r w:rsidR="00814531">
        <w:rPr>
          <w:rFonts w:ascii="Times New Roman" w:hAnsi="Times New Roman" w:cs="Times New Roman"/>
        </w:rPr>
        <w:t xml:space="preserve"> 03 de</w:t>
      </w:r>
      <w:r w:rsidR="002450FA">
        <w:rPr>
          <w:rFonts w:ascii="Times New Roman" w:hAnsi="Times New Roman" w:cs="Times New Roman"/>
        </w:rPr>
        <w:t xml:space="preserve"> dezembro </w:t>
      </w:r>
      <w:r w:rsidR="002450FA" w:rsidRPr="0000508E">
        <w:rPr>
          <w:rFonts w:ascii="Times New Roman" w:hAnsi="Times New Roman" w:cs="Times New Roman"/>
        </w:rPr>
        <w:t>de</w:t>
      </w:r>
      <w:r w:rsidR="004B0DF1" w:rsidRPr="0000508E">
        <w:rPr>
          <w:rFonts w:ascii="Times New Roman" w:hAnsi="Times New Roman" w:cs="Times New Roman"/>
        </w:rPr>
        <w:t xml:space="preserve"> 2025.</w:t>
      </w:r>
    </w:p>
    <w:p w14:paraId="7E81E9E6" w14:textId="77777777" w:rsidR="001E4F68" w:rsidRDefault="001E4F68" w:rsidP="001E4F68">
      <w:pPr>
        <w:spacing w:after="0" w:line="240" w:lineRule="auto"/>
        <w:ind w:firstLine="0"/>
        <w:jc w:val="right"/>
        <w:rPr>
          <w:rFonts w:ascii="Times New Roman" w:hAnsi="Times New Roman" w:cs="Times New Roman"/>
        </w:rPr>
      </w:pPr>
    </w:p>
    <w:p w14:paraId="1A4DD947" w14:textId="77777777" w:rsidR="001E4F68" w:rsidRPr="0000508E" w:rsidRDefault="001E4F68" w:rsidP="001E4F68">
      <w:pPr>
        <w:spacing w:after="0" w:line="240" w:lineRule="auto"/>
        <w:ind w:firstLine="0"/>
        <w:jc w:val="right"/>
        <w:rPr>
          <w:rFonts w:ascii="Times New Roman" w:hAnsi="Times New Roman" w:cs="Times New Roman"/>
        </w:rPr>
      </w:pPr>
    </w:p>
    <w:p w14:paraId="7002D2E3" w14:textId="3E4F1B32" w:rsidR="00D81162" w:rsidRPr="0000508E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  <w:sz w:val="4"/>
          <w:szCs w:val="4"/>
        </w:rPr>
      </w:pPr>
    </w:p>
    <w:p w14:paraId="48BBDEF3" w14:textId="2DF6B175" w:rsidR="009618BB" w:rsidRPr="0000508E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Pr="0000508E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00508E" w:rsidRDefault="00D81162" w:rsidP="009618B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>Wagner do Grau</w:t>
      </w:r>
    </w:p>
    <w:p w14:paraId="5CB47025" w14:textId="7F370CCD" w:rsidR="000C6240" w:rsidRPr="0000508E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508E">
        <w:rPr>
          <w:rFonts w:ascii="Times New Roman" w:hAnsi="Times New Roman" w:cs="Times New Roman"/>
        </w:rPr>
        <w:t xml:space="preserve">Vereador – PSD </w:t>
      </w:r>
    </w:p>
    <w:sectPr w:rsidR="000C6240" w:rsidRPr="0000508E" w:rsidSect="004C175C">
      <w:headerReference w:type="default" r:id="rId9"/>
      <w:footerReference w:type="default" r:id="rId10"/>
      <w:headerReference w:type="first" r:id="rId11"/>
      <w:pgSz w:w="11906" w:h="16838"/>
      <w:pgMar w:top="284" w:right="1701" w:bottom="1276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A8E97" w14:textId="77777777" w:rsidR="00573418" w:rsidRDefault="00573418" w:rsidP="002571D9">
      <w:pPr>
        <w:spacing w:after="0" w:line="240" w:lineRule="auto"/>
      </w:pPr>
      <w:r>
        <w:separator/>
      </w:r>
    </w:p>
  </w:endnote>
  <w:endnote w:type="continuationSeparator" w:id="0">
    <w:p w14:paraId="348F1975" w14:textId="77777777" w:rsidR="00573418" w:rsidRDefault="00573418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7012E" w14:textId="77777777" w:rsidR="00573418" w:rsidRDefault="00573418" w:rsidP="002571D9">
      <w:pPr>
        <w:spacing w:after="0" w:line="240" w:lineRule="auto"/>
      </w:pPr>
      <w:r>
        <w:separator/>
      </w:r>
    </w:p>
  </w:footnote>
  <w:footnote w:type="continuationSeparator" w:id="0">
    <w:p w14:paraId="166316E8" w14:textId="77777777" w:rsidR="00573418" w:rsidRDefault="00573418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238154945" name="Imagem 1238154945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90171782" name="Imagem 7901717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2A1549"/>
    <w:multiLevelType w:val="multilevel"/>
    <w:tmpl w:val="79EE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1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5"/>
  </w:num>
  <w:num w:numId="4" w16cid:durableId="277836131">
    <w:abstractNumId w:val="20"/>
  </w:num>
  <w:num w:numId="5" w16cid:durableId="1518034503">
    <w:abstractNumId w:val="13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6"/>
  </w:num>
  <w:num w:numId="10" w16cid:durableId="840462943">
    <w:abstractNumId w:val="22"/>
  </w:num>
  <w:num w:numId="11" w16cid:durableId="2079159302">
    <w:abstractNumId w:val="2"/>
  </w:num>
  <w:num w:numId="12" w16cid:durableId="1284654351">
    <w:abstractNumId w:val="17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4"/>
  </w:num>
  <w:num w:numId="17" w16cid:durableId="1507401893">
    <w:abstractNumId w:val="19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1"/>
  </w:num>
  <w:num w:numId="22" w16cid:durableId="414522764">
    <w:abstractNumId w:val="1"/>
  </w:num>
  <w:num w:numId="23" w16cid:durableId="1678724914">
    <w:abstractNumId w:val="18"/>
  </w:num>
  <w:num w:numId="24" w16cid:durableId="556429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0508E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068B"/>
    <w:rsid w:val="00152A9A"/>
    <w:rsid w:val="001546BE"/>
    <w:rsid w:val="00160E62"/>
    <w:rsid w:val="001727EB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1E4F68"/>
    <w:rsid w:val="002075C9"/>
    <w:rsid w:val="00244311"/>
    <w:rsid w:val="002450FA"/>
    <w:rsid w:val="002459BB"/>
    <w:rsid w:val="002571D9"/>
    <w:rsid w:val="002627A8"/>
    <w:rsid w:val="00265B71"/>
    <w:rsid w:val="00270C3E"/>
    <w:rsid w:val="00271C2E"/>
    <w:rsid w:val="00290351"/>
    <w:rsid w:val="002B100E"/>
    <w:rsid w:val="002D4066"/>
    <w:rsid w:val="003167B6"/>
    <w:rsid w:val="003242E9"/>
    <w:rsid w:val="00344ACD"/>
    <w:rsid w:val="003550EC"/>
    <w:rsid w:val="00364CF4"/>
    <w:rsid w:val="00366B61"/>
    <w:rsid w:val="003840A2"/>
    <w:rsid w:val="003E46FB"/>
    <w:rsid w:val="0041229F"/>
    <w:rsid w:val="00412DB9"/>
    <w:rsid w:val="00423DA9"/>
    <w:rsid w:val="0044083B"/>
    <w:rsid w:val="00446D1D"/>
    <w:rsid w:val="00476544"/>
    <w:rsid w:val="004B0DF1"/>
    <w:rsid w:val="004B59A6"/>
    <w:rsid w:val="004B7AAF"/>
    <w:rsid w:val="004C175C"/>
    <w:rsid w:val="004C3163"/>
    <w:rsid w:val="004D3E22"/>
    <w:rsid w:val="00510257"/>
    <w:rsid w:val="0054030E"/>
    <w:rsid w:val="00540D7D"/>
    <w:rsid w:val="00573418"/>
    <w:rsid w:val="00576FBD"/>
    <w:rsid w:val="00591699"/>
    <w:rsid w:val="00591715"/>
    <w:rsid w:val="005A12D9"/>
    <w:rsid w:val="005C114A"/>
    <w:rsid w:val="00605681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7030D1"/>
    <w:rsid w:val="00736A88"/>
    <w:rsid w:val="00770613"/>
    <w:rsid w:val="00773C93"/>
    <w:rsid w:val="007A49B1"/>
    <w:rsid w:val="007B0DD7"/>
    <w:rsid w:val="007B589C"/>
    <w:rsid w:val="007D3F07"/>
    <w:rsid w:val="007F5E6A"/>
    <w:rsid w:val="00814531"/>
    <w:rsid w:val="00833467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0CD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C4DDD"/>
    <w:rsid w:val="00AE6A45"/>
    <w:rsid w:val="00B410E0"/>
    <w:rsid w:val="00B43332"/>
    <w:rsid w:val="00B61DA8"/>
    <w:rsid w:val="00B96255"/>
    <w:rsid w:val="00BA3D58"/>
    <w:rsid w:val="00BA4221"/>
    <w:rsid w:val="00BB20C6"/>
    <w:rsid w:val="00BC6098"/>
    <w:rsid w:val="00BC731F"/>
    <w:rsid w:val="00BE4E56"/>
    <w:rsid w:val="00BE753D"/>
    <w:rsid w:val="00BF1194"/>
    <w:rsid w:val="00C11E8E"/>
    <w:rsid w:val="00C8047F"/>
    <w:rsid w:val="00CB3256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0985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503DF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958CF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461</Words>
  <Characters>2689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15</cp:revision>
  <dcterms:created xsi:type="dcterms:W3CDTF">2025-11-29T23:12:00Z</dcterms:created>
  <dcterms:modified xsi:type="dcterms:W3CDTF">2025-12-04T15:38:00Z</dcterms:modified>
</cp:coreProperties>
</file>