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63B0E" w14:textId="133FF255" w:rsidR="006A674A" w:rsidRPr="006A674A" w:rsidRDefault="006A674A" w:rsidP="00F5791F">
      <w:pPr>
        <w:spacing w:after="0" w:line="240" w:lineRule="auto"/>
        <w:ind w:firstLine="1418"/>
        <w:rPr>
          <w:rFonts w:ascii="Times New Roman" w:eastAsia="Times New Roman" w:hAnsi="Times New Roman" w:cs="Times New Roman"/>
          <w:sz w:val="24"/>
          <w:szCs w:val="24"/>
          <w:u w:val="single"/>
          <w:lang w:eastAsia="pt-BR"/>
        </w:rPr>
      </w:pPr>
      <w:r w:rsidRPr="006A674A">
        <w:rPr>
          <w:rFonts w:ascii="Times New Roman" w:eastAsia="Times New Roman" w:hAnsi="Times New Roman" w:cs="Times New Roman"/>
          <w:b/>
          <w:bCs/>
          <w:color w:val="000000"/>
          <w:sz w:val="24"/>
          <w:szCs w:val="24"/>
          <w:u w:val="single"/>
          <w:lang w:eastAsia="pt-BR"/>
        </w:rPr>
        <w:t>PR</w:t>
      </w:r>
      <w:r w:rsidR="006D2914">
        <w:rPr>
          <w:rFonts w:ascii="Times New Roman" w:eastAsia="Times New Roman" w:hAnsi="Times New Roman" w:cs="Times New Roman"/>
          <w:b/>
          <w:bCs/>
          <w:color w:val="000000"/>
          <w:sz w:val="24"/>
          <w:szCs w:val="24"/>
          <w:u w:val="single"/>
          <w:lang w:eastAsia="pt-BR"/>
        </w:rPr>
        <w:t xml:space="preserve">OJETO DE LEI DO LEGISLATIVO Nº </w:t>
      </w:r>
      <w:r w:rsidR="00375B60">
        <w:rPr>
          <w:rFonts w:ascii="Times New Roman" w:eastAsia="Times New Roman" w:hAnsi="Times New Roman" w:cs="Times New Roman"/>
          <w:b/>
          <w:bCs/>
          <w:color w:val="000000"/>
          <w:sz w:val="24"/>
          <w:szCs w:val="24"/>
          <w:u w:val="single"/>
          <w:lang w:eastAsia="pt-BR"/>
        </w:rPr>
        <w:t>002</w:t>
      </w:r>
      <w:r w:rsidRPr="006A674A">
        <w:rPr>
          <w:rFonts w:ascii="Times New Roman" w:eastAsia="Times New Roman" w:hAnsi="Times New Roman" w:cs="Times New Roman"/>
          <w:b/>
          <w:bCs/>
          <w:color w:val="000000"/>
          <w:sz w:val="24"/>
          <w:szCs w:val="24"/>
          <w:u w:val="single"/>
          <w:lang w:eastAsia="pt-BR"/>
        </w:rPr>
        <w:t>/202</w:t>
      </w:r>
      <w:r w:rsidR="006D2914">
        <w:rPr>
          <w:rFonts w:ascii="Times New Roman" w:eastAsia="Times New Roman" w:hAnsi="Times New Roman" w:cs="Times New Roman"/>
          <w:b/>
          <w:bCs/>
          <w:color w:val="000000"/>
          <w:sz w:val="24"/>
          <w:szCs w:val="24"/>
          <w:u w:val="single"/>
          <w:lang w:eastAsia="pt-BR"/>
        </w:rPr>
        <w:t>3</w:t>
      </w:r>
    </w:p>
    <w:p w14:paraId="1B847EA0" w14:textId="77777777" w:rsidR="006A674A" w:rsidRPr="006A674A" w:rsidRDefault="006A674A" w:rsidP="006A674A">
      <w:pPr>
        <w:spacing w:after="240" w:line="240" w:lineRule="auto"/>
        <w:rPr>
          <w:rFonts w:ascii="Times New Roman" w:eastAsia="Times New Roman" w:hAnsi="Times New Roman" w:cs="Times New Roman"/>
          <w:sz w:val="24"/>
          <w:szCs w:val="24"/>
          <w:lang w:eastAsia="pt-BR"/>
        </w:rPr>
      </w:pPr>
    </w:p>
    <w:p w14:paraId="44FA813D" w14:textId="77777777" w:rsidR="00C26263" w:rsidRPr="006D2914" w:rsidRDefault="006D2914" w:rsidP="0084275F">
      <w:pPr>
        <w:autoSpaceDE w:val="0"/>
        <w:autoSpaceDN w:val="0"/>
        <w:adjustRightInd w:val="0"/>
        <w:spacing w:after="0" w:line="240" w:lineRule="auto"/>
        <w:ind w:left="3969"/>
        <w:jc w:val="both"/>
        <w:rPr>
          <w:rFonts w:ascii="ArialMT" w:cs="ArialMT"/>
        </w:rPr>
      </w:pPr>
      <w:r>
        <w:rPr>
          <w:rFonts w:ascii="ArialMT" w:cs="ArialMT"/>
        </w:rPr>
        <w:t>Institui o Programa Municipal de Vigil</w:t>
      </w:r>
      <w:r>
        <w:rPr>
          <w:rFonts w:ascii="ArialMT" w:cs="ArialMT" w:hint="cs"/>
        </w:rPr>
        <w:t>â</w:t>
      </w:r>
      <w:r>
        <w:rPr>
          <w:rFonts w:ascii="ArialMT" w:cs="ArialMT"/>
        </w:rPr>
        <w:t>ncia e Monitoramento da Rede Municipal de Ensino.</w:t>
      </w:r>
    </w:p>
    <w:p w14:paraId="593CD514" w14:textId="77777777" w:rsidR="00DE25E1" w:rsidRPr="00DE25E1" w:rsidRDefault="00DE25E1" w:rsidP="00DE25E1">
      <w:pPr>
        <w:pStyle w:val="SemEspaamento"/>
        <w:ind w:firstLine="709"/>
        <w:rPr>
          <w:rFonts w:ascii="Times New Roman" w:hAnsi="Times New Roman" w:cs="Times New Roman"/>
          <w:b/>
          <w:sz w:val="24"/>
          <w:szCs w:val="24"/>
        </w:rPr>
      </w:pPr>
      <w:r w:rsidRPr="00C26263">
        <w:rPr>
          <w:rFonts w:ascii="Times New Roman" w:hAnsi="Times New Roman" w:cs="Times New Roman"/>
          <w:sz w:val="24"/>
          <w:szCs w:val="24"/>
        </w:rPr>
        <w:br/>
      </w:r>
    </w:p>
    <w:p w14:paraId="0DC74AE4" w14:textId="77777777" w:rsidR="00DE25E1" w:rsidRPr="00C26263" w:rsidRDefault="00DE25E1" w:rsidP="00F5791F">
      <w:pPr>
        <w:pStyle w:val="SemEspaamento"/>
        <w:ind w:firstLine="1134"/>
        <w:rPr>
          <w:rFonts w:ascii="Times New Roman" w:hAnsi="Times New Roman" w:cs="Times New Roman"/>
          <w:b/>
          <w:sz w:val="24"/>
          <w:szCs w:val="24"/>
        </w:rPr>
      </w:pPr>
      <w:r w:rsidRPr="00C26263">
        <w:rPr>
          <w:rFonts w:ascii="Times New Roman" w:hAnsi="Times New Roman" w:cs="Times New Roman"/>
          <w:b/>
          <w:sz w:val="24"/>
          <w:szCs w:val="24"/>
        </w:rPr>
        <w:t>A CÂMARA MUNICIPAL DE SCHROEDER DECRETA:</w:t>
      </w:r>
    </w:p>
    <w:p w14:paraId="3190D283" w14:textId="77777777" w:rsidR="00DE25E1" w:rsidRPr="00C26263" w:rsidRDefault="00DE25E1" w:rsidP="00C26263">
      <w:pPr>
        <w:pStyle w:val="SemEspaamento"/>
        <w:ind w:firstLine="709"/>
        <w:rPr>
          <w:rFonts w:ascii="Times New Roman" w:hAnsi="Times New Roman" w:cs="Times New Roman"/>
          <w:sz w:val="24"/>
          <w:szCs w:val="24"/>
        </w:rPr>
      </w:pPr>
    </w:p>
    <w:p w14:paraId="1BE8C296" w14:textId="77777777" w:rsidR="00DE25E1" w:rsidRPr="006D2914" w:rsidRDefault="00DE25E1" w:rsidP="006D2914">
      <w:pPr>
        <w:pStyle w:val="SemEspaamento"/>
        <w:jc w:val="both"/>
        <w:rPr>
          <w:rFonts w:ascii="Times New Roman" w:hAnsi="Times New Roman" w:cs="Times New Roman"/>
          <w:sz w:val="24"/>
          <w:szCs w:val="24"/>
        </w:rPr>
      </w:pPr>
    </w:p>
    <w:p w14:paraId="4B7DA38C" w14:textId="77777777" w:rsidR="00F5791F" w:rsidRPr="006D2914" w:rsidRDefault="00C26263" w:rsidP="006D2914">
      <w:pPr>
        <w:autoSpaceDE w:val="0"/>
        <w:autoSpaceDN w:val="0"/>
        <w:adjustRightInd w:val="0"/>
        <w:spacing w:after="0" w:line="240" w:lineRule="auto"/>
        <w:jc w:val="both"/>
        <w:rPr>
          <w:rFonts w:ascii="Times New Roman" w:hAnsi="Times New Roman" w:cs="Times New Roman"/>
          <w:sz w:val="24"/>
          <w:szCs w:val="24"/>
        </w:rPr>
      </w:pPr>
      <w:r w:rsidRPr="006D2914">
        <w:rPr>
          <w:rFonts w:ascii="Times New Roman" w:hAnsi="Times New Roman" w:cs="Times New Roman"/>
          <w:bCs/>
          <w:sz w:val="24"/>
          <w:szCs w:val="24"/>
        </w:rPr>
        <w:t>Art. 1º</w:t>
      </w:r>
      <w:r w:rsidRPr="006D2914">
        <w:rPr>
          <w:rFonts w:ascii="Times New Roman" w:hAnsi="Times New Roman" w:cs="Times New Roman"/>
          <w:sz w:val="24"/>
          <w:szCs w:val="24"/>
        </w:rPr>
        <w:t xml:space="preserve"> </w:t>
      </w:r>
      <w:r w:rsidR="006D2914" w:rsidRPr="006D2914">
        <w:rPr>
          <w:rFonts w:ascii="Times New Roman" w:hAnsi="Times New Roman" w:cs="Times New Roman"/>
          <w:sz w:val="24"/>
          <w:szCs w:val="24"/>
        </w:rPr>
        <w:t xml:space="preserve">Fica Instituído o Programa </w:t>
      </w:r>
      <w:r w:rsidR="006D2914">
        <w:rPr>
          <w:rFonts w:ascii="Times New Roman" w:hAnsi="Times New Roman" w:cs="Times New Roman"/>
          <w:sz w:val="24"/>
          <w:szCs w:val="24"/>
        </w:rPr>
        <w:t>Municipal</w:t>
      </w:r>
      <w:r w:rsidR="006D2914" w:rsidRPr="006D2914">
        <w:rPr>
          <w:rFonts w:ascii="Times New Roman" w:hAnsi="Times New Roman" w:cs="Times New Roman"/>
          <w:sz w:val="24"/>
          <w:szCs w:val="24"/>
        </w:rPr>
        <w:t xml:space="preserve"> de Vigilância e </w:t>
      </w:r>
      <w:r w:rsidR="006D2914">
        <w:rPr>
          <w:rFonts w:ascii="Times New Roman" w:hAnsi="Times New Roman" w:cs="Times New Roman"/>
          <w:sz w:val="24"/>
          <w:szCs w:val="24"/>
        </w:rPr>
        <w:t>Monitoramento da Rede Municipal</w:t>
      </w:r>
      <w:r w:rsidR="006D2914" w:rsidRPr="006D2914">
        <w:rPr>
          <w:rFonts w:ascii="Times New Roman" w:hAnsi="Times New Roman" w:cs="Times New Roman"/>
          <w:sz w:val="24"/>
          <w:szCs w:val="24"/>
        </w:rPr>
        <w:t xml:space="preserve"> de Ensino.</w:t>
      </w:r>
    </w:p>
    <w:p w14:paraId="2DF80E66" w14:textId="77777777" w:rsidR="006D2914" w:rsidRPr="006D2914" w:rsidRDefault="006D2914" w:rsidP="006D2914">
      <w:pPr>
        <w:autoSpaceDE w:val="0"/>
        <w:autoSpaceDN w:val="0"/>
        <w:adjustRightInd w:val="0"/>
        <w:spacing w:after="0" w:line="240" w:lineRule="auto"/>
        <w:jc w:val="both"/>
        <w:rPr>
          <w:rFonts w:ascii="Times New Roman" w:hAnsi="Times New Roman" w:cs="Times New Roman"/>
          <w:sz w:val="24"/>
          <w:szCs w:val="24"/>
        </w:rPr>
      </w:pPr>
    </w:p>
    <w:p w14:paraId="204D1F0C" w14:textId="77777777" w:rsidR="00F5791F" w:rsidRPr="00652337" w:rsidRDefault="006D2914" w:rsidP="006D2914">
      <w:pPr>
        <w:autoSpaceDE w:val="0"/>
        <w:autoSpaceDN w:val="0"/>
        <w:adjustRightInd w:val="0"/>
        <w:spacing w:after="0" w:line="240" w:lineRule="auto"/>
        <w:jc w:val="both"/>
        <w:rPr>
          <w:rFonts w:ascii="Times New Roman" w:hAnsi="Times New Roman" w:cs="Times New Roman"/>
          <w:sz w:val="24"/>
          <w:szCs w:val="24"/>
        </w:rPr>
      </w:pPr>
      <w:r w:rsidRPr="006D2914">
        <w:rPr>
          <w:rFonts w:ascii="Times New Roman" w:hAnsi="Times New Roman" w:cs="Times New Roman"/>
          <w:sz w:val="24"/>
          <w:szCs w:val="24"/>
        </w:rPr>
        <w:t xml:space="preserve">Parágrafo Único. Este programa tem como objetivo estabelecer medidas de reforço à segurança em escolas no âmbito do </w:t>
      </w:r>
      <w:r w:rsidR="00652337">
        <w:rPr>
          <w:rFonts w:ascii="Times New Roman" w:hAnsi="Times New Roman" w:cs="Times New Roman"/>
          <w:sz w:val="24"/>
          <w:szCs w:val="24"/>
        </w:rPr>
        <w:t>Município de Schroeder</w:t>
      </w:r>
      <w:r w:rsidRPr="006D2914">
        <w:rPr>
          <w:rFonts w:ascii="Times New Roman" w:hAnsi="Times New Roman" w:cs="Times New Roman"/>
          <w:sz w:val="24"/>
          <w:szCs w:val="24"/>
        </w:rPr>
        <w:t xml:space="preserve">, delimitando uma série de protocolos de prevenção, identificação e ação frente a possíveis ataques que possam </w:t>
      </w:r>
      <w:r w:rsidRPr="00652337">
        <w:rPr>
          <w:rFonts w:ascii="Times New Roman" w:hAnsi="Times New Roman" w:cs="Times New Roman"/>
          <w:sz w:val="24"/>
          <w:szCs w:val="24"/>
        </w:rPr>
        <w:t>representar risco à integridade física de estudantes, professores e outros membros da comunidade escolar.</w:t>
      </w:r>
    </w:p>
    <w:p w14:paraId="49ACC77B" w14:textId="77777777" w:rsidR="00F5791F" w:rsidRPr="00652337" w:rsidRDefault="00F5791F" w:rsidP="00F5791F">
      <w:pPr>
        <w:pStyle w:val="Corpodetexto"/>
        <w:ind w:right="119"/>
        <w:jc w:val="both"/>
        <w:rPr>
          <w:bCs/>
        </w:rPr>
      </w:pPr>
    </w:p>
    <w:p w14:paraId="046D9566" w14:textId="77777777" w:rsidR="00F5791F" w:rsidRPr="00652337" w:rsidRDefault="00C26263" w:rsidP="00192F95">
      <w:pPr>
        <w:autoSpaceDE w:val="0"/>
        <w:autoSpaceDN w:val="0"/>
        <w:adjustRightInd w:val="0"/>
        <w:spacing w:after="0" w:line="240" w:lineRule="auto"/>
        <w:jc w:val="both"/>
        <w:rPr>
          <w:rFonts w:ascii="Times New Roman" w:hAnsi="Times New Roman" w:cs="Times New Roman"/>
          <w:sz w:val="24"/>
          <w:szCs w:val="24"/>
        </w:rPr>
      </w:pPr>
      <w:r w:rsidRPr="00652337">
        <w:rPr>
          <w:rFonts w:ascii="Times New Roman" w:hAnsi="Times New Roman" w:cs="Times New Roman"/>
          <w:sz w:val="24"/>
          <w:szCs w:val="24"/>
        </w:rPr>
        <w:t xml:space="preserve">Art. 2º </w:t>
      </w:r>
      <w:r w:rsidR="00652337" w:rsidRPr="00652337">
        <w:rPr>
          <w:rFonts w:ascii="Times New Roman" w:hAnsi="Times New Roman" w:cs="Times New Roman"/>
          <w:sz w:val="24"/>
          <w:szCs w:val="24"/>
        </w:rPr>
        <w:t xml:space="preserve">Todas as escolas da rede </w:t>
      </w:r>
      <w:r w:rsidR="00192F95">
        <w:rPr>
          <w:rFonts w:ascii="Times New Roman" w:hAnsi="Times New Roman" w:cs="Times New Roman"/>
          <w:sz w:val="24"/>
          <w:szCs w:val="24"/>
        </w:rPr>
        <w:t>pública municipal</w:t>
      </w:r>
      <w:r w:rsidR="00652337" w:rsidRPr="00652337">
        <w:rPr>
          <w:rFonts w:ascii="Times New Roman" w:hAnsi="Times New Roman" w:cs="Times New Roman"/>
          <w:sz w:val="24"/>
          <w:szCs w:val="24"/>
        </w:rPr>
        <w:t xml:space="preserve"> de ensino deverão conter pelo menos 01 (um) vigilante portando arma de fogo durante o período escolar.</w:t>
      </w:r>
    </w:p>
    <w:p w14:paraId="7B092A1D" w14:textId="77777777" w:rsidR="00652337" w:rsidRDefault="00652337" w:rsidP="00652337">
      <w:pPr>
        <w:autoSpaceDE w:val="0"/>
        <w:autoSpaceDN w:val="0"/>
        <w:adjustRightInd w:val="0"/>
        <w:spacing w:after="0" w:line="240" w:lineRule="auto"/>
        <w:rPr>
          <w:rFonts w:ascii="Times New Roman" w:hAnsi="Times New Roman" w:cs="Times New Roman"/>
          <w:bCs/>
          <w:sz w:val="24"/>
          <w:szCs w:val="24"/>
        </w:rPr>
      </w:pPr>
    </w:p>
    <w:p w14:paraId="29A1A65A" w14:textId="77777777" w:rsidR="008E7339" w:rsidRDefault="008E7339" w:rsidP="008E7339">
      <w:pPr>
        <w:pBdr>
          <w:top w:val="nil"/>
          <w:left w:val="nil"/>
          <w:bottom w:val="nil"/>
          <w:right w:val="nil"/>
          <w:between w:val="nil"/>
        </w:pBdr>
        <w:spacing w:after="240" w:line="276" w:lineRule="auto"/>
        <w:jc w:val="both"/>
        <w:rPr>
          <w:rFonts w:ascii="Times New Roman" w:eastAsia="Palatino Linotype" w:hAnsi="Times New Roman" w:cs="Times New Roman"/>
          <w:sz w:val="24"/>
          <w:szCs w:val="24"/>
        </w:rPr>
      </w:pPr>
      <w:r w:rsidRPr="008E7339">
        <w:rPr>
          <w:rFonts w:ascii="Times New Roman" w:hAnsi="Times New Roman" w:cs="Times New Roman"/>
          <w:sz w:val="24"/>
          <w:szCs w:val="24"/>
        </w:rPr>
        <w:t>§ 1º</w:t>
      </w:r>
      <w:r w:rsidRPr="008E7339">
        <w:rPr>
          <w:sz w:val="24"/>
          <w:szCs w:val="24"/>
        </w:rPr>
        <w:t xml:space="preserve"> </w:t>
      </w:r>
      <w:r w:rsidRPr="008E7339">
        <w:rPr>
          <w:rFonts w:ascii="Times New Roman" w:eastAsia="Palatino Linotype" w:hAnsi="Times New Roman" w:cs="Times New Roman"/>
          <w:sz w:val="24"/>
          <w:szCs w:val="24"/>
        </w:rPr>
        <w:t>Quando for avaliada a necessidade da presença de mais vigilantes armados em</w:t>
      </w:r>
      <w:r w:rsidRPr="00D0331F">
        <w:rPr>
          <w:rFonts w:ascii="Times New Roman" w:eastAsia="Palatino Linotype" w:hAnsi="Times New Roman" w:cs="Times New Roman"/>
          <w:sz w:val="24"/>
          <w:szCs w:val="24"/>
        </w:rPr>
        <w:t xml:space="preserve"> determinada escola, deverá ser elaborado relatório onde serão elencados dados de violência, vulnerabilidade e outras informações pertinentes à realidade específica daquela unidade e do seu entorno.</w:t>
      </w:r>
    </w:p>
    <w:p w14:paraId="3977A270" w14:textId="77777777" w:rsidR="008E7339" w:rsidRDefault="008E7339" w:rsidP="008E7339">
      <w:pPr>
        <w:pBdr>
          <w:top w:val="nil"/>
          <w:left w:val="nil"/>
          <w:bottom w:val="nil"/>
          <w:right w:val="nil"/>
          <w:between w:val="nil"/>
        </w:pBdr>
        <w:spacing w:after="240" w:line="276" w:lineRule="auto"/>
        <w:jc w:val="both"/>
        <w:rPr>
          <w:rFonts w:ascii="Times New Roman" w:eastAsia="Palatino Linotype" w:hAnsi="Times New Roman" w:cs="Times New Roman"/>
          <w:sz w:val="24"/>
          <w:szCs w:val="24"/>
        </w:rPr>
      </w:pPr>
      <w:r w:rsidRPr="008E7339">
        <w:rPr>
          <w:rFonts w:ascii="Times New Roman" w:hAnsi="Times New Roman" w:cs="Times New Roman"/>
          <w:sz w:val="24"/>
          <w:szCs w:val="24"/>
        </w:rPr>
        <w:t>§ 2º</w:t>
      </w:r>
      <w:r w:rsidRPr="008E7339">
        <w:rPr>
          <w:sz w:val="24"/>
          <w:szCs w:val="24"/>
        </w:rPr>
        <w:t xml:space="preserve"> </w:t>
      </w:r>
      <w:r w:rsidRPr="008E7339">
        <w:rPr>
          <w:rFonts w:ascii="Times New Roman" w:eastAsia="Palatino Linotype" w:hAnsi="Times New Roman" w:cs="Times New Roman"/>
          <w:sz w:val="24"/>
          <w:szCs w:val="24"/>
        </w:rPr>
        <w:t>O relatório indicado no § 1º deste artigo não vincula a obrigatoriedade da presença</w:t>
      </w:r>
      <w:r w:rsidRPr="00D0331F">
        <w:rPr>
          <w:rFonts w:ascii="Times New Roman" w:eastAsia="Palatino Linotype" w:hAnsi="Times New Roman" w:cs="Times New Roman"/>
          <w:sz w:val="24"/>
          <w:szCs w:val="24"/>
        </w:rPr>
        <w:t xml:space="preserve"> de mais vigilantes.</w:t>
      </w:r>
    </w:p>
    <w:p w14:paraId="3D9F7110" w14:textId="77777777" w:rsidR="00F5791F" w:rsidRDefault="00C26263" w:rsidP="00F5791F">
      <w:pPr>
        <w:pStyle w:val="Corpodetexto"/>
        <w:ind w:right="119"/>
        <w:jc w:val="both"/>
      </w:pPr>
      <w:r w:rsidRPr="00652337">
        <w:t>Art. 3º</w:t>
      </w:r>
      <w:r w:rsidRPr="00652337">
        <w:rPr>
          <w:bCs/>
        </w:rPr>
        <w:t xml:space="preserve"> </w:t>
      </w:r>
      <w:r w:rsidR="00652337" w:rsidRPr="00652337">
        <w:t xml:space="preserve">Todas as escolas da rede </w:t>
      </w:r>
      <w:r w:rsidR="00192F95">
        <w:t xml:space="preserve">pública </w:t>
      </w:r>
      <w:r w:rsidR="00652337" w:rsidRPr="00652337">
        <w:t xml:space="preserve">municipal de ensino devem contar com câmeras de </w:t>
      </w:r>
      <w:r w:rsidR="00652337">
        <w:t>vídeo-</w:t>
      </w:r>
      <w:r w:rsidR="00652337" w:rsidRPr="00652337">
        <w:t>monitorament</w:t>
      </w:r>
      <w:r w:rsidR="00652337">
        <w:t>o.</w:t>
      </w:r>
    </w:p>
    <w:p w14:paraId="28C14C81" w14:textId="77777777" w:rsidR="00652337" w:rsidRPr="00652337" w:rsidRDefault="00652337" w:rsidP="00F5791F">
      <w:pPr>
        <w:pStyle w:val="Corpodetexto"/>
        <w:ind w:right="119"/>
        <w:jc w:val="both"/>
        <w:rPr>
          <w:bCs/>
        </w:rPr>
      </w:pPr>
    </w:p>
    <w:p w14:paraId="1AA0B49A" w14:textId="77777777" w:rsidR="00652337" w:rsidRDefault="00652337" w:rsidP="00F5791F">
      <w:pPr>
        <w:pStyle w:val="Corpodetexto"/>
        <w:ind w:right="119"/>
        <w:jc w:val="both"/>
      </w:pPr>
      <w:r w:rsidRPr="00652337">
        <w:t xml:space="preserve">§ 1º </w:t>
      </w:r>
      <w:r w:rsidR="00192F95">
        <w:t>A</w:t>
      </w:r>
      <w:r w:rsidRPr="00652337">
        <w:t>s câmeras de que trata o art. 3º serão instaladas na entrada do estabelecimento, pátios de</w:t>
      </w:r>
      <w:r>
        <w:t xml:space="preserve"> </w:t>
      </w:r>
      <w:r w:rsidRPr="00652337">
        <w:t>convivência comum e dentro das salas de aula</w:t>
      </w:r>
    </w:p>
    <w:p w14:paraId="223D3337" w14:textId="77777777" w:rsidR="00652337" w:rsidRDefault="00652337" w:rsidP="00F5791F">
      <w:pPr>
        <w:pStyle w:val="Corpodetexto"/>
        <w:ind w:right="119"/>
        <w:jc w:val="both"/>
      </w:pPr>
    </w:p>
    <w:p w14:paraId="20E29275" w14:textId="77777777" w:rsidR="00652337" w:rsidRPr="00652337" w:rsidRDefault="00652337" w:rsidP="00F5791F">
      <w:pPr>
        <w:pStyle w:val="Corpodetexto"/>
        <w:ind w:right="119"/>
        <w:jc w:val="both"/>
        <w:rPr>
          <w:bCs/>
        </w:rPr>
      </w:pPr>
      <w:r w:rsidRPr="00652337">
        <w:t>§ 2º Os equipamentos deverão dispor de recursos de gravação e armazenamento de imagens por um</w:t>
      </w:r>
      <w:r>
        <w:t xml:space="preserve"> </w:t>
      </w:r>
      <w:r w:rsidRPr="00652337">
        <w:t>período mínimo de 60 (sessenta) dias.</w:t>
      </w:r>
    </w:p>
    <w:p w14:paraId="2F19654D" w14:textId="77777777" w:rsidR="00652337" w:rsidRPr="00652337" w:rsidRDefault="00652337" w:rsidP="00F5791F">
      <w:pPr>
        <w:pStyle w:val="Corpodetexto"/>
        <w:ind w:right="119"/>
        <w:jc w:val="both"/>
      </w:pPr>
    </w:p>
    <w:p w14:paraId="7C5009CB" w14:textId="77777777" w:rsidR="008E7339" w:rsidRPr="008E7339" w:rsidRDefault="00652337" w:rsidP="008E7339">
      <w:pPr>
        <w:pBdr>
          <w:top w:val="nil"/>
          <w:left w:val="nil"/>
          <w:bottom w:val="nil"/>
          <w:right w:val="nil"/>
          <w:between w:val="nil"/>
        </w:pBdr>
        <w:spacing w:after="240" w:line="276" w:lineRule="auto"/>
        <w:jc w:val="both"/>
        <w:rPr>
          <w:rFonts w:ascii="Times New Roman" w:eastAsia="Palatino Linotype" w:hAnsi="Times New Roman" w:cs="Times New Roman"/>
          <w:sz w:val="24"/>
          <w:szCs w:val="24"/>
        </w:rPr>
      </w:pPr>
      <w:r w:rsidRPr="008E7339">
        <w:rPr>
          <w:rFonts w:ascii="Times New Roman" w:hAnsi="Times New Roman" w:cs="Times New Roman"/>
          <w:sz w:val="24"/>
          <w:szCs w:val="24"/>
        </w:rPr>
        <w:t>Art. 4º</w:t>
      </w:r>
      <w:r w:rsidRPr="008E7339">
        <w:rPr>
          <w:sz w:val="24"/>
          <w:szCs w:val="24"/>
        </w:rPr>
        <w:t xml:space="preserve"> </w:t>
      </w:r>
      <w:r w:rsidR="008E7339" w:rsidRPr="008E7339">
        <w:rPr>
          <w:rFonts w:ascii="Times New Roman" w:eastAsia="Palatino Linotype" w:hAnsi="Times New Roman" w:cs="Times New Roman"/>
          <w:sz w:val="24"/>
          <w:szCs w:val="24"/>
        </w:rPr>
        <w:t>Anualmente deverá ser elaborado um relatório discriminando todas as ocorrências de violência psicológica e/ou física, ameaças e comportamentos agressivos registradas durante o ano letivo, garantida a privacidade dos alunos, professores e demais membros da comunidade escolar nos termos da Lei Federal nº 13.709, de 14 de agosto de 2018 a “Lei Geral de Proteção de Dados Pessoais (LGPD)”.</w:t>
      </w:r>
    </w:p>
    <w:p w14:paraId="2594B43F" w14:textId="77777777" w:rsidR="008E7339" w:rsidRDefault="00652337" w:rsidP="008E7339">
      <w:pPr>
        <w:pBdr>
          <w:top w:val="nil"/>
          <w:left w:val="nil"/>
          <w:bottom w:val="nil"/>
          <w:right w:val="nil"/>
          <w:between w:val="nil"/>
        </w:pBdr>
        <w:spacing w:after="240" w:line="276" w:lineRule="auto"/>
        <w:ind w:firstLine="709"/>
        <w:jc w:val="both"/>
        <w:rPr>
          <w:rFonts w:ascii="Times New Roman" w:eastAsia="Palatino Linotype" w:hAnsi="Times New Roman" w:cs="Times New Roman"/>
          <w:sz w:val="24"/>
          <w:szCs w:val="24"/>
        </w:rPr>
      </w:pPr>
      <w:r w:rsidRPr="00652337">
        <w:lastRenderedPageBreak/>
        <w:br/>
      </w:r>
      <w:r w:rsidRPr="008E7339">
        <w:rPr>
          <w:rFonts w:ascii="Times New Roman" w:hAnsi="Times New Roman" w:cs="Times New Roman"/>
          <w:sz w:val="24"/>
          <w:szCs w:val="24"/>
        </w:rPr>
        <w:t xml:space="preserve">Parágrafo Único. </w:t>
      </w:r>
      <w:r w:rsidR="008E7339" w:rsidRPr="008E7339">
        <w:rPr>
          <w:rFonts w:ascii="Times New Roman" w:eastAsia="Palatino Linotype" w:hAnsi="Times New Roman" w:cs="Times New Roman"/>
          <w:sz w:val="24"/>
          <w:szCs w:val="24"/>
        </w:rPr>
        <w:t xml:space="preserve">Poderá o Município, com base no relatório descrito no </w:t>
      </w:r>
      <w:r w:rsidR="008E7339" w:rsidRPr="008E7339">
        <w:rPr>
          <w:rFonts w:ascii="Times New Roman" w:eastAsia="Palatino Linotype" w:hAnsi="Times New Roman" w:cs="Times New Roman"/>
          <w:i/>
          <w:sz w:val="24"/>
          <w:szCs w:val="24"/>
        </w:rPr>
        <w:t>caput</w:t>
      </w:r>
      <w:r w:rsidR="008E7339" w:rsidRPr="008E7339">
        <w:rPr>
          <w:rFonts w:ascii="Times New Roman" w:eastAsia="Palatino Linotype" w:hAnsi="Times New Roman" w:cs="Times New Roman"/>
          <w:sz w:val="24"/>
          <w:szCs w:val="24"/>
        </w:rPr>
        <w:t xml:space="preserve">, dispensar ou realocar os vigilantes armados nas creches e escolas no caso de desnecessidade dessa proteção, observado o disposto no art. 2º desta Lei. </w:t>
      </w:r>
    </w:p>
    <w:p w14:paraId="54D3A655" w14:textId="77777777" w:rsidR="008E7339" w:rsidRPr="00D0331F" w:rsidRDefault="008E7339" w:rsidP="008E7339">
      <w:pPr>
        <w:spacing w:after="240" w:line="276" w:lineRule="auto"/>
        <w:jc w:val="both"/>
        <w:rPr>
          <w:rFonts w:ascii="Times New Roman" w:eastAsia="Palatino Linotype" w:hAnsi="Times New Roman" w:cs="Times New Roman"/>
          <w:sz w:val="24"/>
          <w:szCs w:val="24"/>
        </w:rPr>
      </w:pPr>
      <w:r w:rsidRPr="008E7339">
        <w:rPr>
          <w:rFonts w:ascii="Times New Roman" w:hAnsi="Times New Roman" w:cs="Times New Roman"/>
          <w:sz w:val="24"/>
          <w:szCs w:val="24"/>
        </w:rPr>
        <w:t xml:space="preserve">Art. 5º </w:t>
      </w:r>
      <w:r w:rsidRPr="008E7339">
        <w:rPr>
          <w:rFonts w:ascii="Times New Roman" w:eastAsia="Palatino Linotype" w:hAnsi="Times New Roman" w:cs="Times New Roman"/>
          <w:sz w:val="24"/>
          <w:szCs w:val="24"/>
        </w:rPr>
        <w:t>Deverá ser elaborado Plano de Emergência que estabelecerá protocolos de</w:t>
      </w:r>
      <w:r w:rsidRPr="00D0331F">
        <w:rPr>
          <w:rFonts w:ascii="Times New Roman" w:eastAsia="Palatino Linotype" w:hAnsi="Times New Roman" w:cs="Times New Roman"/>
          <w:sz w:val="24"/>
          <w:szCs w:val="24"/>
        </w:rPr>
        <w:t xml:space="preserve"> identificação, ação e fuga em potenciais situações de risco, devendo conter o passo-a-passo a ser adotado por funcionários, alunos e pais neste caso. </w:t>
      </w:r>
    </w:p>
    <w:p w14:paraId="56A0F5BA" w14:textId="77777777" w:rsidR="008E7339" w:rsidRPr="00D0331F" w:rsidRDefault="00C92922" w:rsidP="008E7339">
      <w:pPr>
        <w:pBdr>
          <w:top w:val="nil"/>
          <w:left w:val="nil"/>
          <w:bottom w:val="nil"/>
          <w:right w:val="nil"/>
          <w:between w:val="nil"/>
        </w:pBdr>
        <w:spacing w:after="240" w:line="276" w:lineRule="auto"/>
        <w:jc w:val="both"/>
        <w:rPr>
          <w:rFonts w:ascii="Times New Roman" w:eastAsia="Palatino Linotype" w:hAnsi="Times New Roman" w:cs="Times New Roman"/>
          <w:sz w:val="24"/>
          <w:szCs w:val="24"/>
        </w:rPr>
      </w:pPr>
      <w:r w:rsidRPr="008E7339">
        <w:rPr>
          <w:rFonts w:ascii="Times New Roman" w:hAnsi="Times New Roman" w:cs="Times New Roman"/>
          <w:sz w:val="24"/>
          <w:szCs w:val="24"/>
        </w:rPr>
        <w:t xml:space="preserve">Art. </w:t>
      </w:r>
      <w:r w:rsidR="008E7339" w:rsidRPr="008E7339">
        <w:rPr>
          <w:rFonts w:ascii="Times New Roman" w:hAnsi="Times New Roman" w:cs="Times New Roman"/>
          <w:sz w:val="24"/>
          <w:szCs w:val="24"/>
        </w:rPr>
        <w:t>6</w:t>
      </w:r>
      <w:r w:rsidRPr="008E7339">
        <w:rPr>
          <w:rFonts w:ascii="Times New Roman" w:hAnsi="Times New Roman" w:cs="Times New Roman"/>
          <w:sz w:val="24"/>
          <w:szCs w:val="24"/>
        </w:rPr>
        <w:t xml:space="preserve">º </w:t>
      </w:r>
      <w:r w:rsidR="008E7339" w:rsidRPr="008E7339">
        <w:rPr>
          <w:rFonts w:ascii="Times New Roman" w:eastAsia="Palatino Linotype" w:hAnsi="Times New Roman" w:cs="Times New Roman"/>
          <w:sz w:val="24"/>
          <w:szCs w:val="24"/>
        </w:rPr>
        <w:t>Deverão ser promovidos pelo menos um treinamento conjunto semestral e uma</w:t>
      </w:r>
      <w:r w:rsidR="008E7339" w:rsidRPr="00D0331F">
        <w:rPr>
          <w:rFonts w:ascii="Times New Roman" w:eastAsia="Palatino Linotype" w:hAnsi="Times New Roman" w:cs="Times New Roman"/>
          <w:sz w:val="24"/>
          <w:szCs w:val="24"/>
        </w:rPr>
        <w:t xml:space="preserve"> simulação surpresa anual, baseadas no Plano de Emergência. </w:t>
      </w:r>
    </w:p>
    <w:p w14:paraId="77FFBB28" w14:textId="77777777" w:rsidR="008E7339" w:rsidRPr="00D0331F" w:rsidRDefault="008E7339" w:rsidP="008E7339">
      <w:pPr>
        <w:pBdr>
          <w:top w:val="nil"/>
          <w:left w:val="nil"/>
          <w:bottom w:val="nil"/>
          <w:right w:val="nil"/>
          <w:between w:val="nil"/>
        </w:pBdr>
        <w:spacing w:after="240" w:line="276" w:lineRule="auto"/>
        <w:jc w:val="both"/>
        <w:rPr>
          <w:rFonts w:ascii="Times New Roman" w:eastAsia="Palatino Linotype" w:hAnsi="Times New Roman" w:cs="Times New Roman"/>
          <w:sz w:val="24"/>
          <w:szCs w:val="24"/>
        </w:rPr>
      </w:pPr>
      <w:r w:rsidRPr="008E7339">
        <w:rPr>
          <w:rFonts w:ascii="Times New Roman" w:hAnsi="Times New Roman" w:cs="Times New Roman"/>
          <w:sz w:val="24"/>
          <w:szCs w:val="24"/>
        </w:rPr>
        <w:t xml:space="preserve">Parágrafo Único. </w:t>
      </w:r>
      <w:r w:rsidRPr="008E7339">
        <w:rPr>
          <w:rFonts w:ascii="Times New Roman" w:eastAsia="Palatino Linotype" w:hAnsi="Times New Roman" w:cs="Times New Roman"/>
          <w:sz w:val="24"/>
          <w:szCs w:val="24"/>
        </w:rPr>
        <w:t>O treinamento será composto por conteúdo teórico e prático sobre como</w:t>
      </w:r>
      <w:r w:rsidRPr="00D0331F">
        <w:rPr>
          <w:rFonts w:ascii="Times New Roman" w:eastAsia="Palatino Linotype" w:hAnsi="Times New Roman" w:cs="Times New Roman"/>
          <w:sz w:val="24"/>
          <w:szCs w:val="24"/>
        </w:rPr>
        <w:t xml:space="preserve"> todos os envolvidos devem proceder em caso de situações de emergência para minimizar e anular os impactos de um eventual ataque. </w:t>
      </w:r>
    </w:p>
    <w:p w14:paraId="28BBDE86" w14:textId="77777777" w:rsidR="00CA0421" w:rsidRPr="00CA0421" w:rsidRDefault="00CA0421" w:rsidP="00F5791F">
      <w:pPr>
        <w:pStyle w:val="Corpodetexto"/>
        <w:ind w:right="119"/>
        <w:jc w:val="both"/>
      </w:pPr>
      <w:r w:rsidRPr="00CA0421">
        <w:t>A</w:t>
      </w:r>
      <w:r w:rsidR="004F7E10">
        <w:t>rt. 7</w:t>
      </w:r>
      <w:r w:rsidRPr="00CA0421">
        <w:t>º Fica autorizado o Executivo Municipal estabelecer Parcerias Público-Privadas</w:t>
      </w:r>
      <w:r w:rsidRPr="00CA0421">
        <w:br/>
        <w:t>para o fornecimento de mão de obra e materiais de segurança, seja por meio de</w:t>
      </w:r>
      <w:r w:rsidRPr="00CA0421">
        <w:br/>
        <w:t>doações ao município, ou exploração de propaganda das empresas em espaços</w:t>
      </w:r>
      <w:r w:rsidRPr="00CA0421">
        <w:br/>
        <w:t>públicos e praças</w:t>
      </w:r>
      <w:r w:rsidR="00E7219D">
        <w:t>.</w:t>
      </w:r>
    </w:p>
    <w:p w14:paraId="4A549139" w14:textId="77777777" w:rsidR="00C92922" w:rsidRPr="00CA0421" w:rsidRDefault="00C92922" w:rsidP="00F5791F">
      <w:pPr>
        <w:pStyle w:val="Corpodetexto"/>
        <w:ind w:right="119"/>
        <w:jc w:val="both"/>
      </w:pPr>
    </w:p>
    <w:p w14:paraId="295409AE" w14:textId="77777777" w:rsidR="00FE5075" w:rsidRPr="00A91C79" w:rsidRDefault="00CA0421" w:rsidP="00A91C79">
      <w:pPr>
        <w:pStyle w:val="Corpodetexto"/>
        <w:ind w:right="119"/>
        <w:jc w:val="both"/>
        <w:rPr>
          <w:color w:val="000000"/>
          <w:lang w:eastAsia="pt-BR"/>
        </w:rPr>
      </w:pPr>
      <w:r>
        <w:t xml:space="preserve">Art. </w:t>
      </w:r>
      <w:r w:rsidR="004F7E10">
        <w:t>8</w:t>
      </w:r>
      <w:r w:rsidR="00C26263" w:rsidRPr="00A91C79">
        <w:t xml:space="preserve">º </w:t>
      </w:r>
      <w:r w:rsidR="00EC7AB5" w:rsidRPr="00A91C79">
        <w:rPr>
          <w:bCs/>
        </w:rPr>
        <w:t xml:space="preserve">Esta Lei entra em vigor </w:t>
      </w:r>
      <w:r w:rsidR="00A91C79">
        <w:rPr>
          <w:bCs/>
        </w:rPr>
        <w:t>na data da sua publicação</w:t>
      </w:r>
      <w:r w:rsidR="00C26263" w:rsidRPr="00A91C79">
        <w:rPr>
          <w:bCs/>
        </w:rPr>
        <w:t xml:space="preserve">, </w:t>
      </w:r>
      <w:r w:rsidR="00FE5075" w:rsidRPr="00A91C79">
        <w:rPr>
          <w:color w:val="000000"/>
          <w:lang w:eastAsia="pt-BR"/>
        </w:rPr>
        <w:t>nos termos do Art. 2º, da Lei nº 1.669/2008, de 17 de junho de 2008.</w:t>
      </w:r>
    </w:p>
    <w:p w14:paraId="1804271D" w14:textId="77777777" w:rsidR="00FE5075" w:rsidRPr="00A91C79" w:rsidRDefault="00FE5075" w:rsidP="00F5791F">
      <w:pPr>
        <w:pStyle w:val="Corpodetexto"/>
        <w:ind w:right="119"/>
        <w:jc w:val="both"/>
        <w:rPr>
          <w:bCs/>
        </w:rPr>
      </w:pPr>
    </w:p>
    <w:p w14:paraId="725D4146" w14:textId="77777777" w:rsidR="00E14A45" w:rsidRPr="00DF076E" w:rsidRDefault="00E14A45" w:rsidP="004C525F">
      <w:pPr>
        <w:jc w:val="both"/>
        <w:rPr>
          <w:rFonts w:ascii="Times New Roman" w:hAnsi="Times New Roman" w:cs="Times New Roman"/>
          <w:sz w:val="20"/>
          <w:szCs w:val="20"/>
        </w:rPr>
      </w:pPr>
    </w:p>
    <w:p w14:paraId="7E9E0E0A" w14:textId="77777777" w:rsidR="006A674A" w:rsidRDefault="00DF076E" w:rsidP="00E14A45">
      <w:pPr>
        <w:ind w:firstLine="709"/>
        <w:jc w:val="both"/>
        <w:rPr>
          <w:rFonts w:ascii="Times New Roman" w:hAnsi="Times New Roman" w:cs="Times New Roman"/>
          <w:sz w:val="24"/>
          <w:szCs w:val="24"/>
        </w:rPr>
      </w:pPr>
      <w:r>
        <w:rPr>
          <w:rFonts w:ascii="Times New Roman" w:hAnsi="Times New Roman" w:cs="Times New Roman"/>
          <w:sz w:val="24"/>
          <w:szCs w:val="24"/>
        </w:rPr>
        <w:t>Schroeder, 0</w:t>
      </w:r>
      <w:r w:rsidR="00A91C79">
        <w:rPr>
          <w:rFonts w:ascii="Times New Roman" w:hAnsi="Times New Roman" w:cs="Times New Roman"/>
          <w:sz w:val="24"/>
          <w:szCs w:val="24"/>
        </w:rPr>
        <w:t>6</w:t>
      </w:r>
      <w:r w:rsidR="006A674A" w:rsidRPr="00E14A45">
        <w:rPr>
          <w:rFonts w:ascii="Times New Roman" w:hAnsi="Times New Roman" w:cs="Times New Roman"/>
          <w:sz w:val="24"/>
          <w:szCs w:val="24"/>
        </w:rPr>
        <w:t xml:space="preserve"> de </w:t>
      </w:r>
      <w:r w:rsidR="00A91C79">
        <w:rPr>
          <w:rFonts w:ascii="Times New Roman" w:hAnsi="Times New Roman" w:cs="Times New Roman"/>
          <w:sz w:val="24"/>
          <w:szCs w:val="24"/>
        </w:rPr>
        <w:t>abril</w:t>
      </w:r>
      <w:r w:rsidR="006A674A" w:rsidRPr="00E14A45">
        <w:rPr>
          <w:rFonts w:ascii="Times New Roman" w:hAnsi="Times New Roman" w:cs="Times New Roman"/>
          <w:sz w:val="24"/>
          <w:szCs w:val="24"/>
        </w:rPr>
        <w:t xml:space="preserve"> de 202</w:t>
      </w:r>
      <w:r w:rsidR="00A91C79">
        <w:rPr>
          <w:rFonts w:ascii="Times New Roman" w:hAnsi="Times New Roman" w:cs="Times New Roman"/>
          <w:sz w:val="24"/>
          <w:szCs w:val="24"/>
        </w:rPr>
        <w:t>3</w:t>
      </w:r>
      <w:r w:rsidR="006A674A" w:rsidRPr="00E14A45">
        <w:rPr>
          <w:rFonts w:ascii="Times New Roman" w:hAnsi="Times New Roman" w:cs="Times New Roman"/>
          <w:sz w:val="24"/>
          <w:szCs w:val="24"/>
        </w:rPr>
        <w:t>.</w:t>
      </w:r>
      <w:r w:rsidR="006A674A" w:rsidRPr="00E14A45">
        <w:rPr>
          <w:rFonts w:ascii="Times New Roman" w:hAnsi="Times New Roman" w:cs="Times New Roman"/>
          <w:sz w:val="24"/>
          <w:szCs w:val="24"/>
        </w:rPr>
        <w:tab/>
      </w:r>
    </w:p>
    <w:p w14:paraId="108DA054" w14:textId="77777777" w:rsidR="00E54C86" w:rsidRDefault="00E54C86" w:rsidP="00E14A45">
      <w:pPr>
        <w:ind w:firstLine="709"/>
        <w:jc w:val="both"/>
        <w:rPr>
          <w:rFonts w:ascii="Times New Roman" w:hAnsi="Times New Roman" w:cs="Times New Roman"/>
          <w:sz w:val="24"/>
          <w:szCs w:val="24"/>
        </w:rPr>
      </w:pPr>
    </w:p>
    <w:p w14:paraId="244C7263" w14:textId="77777777" w:rsidR="00B26FF7" w:rsidRPr="00E14A45" w:rsidRDefault="00B26FF7" w:rsidP="00E14A45">
      <w:pPr>
        <w:ind w:firstLine="709"/>
        <w:jc w:val="both"/>
        <w:rPr>
          <w:rFonts w:ascii="Times New Roman" w:hAnsi="Times New Roman" w:cs="Times New Roman"/>
          <w:sz w:val="24"/>
          <w:szCs w:val="24"/>
        </w:rPr>
      </w:pPr>
    </w:p>
    <w:p w14:paraId="23CCF876" w14:textId="77777777" w:rsidR="006A674A" w:rsidRPr="00E14A45" w:rsidRDefault="006A674A" w:rsidP="006A674A">
      <w:pPr>
        <w:pStyle w:val="SemEspaamento"/>
        <w:jc w:val="center"/>
        <w:rPr>
          <w:rFonts w:ascii="Times New Roman" w:hAnsi="Times New Roman" w:cs="Times New Roman"/>
          <w:b/>
          <w:sz w:val="24"/>
          <w:szCs w:val="24"/>
        </w:rPr>
      </w:pPr>
      <w:r w:rsidRPr="00E14A45">
        <w:rPr>
          <w:rFonts w:ascii="Times New Roman" w:hAnsi="Times New Roman" w:cs="Times New Roman"/>
          <w:b/>
          <w:sz w:val="24"/>
          <w:szCs w:val="24"/>
        </w:rPr>
        <w:t>ADRIANO DIAS FURTADO</w:t>
      </w:r>
    </w:p>
    <w:p w14:paraId="09649F10" w14:textId="77777777" w:rsidR="006A674A" w:rsidRDefault="006A674A" w:rsidP="006A674A">
      <w:pPr>
        <w:autoSpaceDE w:val="0"/>
        <w:jc w:val="center"/>
        <w:rPr>
          <w:rFonts w:ascii="Times New Roman" w:hAnsi="Times New Roman" w:cs="Times New Roman"/>
          <w:color w:val="000000"/>
          <w:sz w:val="24"/>
          <w:szCs w:val="24"/>
        </w:rPr>
      </w:pPr>
      <w:r w:rsidRPr="00E14A45">
        <w:rPr>
          <w:rFonts w:ascii="Times New Roman" w:hAnsi="Times New Roman" w:cs="Times New Roman"/>
          <w:color w:val="000000"/>
          <w:sz w:val="24"/>
          <w:szCs w:val="24"/>
        </w:rPr>
        <w:t>Vereador</w:t>
      </w:r>
    </w:p>
    <w:p w14:paraId="7436D445" w14:textId="77777777" w:rsidR="006418A2" w:rsidRDefault="006418A2" w:rsidP="006A674A">
      <w:pPr>
        <w:autoSpaceDE w:val="0"/>
        <w:jc w:val="center"/>
        <w:rPr>
          <w:rFonts w:ascii="Times New Roman" w:hAnsi="Times New Roman" w:cs="Times New Roman"/>
          <w:color w:val="000000"/>
          <w:sz w:val="24"/>
          <w:szCs w:val="24"/>
        </w:rPr>
      </w:pPr>
    </w:p>
    <w:p w14:paraId="767A4264" w14:textId="77777777" w:rsidR="00D5779A" w:rsidRPr="00E14A45" w:rsidRDefault="00D5779A" w:rsidP="00D5779A">
      <w:pPr>
        <w:pStyle w:val="SemEspaamento"/>
        <w:rPr>
          <w:rFonts w:ascii="Times New Roman" w:hAnsi="Times New Roman" w:cs="Times New Roman"/>
          <w:b/>
          <w:sz w:val="24"/>
          <w:szCs w:val="24"/>
        </w:rPr>
      </w:pPr>
      <w:r>
        <w:rPr>
          <w:rFonts w:ascii="Times New Roman" w:hAnsi="Times New Roman" w:cs="Times New Roman"/>
          <w:b/>
          <w:sz w:val="24"/>
          <w:szCs w:val="24"/>
        </w:rPr>
        <w:t>EROLDO WUDKE</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CLAUDIMIR LINDNER</w:t>
      </w:r>
    </w:p>
    <w:p w14:paraId="4B51E2C0" w14:textId="69C07015" w:rsidR="00D5779A" w:rsidRPr="00E14A45" w:rsidRDefault="00D5779A" w:rsidP="00D5779A">
      <w:pPr>
        <w:autoSpaceDE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E14A45">
        <w:rPr>
          <w:rFonts w:ascii="Times New Roman" w:hAnsi="Times New Roman" w:cs="Times New Roman"/>
          <w:color w:val="000000"/>
          <w:sz w:val="24"/>
          <w:szCs w:val="24"/>
        </w:rPr>
        <w:t>Vereador</w:t>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 xml:space="preserve">         </w:t>
      </w:r>
      <w:r w:rsidR="00394685">
        <w:rPr>
          <w:rFonts w:ascii="Times New Roman" w:hAnsi="Times New Roman" w:cs="Times New Roman"/>
          <w:color w:val="000000"/>
          <w:sz w:val="24"/>
          <w:szCs w:val="24"/>
        </w:rPr>
        <w:t xml:space="preserve">      </w:t>
      </w:r>
      <w:proofErr w:type="spellStart"/>
      <w:r w:rsidRPr="00E14A45">
        <w:rPr>
          <w:rFonts w:ascii="Times New Roman" w:hAnsi="Times New Roman" w:cs="Times New Roman"/>
          <w:color w:val="000000"/>
          <w:sz w:val="24"/>
          <w:szCs w:val="24"/>
        </w:rPr>
        <w:t>Vereador</w:t>
      </w:r>
      <w:proofErr w:type="spellEnd"/>
    </w:p>
    <w:p w14:paraId="1F74B34C" w14:textId="77777777" w:rsidR="009A4473" w:rsidRDefault="009A4473" w:rsidP="006A674A">
      <w:pPr>
        <w:autoSpaceDE w:val="0"/>
        <w:jc w:val="both"/>
        <w:rPr>
          <w:rFonts w:ascii="Times New Roman" w:hAnsi="Times New Roman" w:cs="Times New Roman"/>
          <w:color w:val="000000"/>
          <w:sz w:val="24"/>
          <w:szCs w:val="24"/>
        </w:rPr>
      </w:pPr>
    </w:p>
    <w:p w14:paraId="5B0F3264" w14:textId="77777777" w:rsidR="002C0626" w:rsidRDefault="002C0626" w:rsidP="006A674A">
      <w:pPr>
        <w:autoSpaceDE w:val="0"/>
        <w:jc w:val="both"/>
        <w:rPr>
          <w:rFonts w:ascii="Times New Roman" w:hAnsi="Times New Roman" w:cs="Times New Roman"/>
          <w:color w:val="000000"/>
          <w:sz w:val="24"/>
          <w:szCs w:val="24"/>
        </w:rPr>
      </w:pPr>
    </w:p>
    <w:p w14:paraId="710D009D" w14:textId="0ECFDCE2" w:rsidR="006A674A" w:rsidRPr="00E14A45" w:rsidRDefault="006A674A" w:rsidP="00187AE7">
      <w:pPr>
        <w:autoSpaceDE w:val="0"/>
        <w:spacing w:after="0" w:line="360" w:lineRule="auto"/>
        <w:jc w:val="both"/>
        <w:rPr>
          <w:rFonts w:ascii="Times New Roman" w:hAnsi="Times New Roman" w:cs="Times New Roman"/>
          <w:color w:val="000000"/>
          <w:sz w:val="24"/>
          <w:szCs w:val="24"/>
        </w:rPr>
      </w:pPr>
      <w:proofErr w:type="spellStart"/>
      <w:r w:rsidRPr="00E14A45">
        <w:rPr>
          <w:rFonts w:ascii="Times New Roman" w:hAnsi="Times New Roman" w:cs="Times New Roman"/>
          <w:color w:val="000000"/>
          <w:sz w:val="24"/>
          <w:szCs w:val="24"/>
        </w:rPr>
        <w:t>Aprov</w:t>
      </w:r>
      <w:proofErr w:type="spellEnd"/>
      <w:r w:rsidRPr="00E14A45">
        <w:rPr>
          <w:rFonts w:ascii="Times New Roman" w:hAnsi="Times New Roman" w:cs="Times New Roman"/>
          <w:color w:val="000000"/>
          <w:sz w:val="24"/>
          <w:szCs w:val="24"/>
        </w:rPr>
        <w:t xml:space="preserve">. em </w:t>
      </w:r>
      <w:r w:rsidR="00375B60">
        <w:rPr>
          <w:rFonts w:ascii="Times New Roman" w:hAnsi="Times New Roman" w:cs="Times New Roman"/>
          <w:color w:val="000000"/>
          <w:sz w:val="24"/>
          <w:szCs w:val="24"/>
        </w:rPr>
        <w:t>única</w:t>
      </w:r>
      <w:r w:rsidRPr="00E14A45">
        <w:rPr>
          <w:rFonts w:ascii="Times New Roman" w:hAnsi="Times New Roman" w:cs="Times New Roman"/>
          <w:color w:val="000000"/>
          <w:sz w:val="24"/>
          <w:szCs w:val="24"/>
        </w:rPr>
        <w:t xml:space="preserve"> disc. em ______/______/______</w:t>
      </w:r>
    </w:p>
    <w:p w14:paraId="3EE4E8FB" w14:textId="77777777" w:rsidR="00351580" w:rsidRDefault="006A674A" w:rsidP="00187AE7">
      <w:pPr>
        <w:autoSpaceDE w:val="0"/>
        <w:spacing w:after="0" w:line="360" w:lineRule="auto"/>
        <w:jc w:val="both"/>
        <w:rPr>
          <w:rFonts w:ascii="Times New Roman" w:hAnsi="Times New Roman" w:cs="Times New Roman"/>
          <w:color w:val="000000"/>
          <w:sz w:val="24"/>
          <w:szCs w:val="24"/>
        </w:rPr>
      </w:pPr>
      <w:r w:rsidRPr="00E14A45">
        <w:rPr>
          <w:rFonts w:ascii="Times New Roman" w:hAnsi="Times New Roman" w:cs="Times New Roman"/>
          <w:color w:val="000000"/>
          <w:sz w:val="24"/>
          <w:szCs w:val="24"/>
        </w:rPr>
        <w:t>SANCIONADA EM ______/______/_______</w:t>
      </w:r>
    </w:p>
    <w:p w14:paraId="48E97456" w14:textId="77777777" w:rsidR="00375B60" w:rsidRDefault="00375B60" w:rsidP="00187AE7">
      <w:pPr>
        <w:autoSpaceDE w:val="0"/>
        <w:spacing w:after="0" w:line="360" w:lineRule="auto"/>
        <w:jc w:val="both"/>
        <w:rPr>
          <w:rFonts w:ascii="Times New Roman" w:hAnsi="Times New Roman" w:cs="Times New Roman"/>
          <w:color w:val="000000"/>
          <w:sz w:val="24"/>
          <w:szCs w:val="24"/>
        </w:rPr>
      </w:pPr>
    </w:p>
    <w:p w14:paraId="6F102C0C" w14:textId="77777777" w:rsidR="00063336" w:rsidRDefault="00063336" w:rsidP="006A674A">
      <w:pPr>
        <w:spacing w:after="0" w:line="240" w:lineRule="auto"/>
        <w:jc w:val="center"/>
        <w:rPr>
          <w:rFonts w:ascii="Times New Roman" w:eastAsia="Times New Roman" w:hAnsi="Times New Roman" w:cs="Times New Roman"/>
          <w:b/>
          <w:bCs/>
          <w:color w:val="000000"/>
          <w:sz w:val="24"/>
          <w:szCs w:val="24"/>
          <w:u w:val="single"/>
          <w:lang w:eastAsia="pt-BR"/>
        </w:rPr>
      </w:pPr>
    </w:p>
    <w:p w14:paraId="6ECAB5A7" w14:textId="5E9401A6" w:rsidR="006A674A" w:rsidRDefault="006A674A" w:rsidP="006A674A">
      <w:pPr>
        <w:spacing w:after="0" w:line="240" w:lineRule="auto"/>
        <w:jc w:val="center"/>
        <w:rPr>
          <w:rFonts w:ascii="Times New Roman" w:eastAsia="Times New Roman" w:hAnsi="Times New Roman" w:cs="Times New Roman"/>
          <w:b/>
          <w:bCs/>
          <w:color w:val="000000"/>
          <w:sz w:val="24"/>
          <w:szCs w:val="24"/>
          <w:u w:val="single"/>
          <w:lang w:eastAsia="pt-BR"/>
        </w:rPr>
      </w:pPr>
      <w:r w:rsidRPr="006A674A">
        <w:rPr>
          <w:rFonts w:ascii="Times New Roman" w:eastAsia="Times New Roman" w:hAnsi="Times New Roman" w:cs="Times New Roman"/>
          <w:b/>
          <w:bCs/>
          <w:color w:val="000000"/>
          <w:sz w:val="24"/>
          <w:szCs w:val="24"/>
          <w:u w:val="single"/>
          <w:lang w:eastAsia="pt-BR"/>
        </w:rPr>
        <w:t xml:space="preserve">PROJETO DE LEI DO LEGISLATIVO Nº </w:t>
      </w:r>
      <w:r w:rsidR="00375B60">
        <w:rPr>
          <w:rFonts w:ascii="Times New Roman" w:eastAsia="Times New Roman" w:hAnsi="Times New Roman" w:cs="Times New Roman"/>
          <w:b/>
          <w:bCs/>
          <w:color w:val="000000"/>
          <w:sz w:val="24"/>
          <w:szCs w:val="24"/>
          <w:u w:val="single"/>
          <w:lang w:eastAsia="pt-BR"/>
        </w:rPr>
        <w:t>002</w:t>
      </w:r>
      <w:r w:rsidRPr="006A674A">
        <w:rPr>
          <w:rFonts w:ascii="Times New Roman" w:eastAsia="Times New Roman" w:hAnsi="Times New Roman" w:cs="Times New Roman"/>
          <w:b/>
          <w:bCs/>
          <w:color w:val="000000"/>
          <w:sz w:val="24"/>
          <w:szCs w:val="24"/>
          <w:u w:val="single"/>
          <w:lang w:eastAsia="pt-BR"/>
        </w:rPr>
        <w:t>/202</w:t>
      </w:r>
      <w:r w:rsidR="00B26FF7">
        <w:rPr>
          <w:rFonts w:ascii="Times New Roman" w:eastAsia="Times New Roman" w:hAnsi="Times New Roman" w:cs="Times New Roman"/>
          <w:b/>
          <w:bCs/>
          <w:color w:val="000000"/>
          <w:sz w:val="24"/>
          <w:szCs w:val="24"/>
          <w:u w:val="single"/>
          <w:lang w:eastAsia="pt-BR"/>
        </w:rPr>
        <w:t>3</w:t>
      </w:r>
    </w:p>
    <w:p w14:paraId="43AD7D31" w14:textId="77777777" w:rsidR="00063336" w:rsidRPr="006A674A" w:rsidRDefault="00063336" w:rsidP="006A674A">
      <w:pPr>
        <w:spacing w:after="0" w:line="240" w:lineRule="auto"/>
        <w:jc w:val="center"/>
        <w:rPr>
          <w:rFonts w:ascii="Times New Roman" w:eastAsia="Times New Roman" w:hAnsi="Times New Roman" w:cs="Times New Roman"/>
          <w:sz w:val="24"/>
          <w:szCs w:val="24"/>
          <w:u w:val="single"/>
          <w:lang w:eastAsia="pt-BR"/>
        </w:rPr>
      </w:pPr>
    </w:p>
    <w:p w14:paraId="71A7CB04" w14:textId="77777777" w:rsidR="006A674A" w:rsidRPr="00E14A45" w:rsidRDefault="006A674A" w:rsidP="00195BE1">
      <w:pPr>
        <w:spacing w:after="0" w:line="240" w:lineRule="auto"/>
        <w:ind w:firstLine="709"/>
        <w:jc w:val="both"/>
        <w:rPr>
          <w:rFonts w:ascii="Times New Roman" w:eastAsia="Times New Roman" w:hAnsi="Times New Roman" w:cs="Times New Roman"/>
          <w:sz w:val="24"/>
          <w:szCs w:val="24"/>
          <w:u w:val="single"/>
          <w:lang w:eastAsia="pt-BR"/>
        </w:rPr>
      </w:pPr>
    </w:p>
    <w:p w14:paraId="4D244254" w14:textId="77777777" w:rsidR="006A674A" w:rsidRPr="00E14A45" w:rsidRDefault="006A674A" w:rsidP="006A674A">
      <w:pPr>
        <w:jc w:val="center"/>
        <w:rPr>
          <w:rFonts w:ascii="Times New Roman" w:hAnsi="Times New Roman" w:cs="Times New Roman"/>
          <w:b/>
          <w:bCs/>
          <w:sz w:val="24"/>
          <w:szCs w:val="24"/>
          <w:u w:val="single"/>
        </w:rPr>
      </w:pPr>
      <w:r w:rsidRPr="00E14A45">
        <w:rPr>
          <w:rFonts w:ascii="Times New Roman" w:hAnsi="Times New Roman" w:cs="Times New Roman"/>
          <w:b/>
          <w:bCs/>
          <w:sz w:val="24"/>
          <w:szCs w:val="24"/>
          <w:u w:val="single"/>
        </w:rPr>
        <w:t xml:space="preserve">EXPOSIÇÃO DE MOTIVOS </w:t>
      </w:r>
    </w:p>
    <w:p w14:paraId="03115D52" w14:textId="77777777" w:rsidR="006A674A" w:rsidRDefault="006A674A" w:rsidP="00360451">
      <w:pPr>
        <w:pStyle w:val="SemEspaamento"/>
        <w:rPr>
          <w:rFonts w:ascii="Times New Roman" w:hAnsi="Times New Roman" w:cs="Times New Roman"/>
          <w:sz w:val="24"/>
          <w:szCs w:val="24"/>
          <w:lang w:eastAsia="pt-BR"/>
        </w:rPr>
      </w:pPr>
    </w:p>
    <w:p w14:paraId="4C35CD3C" w14:textId="77777777" w:rsidR="00360451" w:rsidRDefault="00360451" w:rsidP="00360451">
      <w:pPr>
        <w:pStyle w:val="SemEspaamento"/>
        <w:rPr>
          <w:rFonts w:ascii="Times New Roman" w:hAnsi="Times New Roman" w:cs="Times New Roman"/>
          <w:sz w:val="24"/>
          <w:szCs w:val="24"/>
          <w:lang w:eastAsia="pt-BR"/>
        </w:rPr>
      </w:pPr>
    </w:p>
    <w:p w14:paraId="4C27DF7C" w14:textId="77777777" w:rsidR="00375B60" w:rsidRDefault="00375B60" w:rsidP="00360451">
      <w:pPr>
        <w:pStyle w:val="SemEspaamento"/>
        <w:rPr>
          <w:rFonts w:ascii="Times New Roman" w:hAnsi="Times New Roman" w:cs="Times New Roman"/>
          <w:sz w:val="24"/>
          <w:szCs w:val="24"/>
          <w:lang w:eastAsia="pt-BR"/>
        </w:rPr>
      </w:pPr>
    </w:p>
    <w:p w14:paraId="16E5717F" w14:textId="77777777" w:rsidR="00063336" w:rsidRPr="00360451" w:rsidRDefault="00063336" w:rsidP="00360451">
      <w:pPr>
        <w:pStyle w:val="SemEspaamento"/>
        <w:rPr>
          <w:rFonts w:ascii="Times New Roman" w:hAnsi="Times New Roman" w:cs="Times New Roman"/>
          <w:sz w:val="24"/>
          <w:szCs w:val="24"/>
          <w:lang w:eastAsia="pt-BR"/>
        </w:rPr>
      </w:pPr>
    </w:p>
    <w:p w14:paraId="470F445A" w14:textId="77777777" w:rsidR="00A41E2E" w:rsidRPr="000E341D" w:rsidRDefault="00A41E2E" w:rsidP="00370AAF">
      <w:pPr>
        <w:pStyle w:val="SemEspaamento"/>
        <w:spacing w:line="276" w:lineRule="auto"/>
        <w:rPr>
          <w:rFonts w:ascii="Times New Roman" w:hAnsi="Times New Roman" w:cs="Times New Roman"/>
          <w:sz w:val="24"/>
          <w:szCs w:val="24"/>
        </w:rPr>
      </w:pPr>
      <w:r w:rsidRPr="000E341D">
        <w:rPr>
          <w:rFonts w:ascii="Times New Roman" w:hAnsi="Times New Roman" w:cs="Times New Roman"/>
          <w:sz w:val="24"/>
          <w:szCs w:val="24"/>
        </w:rPr>
        <w:t>Excelentíssimo Senhor Presidente,</w:t>
      </w:r>
    </w:p>
    <w:p w14:paraId="2FBDFB1A" w14:textId="77777777" w:rsidR="006A674A" w:rsidRDefault="007269BC" w:rsidP="00370AAF">
      <w:pPr>
        <w:pStyle w:val="SemEspaamento"/>
        <w:spacing w:line="276" w:lineRule="auto"/>
        <w:rPr>
          <w:rFonts w:ascii="Times New Roman" w:hAnsi="Times New Roman" w:cs="Times New Roman"/>
          <w:sz w:val="24"/>
          <w:szCs w:val="24"/>
          <w:lang w:eastAsia="pt-BR"/>
        </w:rPr>
      </w:pPr>
      <w:r w:rsidRPr="000E341D">
        <w:rPr>
          <w:rFonts w:ascii="Times New Roman" w:hAnsi="Times New Roman" w:cs="Times New Roman"/>
          <w:sz w:val="24"/>
          <w:szCs w:val="24"/>
          <w:lang w:eastAsia="pt-BR"/>
        </w:rPr>
        <w:t>Senhores</w:t>
      </w:r>
      <w:r w:rsidR="00A41E2E" w:rsidRPr="000E341D">
        <w:rPr>
          <w:rFonts w:ascii="Times New Roman" w:hAnsi="Times New Roman" w:cs="Times New Roman"/>
          <w:sz w:val="24"/>
          <w:szCs w:val="24"/>
          <w:lang w:eastAsia="pt-BR"/>
        </w:rPr>
        <w:t>(a)</w:t>
      </w:r>
      <w:r w:rsidRPr="000E341D">
        <w:rPr>
          <w:rFonts w:ascii="Times New Roman" w:hAnsi="Times New Roman" w:cs="Times New Roman"/>
          <w:sz w:val="24"/>
          <w:szCs w:val="24"/>
          <w:lang w:eastAsia="pt-BR"/>
        </w:rPr>
        <w:t xml:space="preserve"> Vereadores</w:t>
      </w:r>
      <w:r w:rsidR="00A41E2E" w:rsidRPr="000E341D">
        <w:rPr>
          <w:rFonts w:ascii="Times New Roman" w:hAnsi="Times New Roman" w:cs="Times New Roman"/>
          <w:sz w:val="24"/>
          <w:szCs w:val="24"/>
          <w:lang w:eastAsia="pt-BR"/>
        </w:rPr>
        <w:t>(a)</w:t>
      </w:r>
      <w:r w:rsidRPr="000E341D">
        <w:rPr>
          <w:rFonts w:ascii="Times New Roman" w:hAnsi="Times New Roman" w:cs="Times New Roman"/>
          <w:sz w:val="24"/>
          <w:szCs w:val="24"/>
          <w:lang w:eastAsia="pt-BR"/>
        </w:rPr>
        <w:t>:</w:t>
      </w:r>
    </w:p>
    <w:p w14:paraId="5C7838BE" w14:textId="77777777" w:rsidR="00063336" w:rsidRDefault="00063336" w:rsidP="00370AAF">
      <w:pPr>
        <w:pStyle w:val="SemEspaamento"/>
        <w:spacing w:line="276" w:lineRule="auto"/>
        <w:rPr>
          <w:rFonts w:ascii="Times New Roman" w:hAnsi="Times New Roman" w:cs="Times New Roman"/>
          <w:sz w:val="24"/>
          <w:szCs w:val="24"/>
          <w:lang w:eastAsia="pt-BR"/>
        </w:rPr>
      </w:pPr>
    </w:p>
    <w:p w14:paraId="3EC481C5" w14:textId="77777777" w:rsidR="00375B60" w:rsidRDefault="00375B60" w:rsidP="00370AAF">
      <w:pPr>
        <w:pStyle w:val="SemEspaamento"/>
        <w:spacing w:line="276" w:lineRule="auto"/>
        <w:rPr>
          <w:rFonts w:ascii="Times New Roman" w:hAnsi="Times New Roman" w:cs="Times New Roman"/>
          <w:sz w:val="24"/>
          <w:szCs w:val="24"/>
          <w:lang w:eastAsia="pt-BR"/>
        </w:rPr>
      </w:pPr>
    </w:p>
    <w:p w14:paraId="3F0394D5" w14:textId="77777777" w:rsidR="00375B60" w:rsidRPr="007E4F0B" w:rsidRDefault="00375B60" w:rsidP="00375B60">
      <w:pPr>
        <w:autoSpaceDE w:val="0"/>
        <w:autoSpaceDN w:val="0"/>
        <w:adjustRightInd w:val="0"/>
        <w:spacing w:after="120" w:line="240" w:lineRule="auto"/>
        <w:jc w:val="both"/>
        <w:rPr>
          <w:rFonts w:ascii="Times New Roman" w:hAnsi="Times New Roman" w:cs="Times New Roman"/>
          <w:sz w:val="24"/>
          <w:szCs w:val="24"/>
        </w:rPr>
      </w:pPr>
      <w:r w:rsidRPr="008D0467">
        <w:rPr>
          <w:rFonts w:ascii="Times New Roman" w:hAnsi="Times New Roman" w:cs="Times New Roman"/>
          <w:sz w:val="24"/>
          <w:szCs w:val="24"/>
        </w:rPr>
        <w:t xml:space="preserve">O presente Projeto de Lei visa </w:t>
      </w:r>
      <w:r>
        <w:rPr>
          <w:rFonts w:ascii="Times New Roman" w:hAnsi="Times New Roman" w:cs="Times New Roman"/>
          <w:sz w:val="24"/>
          <w:szCs w:val="24"/>
        </w:rPr>
        <w:t>i</w:t>
      </w:r>
      <w:r w:rsidRPr="007E4F0B">
        <w:rPr>
          <w:rFonts w:ascii="Times New Roman" w:hAnsi="Times New Roman" w:cs="Times New Roman"/>
          <w:sz w:val="24"/>
          <w:szCs w:val="24"/>
        </w:rPr>
        <w:t>nstitui</w:t>
      </w:r>
      <w:r>
        <w:rPr>
          <w:rFonts w:ascii="Times New Roman" w:hAnsi="Times New Roman" w:cs="Times New Roman"/>
          <w:sz w:val="24"/>
          <w:szCs w:val="24"/>
        </w:rPr>
        <w:t>r</w:t>
      </w:r>
      <w:r w:rsidRPr="007E4F0B">
        <w:rPr>
          <w:rFonts w:ascii="Times New Roman" w:hAnsi="Times New Roman" w:cs="Times New Roman"/>
          <w:sz w:val="24"/>
          <w:szCs w:val="24"/>
        </w:rPr>
        <w:t xml:space="preserve"> o Programa de Vigilância e Monitoramento da Rede Municipal de Ensino.</w:t>
      </w:r>
    </w:p>
    <w:p w14:paraId="30A0EE82" w14:textId="3874326C" w:rsidR="007F3865" w:rsidRPr="00D0331F" w:rsidRDefault="007F3865" w:rsidP="00375B60">
      <w:pPr>
        <w:pBdr>
          <w:top w:val="nil"/>
          <w:left w:val="nil"/>
          <w:bottom w:val="nil"/>
          <w:right w:val="nil"/>
          <w:between w:val="nil"/>
        </w:pBdr>
        <w:spacing w:after="120" w:line="276" w:lineRule="auto"/>
        <w:jc w:val="both"/>
        <w:rPr>
          <w:rFonts w:ascii="Times New Roman" w:eastAsia="Palatino Linotype" w:hAnsi="Times New Roman" w:cs="Times New Roman"/>
          <w:sz w:val="24"/>
          <w:szCs w:val="24"/>
        </w:rPr>
      </w:pPr>
      <w:r w:rsidRPr="00D0331F">
        <w:rPr>
          <w:rFonts w:ascii="Times New Roman" w:eastAsia="Palatino Linotype" w:hAnsi="Times New Roman" w:cs="Times New Roman"/>
          <w:sz w:val="24"/>
          <w:szCs w:val="24"/>
        </w:rPr>
        <w:t xml:space="preserve">Segundo notícias, pelo menos um mês antes do ataque na escola estadual </w:t>
      </w:r>
      <w:proofErr w:type="spellStart"/>
      <w:r w:rsidRPr="00D0331F">
        <w:rPr>
          <w:rFonts w:ascii="Times New Roman" w:eastAsia="Palatino Linotype" w:hAnsi="Times New Roman" w:cs="Times New Roman"/>
          <w:sz w:val="24"/>
          <w:szCs w:val="24"/>
        </w:rPr>
        <w:t>Thomazia</w:t>
      </w:r>
      <w:proofErr w:type="spellEnd"/>
      <w:r w:rsidRPr="00D0331F">
        <w:rPr>
          <w:rFonts w:ascii="Times New Roman" w:eastAsia="Palatino Linotype" w:hAnsi="Times New Roman" w:cs="Times New Roman"/>
          <w:sz w:val="24"/>
          <w:szCs w:val="24"/>
        </w:rPr>
        <w:t xml:space="preserve"> Montoro, na Zona Oeste de São Paulo, foi enviado à Promotoria de Justiça de outra comarca um ofício relatando o comportamento do aluno agressor. Essa comunicação foi devida ao fato de que o aluno havia estudado na escola onde cometeu o crime e foi afastado já por questões de violência. Uma funcionária daquela escola também realizou um Boletim de Ocorrência contra o aluno, relatando comportamento suspeito e ameaças a outros alunos, acompanhado de fotos do mesmo portando uma arma. Menos de 20 dias após voltar para a antiga escola, o estudante cometeu uma agressão e participou de outra briga. Logo, no dia 27 de março deste ano ocorreu a tragédia: Quatro professoras e um aluno foram esfaqueados, tendo uma delas, a Senhora Elisabete Tenreiro, falecido. </w:t>
      </w:r>
    </w:p>
    <w:p w14:paraId="28EAB9AF" w14:textId="77777777" w:rsidR="007F3865" w:rsidRPr="00D0331F" w:rsidRDefault="007F3865" w:rsidP="00375B60">
      <w:pPr>
        <w:pBdr>
          <w:top w:val="nil"/>
          <w:left w:val="nil"/>
          <w:bottom w:val="nil"/>
          <w:right w:val="nil"/>
          <w:between w:val="nil"/>
        </w:pBdr>
        <w:spacing w:after="240" w:line="276" w:lineRule="auto"/>
        <w:jc w:val="both"/>
        <w:rPr>
          <w:rFonts w:ascii="Times New Roman" w:eastAsia="Palatino Linotype" w:hAnsi="Times New Roman" w:cs="Times New Roman"/>
          <w:sz w:val="24"/>
          <w:szCs w:val="24"/>
        </w:rPr>
      </w:pPr>
      <w:r w:rsidRPr="00D0331F">
        <w:rPr>
          <w:rFonts w:ascii="Times New Roman" w:eastAsia="Palatino Linotype" w:hAnsi="Times New Roman" w:cs="Times New Roman"/>
          <w:sz w:val="24"/>
          <w:szCs w:val="24"/>
        </w:rPr>
        <w:t>Em maio de 2021, o município de Saudades, no Estado de Santa Catarina, foi abalado com a chacina praticada por um adolescente de 18 anos, que assassinou cinco pessoas e feriu outras duas após invadir uma escola infantil.</w:t>
      </w:r>
    </w:p>
    <w:p w14:paraId="4FE23ADA" w14:textId="77777777" w:rsidR="007F3865" w:rsidRPr="00D0331F" w:rsidRDefault="007F3865" w:rsidP="00375B60">
      <w:pPr>
        <w:pBdr>
          <w:top w:val="nil"/>
          <w:left w:val="nil"/>
          <w:bottom w:val="nil"/>
          <w:right w:val="nil"/>
          <w:between w:val="nil"/>
        </w:pBdr>
        <w:spacing w:after="240" w:line="276" w:lineRule="auto"/>
        <w:jc w:val="both"/>
        <w:rPr>
          <w:rFonts w:ascii="Times New Roman" w:eastAsia="Palatino Linotype" w:hAnsi="Times New Roman" w:cs="Times New Roman"/>
          <w:sz w:val="24"/>
          <w:szCs w:val="24"/>
        </w:rPr>
      </w:pPr>
      <w:r w:rsidRPr="00D0331F">
        <w:rPr>
          <w:rFonts w:ascii="Times New Roman" w:eastAsia="Palatino Linotype" w:hAnsi="Times New Roman" w:cs="Times New Roman"/>
          <w:sz w:val="24"/>
          <w:szCs w:val="24"/>
        </w:rPr>
        <w:t>Mais recentemente, quatro crianças foram mortas e cinco ficaram feridas em um ataque a uma creche particular em Blumenau, Santa Catarina. O ataque ocorreu na creche Cantinho Bom Pastor na manhã de quarta-feira, 5 de abril, e as vítimas eram três meninos e uma menina com idades entre 4 e 7 anos.</w:t>
      </w:r>
    </w:p>
    <w:p w14:paraId="34F89397" w14:textId="77777777" w:rsidR="007F3865" w:rsidRPr="00D0331F" w:rsidRDefault="007F3865" w:rsidP="00375B60">
      <w:pPr>
        <w:pBdr>
          <w:top w:val="nil"/>
          <w:left w:val="nil"/>
          <w:bottom w:val="nil"/>
          <w:right w:val="nil"/>
          <w:between w:val="nil"/>
        </w:pBdr>
        <w:spacing w:after="240" w:line="276" w:lineRule="auto"/>
        <w:jc w:val="both"/>
        <w:rPr>
          <w:rFonts w:ascii="Times New Roman" w:eastAsia="Palatino Linotype" w:hAnsi="Times New Roman" w:cs="Times New Roman"/>
          <w:sz w:val="24"/>
          <w:szCs w:val="24"/>
        </w:rPr>
      </w:pPr>
      <w:r w:rsidRPr="00D0331F">
        <w:rPr>
          <w:rFonts w:ascii="Times New Roman" w:eastAsia="Palatino Linotype" w:hAnsi="Times New Roman" w:cs="Times New Roman"/>
          <w:sz w:val="24"/>
          <w:szCs w:val="24"/>
        </w:rPr>
        <w:t xml:space="preserve">Os rumores de novos ataques em escolas percorrem o noticiário e as comunidades, mantendo em estado de alerta alunos, pais, professores e toda a comunidade escolar. </w:t>
      </w:r>
    </w:p>
    <w:p w14:paraId="7968E67C" w14:textId="77777777" w:rsidR="00534A02" w:rsidRDefault="007F3865" w:rsidP="00375B60">
      <w:pPr>
        <w:pBdr>
          <w:top w:val="nil"/>
          <w:left w:val="nil"/>
          <w:bottom w:val="nil"/>
          <w:right w:val="nil"/>
          <w:between w:val="nil"/>
        </w:pBdr>
        <w:spacing w:after="240" w:line="276" w:lineRule="auto"/>
        <w:jc w:val="both"/>
        <w:rPr>
          <w:rFonts w:ascii="Times New Roman" w:eastAsia="Palatino Linotype" w:hAnsi="Times New Roman" w:cs="Times New Roman"/>
          <w:sz w:val="24"/>
          <w:szCs w:val="24"/>
        </w:rPr>
      </w:pPr>
      <w:r w:rsidRPr="00D0331F">
        <w:rPr>
          <w:rFonts w:ascii="Times New Roman" w:eastAsia="Palatino Linotype" w:hAnsi="Times New Roman" w:cs="Times New Roman"/>
          <w:sz w:val="24"/>
          <w:szCs w:val="24"/>
        </w:rPr>
        <w:t xml:space="preserve">Dados apontam que cerca de 50% dos ataques como estes são feitos por alunos ou ex-alunos das escolas, demonstrando a importância de não só a vigilância e monitoramento como fatores inibidores, mas também o acompanhamento psicossocial da comunidade </w:t>
      </w:r>
    </w:p>
    <w:p w14:paraId="01C1A37E" w14:textId="77777777" w:rsidR="00534A02" w:rsidRDefault="00534A02" w:rsidP="00375B60">
      <w:pPr>
        <w:pBdr>
          <w:top w:val="nil"/>
          <w:left w:val="nil"/>
          <w:bottom w:val="nil"/>
          <w:right w:val="nil"/>
          <w:between w:val="nil"/>
        </w:pBdr>
        <w:spacing w:after="240" w:line="276" w:lineRule="auto"/>
        <w:jc w:val="both"/>
        <w:rPr>
          <w:rFonts w:ascii="Times New Roman" w:eastAsia="Palatino Linotype" w:hAnsi="Times New Roman" w:cs="Times New Roman"/>
          <w:sz w:val="24"/>
          <w:szCs w:val="24"/>
        </w:rPr>
      </w:pPr>
    </w:p>
    <w:p w14:paraId="3F42CBE4" w14:textId="485F0EA5" w:rsidR="007F3865" w:rsidRPr="00D0331F" w:rsidRDefault="007F3865" w:rsidP="00375B60">
      <w:pPr>
        <w:pBdr>
          <w:top w:val="nil"/>
          <w:left w:val="nil"/>
          <w:bottom w:val="nil"/>
          <w:right w:val="nil"/>
          <w:between w:val="nil"/>
        </w:pBdr>
        <w:spacing w:after="240" w:line="276" w:lineRule="auto"/>
        <w:jc w:val="both"/>
        <w:rPr>
          <w:rFonts w:ascii="Times New Roman" w:eastAsia="Palatino Linotype" w:hAnsi="Times New Roman" w:cs="Times New Roman"/>
          <w:sz w:val="24"/>
          <w:szCs w:val="24"/>
        </w:rPr>
      </w:pPr>
      <w:r w:rsidRPr="00D0331F">
        <w:rPr>
          <w:rFonts w:ascii="Times New Roman" w:eastAsia="Palatino Linotype" w:hAnsi="Times New Roman" w:cs="Times New Roman"/>
          <w:sz w:val="24"/>
          <w:szCs w:val="24"/>
        </w:rPr>
        <w:t xml:space="preserve">escolar, evitando que brigas, agressões físicas e psicológicas e o famoso "bullying" escalem para verdadeiros massacres. </w:t>
      </w:r>
    </w:p>
    <w:p w14:paraId="0094C0F9" w14:textId="77777777" w:rsidR="007F3865" w:rsidRPr="00D0331F" w:rsidRDefault="007F3865" w:rsidP="00375B60">
      <w:pPr>
        <w:pBdr>
          <w:top w:val="nil"/>
          <w:left w:val="nil"/>
          <w:bottom w:val="nil"/>
          <w:right w:val="nil"/>
          <w:between w:val="nil"/>
        </w:pBdr>
        <w:spacing w:after="240" w:line="276" w:lineRule="auto"/>
        <w:jc w:val="both"/>
        <w:rPr>
          <w:rFonts w:ascii="Times New Roman" w:eastAsia="Palatino Linotype" w:hAnsi="Times New Roman" w:cs="Times New Roman"/>
          <w:sz w:val="24"/>
          <w:szCs w:val="24"/>
        </w:rPr>
      </w:pPr>
      <w:r w:rsidRPr="00D0331F">
        <w:rPr>
          <w:rFonts w:ascii="Times New Roman" w:eastAsia="Palatino Linotype" w:hAnsi="Times New Roman" w:cs="Times New Roman"/>
          <w:sz w:val="24"/>
          <w:szCs w:val="24"/>
        </w:rPr>
        <w:t xml:space="preserve">Além disso, o sistema de educação carece de uma resposta instantânea e coordenada entre forças de segurança e a comunidade escolar, para minimizar e anular eventuais danos que venham a ser causados por um agressor. </w:t>
      </w:r>
    </w:p>
    <w:p w14:paraId="65BBCD72" w14:textId="77777777" w:rsidR="007F3865" w:rsidRDefault="007F3865" w:rsidP="00375B60">
      <w:pPr>
        <w:pBdr>
          <w:top w:val="nil"/>
          <w:left w:val="nil"/>
          <w:bottom w:val="nil"/>
          <w:right w:val="nil"/>
          <w:between w:val="nil"/>
        </w:pBdr>
        <w:spacing w:after="240" w:line="276" w:lineRule="auto"/>
        <w:jc w:val="both"/>
        <w:rPr>
          <w:rFonts w:ascii="Times New Roman" w:eastAsia="Palatino Linotype" w:hAnsi="Times New Roman" w:cs="Times New Roman"/>
          <w:sz w:val="24"/>
          <w:szCs w:val="24"/>
        </w:rPr>
      </w:pPr>
      <w:r w:rsidRPr="00D0331F">
        <w:rPr>
          <w:rFonts w:ascii="Times New Roman" w:eastAsia="Palatino Linotype" w:hAnsi="Times New Roman" w:cs="Times New Roman"/>
          <w:sz w:val="24"/>
          <w:szCs w:val="24"/>
        </w:rPr>
        <w:t>No campo jurídico, cabe apontar, de pronto, a constitucionalidade da premissa, uma vez que não determina qualquer competência a órgão determinado da Administração Pública, ou invade o regime jurídico dos servidores públicos. Conforme entende a jurisprudência consolidada do Supremo Tribunal Federal:</w:t>
      </w:r>
    </w:p>
    <w:p w14:paraId="6D2D0CA5" w14:textId="77777777" w:rsidR="00063336" w:rsidRPr="00D0331F" w:rsidRDefault="00063336" w:rsidP="00375B60">
      <w:pPr>
        <w:pBdr>
          <w:top w:val="nil"/>
          <w:left w:val="nil"/>
          <w:bottom w:val="nil"/>
          <w:right w:val="nil"/>
          <w:between w:val="nil"/>
        </w:pBdr>
        <w:spacing w:after="240" w:line="276" w:lineRule="auto"/>
        <w:jc w:val="both"/>
        <w:rPr>
          <w:rFonts w:ascii="Times New Roman" w:eastAsia="Palatino Linotype" w:hAnsi="Times New Roman" w:cs="Times New Roman"/>
          <w:sz w:val="24"/>
          <w:szCs w:val="24"/>
        </w:rPr>
      </w:pPr>
    </w:p>
    <w:p w14:paraId="70C58912" w14:textId="77777777" w:rsidR="007F3865" w:rsidRPr="00D0331F" w:rsidRDefault="007F3865" w:rsidP="00375B60">
      <w:pPr>
        <w:pBdr>
          <w:top w:val="nil"/>
          <w:left w:val="nil"/>
          <w:bottom w:val="nil"/>
          <w:right w:val="nil"/>
          <w:between w:val="nil"/>
        </w:pBdr>
        <w:spacing w:after="240" w:line="276" w:lineRule="auto"/>
        <w:ind w:left="2835"/>
        <w:jc w:val="both"/>
        <w:rPr>
          <w:rFonts w:ascii="Times New Roman" w:eastAsia="Palatino Linotype" w:hAnsi="Times New Roman" w:cs="Times New Roman"/>
          <w:sz w:val="24"/>
          <w:szCs w:val="24"/>
        </w:rPr>
      </w:pPr>
      <w:r w:rsidRPr="00D0331F">
        <w:rPr>
          <w:rFonts w:ascii="Times New Roman" w:eastAsia="Palatino Linotype" w:hAnsi="Times New Roman" w:cs="Times New Roman"/>
          <w:sz w:val="24"/>
          <w:szCs w:val="24"/>
        </w:rPr>
        <w:t xml:space="preserve">“Não há falar em reserva da iniciativa parlamentar para além das hipóteses taxativamente previstas no texto da Constituição da República Federativa ou Estaduais, por força do princípio da simetria. Os diplomas legais que não criam ou alteram a estrutura ou a atribuição de órgãos da Administração Pública, nem tratam do regime jurídico de servidores públicos, não usurpam a iniciativa do Chefe do Poder Executivo.” (ARE 1304277 </w:t>
      </w:r>
      <w:proofErr w:type="spellStart"/>
      <w:r w:rsidRPr="00D0331F">
        <w:rPr>
          <w:rFonts w:ascii="Times New Roman" w:eastAsia="Palatino Linotype" w:hAnsi="Times New Roman" w:cs="Times New Roman"/>
          <w:sz w:val="24"/>
          <w:szCs w:val="24"/>
        </w:rPr>
        <w:t>AgR</w:t>
      </w:r>
      <w:proofErr w:type="spellEnd"/>
      <w:r w:rsidRPr="00D0331F">
        <w:rPr>
          <w:rFonts w:ascii="Times New Roman" w:eastAsia="Palatino Linotype" w:hAnsi="Times New Roman" w:cs="Times New Roman"/>
          <w:sz w:val="24"/>
          <w:szCs w:val="24"/>
        </w:rPr>
        <w:t>, Relator(a): EDSON FACHIN, Segunda Turma, julgado em 12/05/2021, PROCESSO ELETRÔNICO DJe-098 DIVULG 21-05-2021 PUBLIC 24-05-2021).</w:t>
      </w:r>
    </w:p>
    <w:p w14:paraId="65286A1A" w14:textId="77777777" w:rsidR="007F3865" w:rsidRPr="00D0331F" w:rsidRDefault="007F3865" w:rsidP="00375B60">
      <w:pPr>
        <w:pBdr>
          <w:top w:val="nil"/>
          <w:left w:val="nil"/>
          <w:bottom w:val="nil"/>
          <w:right w:val="nil"/>
          <w:between w:val="nil"/>
        </w:pBdr>
        <w:spacing w:after="240" w:line="276" w:lineRule="auto"/>
        <w:ind w:left="2835"/>
        <w:jc w:val="both"/>
        <w:rPr>
          <w:rFonts w:ascii="Times New Roman" w:eastAsia="Palatino Linotype" w:hAnsi="Times New Roman" w:cs="Times New Roman"/>
          <w:sz w:val="24"/>
          <w:szCs w:val="24"/>
        </w:rPr>
      </w:pPr>
      <w:r w:rsidRPr="00D0331F">
        <w:rPr>
          <w:rFonts w:ascii="Times New Roman" w:eastAsia="Palatino Linotype" w:hAnsi="Times New Roman" w:cs="Times New Roman"/>
          <w:sz w:val="24"/>
          <w:szCs w:val="24"/>
        </w:rPr>
        <w:t xml:space="preserve">“O acórdão recorrido divergiu do entendimento firmado por esta CORTE no julgamento do ARE 878.911-RG (Tema 917), com repercussão geral reconhecida, pois, se no paradigma o STF entendeu válida lei que determinou a instalação de câmeras em órgãos municipais, inclusive com criação de despesas, da mesma forma, deve ser considerada constitucional lei que estabelece um programa sem determinar qualquer ato específico do executivo;” (RE 1221918 </w:t>
      </w:r>
      <w:proofErr w:type="spellStart"/>
      <w:r w:rsidRPr="00D0331F">
        <w:rPr>
          <w:rFonts w:ascii="Times New Roman" w:eastAsia="Palatino Linotype" w:hAnsi="Times New Roman" w:cs="Times New Roman"/>
          <w:sz w:val="24"/>
          <w:szCs w:val="24"/>
        </w:rPr>
        <w:t>AgR</w:t>
      </w:r>
      <w:proofErr w:type="spellEnd"/>
      <w:r w:rsidRPr="00D0331F">
        <w:rPr>
          <w:rFonts w:ascii="Times New Roman" w:eastAsia="Palatino Linotype" w:hAnsi="Times New Roman" w:cs="Times New Roman"/>
          <w:sz w:val="24"/>
          <w:szCs w:val="24"/>
        </w:rPr>
        <w:t>, Relator(a): ALEXANDRE DE MORAES, Primeira Turma, julgado em 13/09/2019, PROCESSO ELETRÔNICO DJe-209  DIVULG 24-09-2019  PUBLIC 25-09-2019)</w:t>
      </w:r>
    </w:p>
    <w:p w14:paraId="1658C418" w14:textId="77777777" w:rsidR="00534A02" w:rsidRDefault="00534A02" w:rsidP="00375B60">
      <w:pPr>
        <w:pBdr>
          <w:top w:val="nil"/>
          <w:left w:val="nil"/>
          <w:bottom w:val="nil"/>
          <w:right w:val="nil"/>
          <w:between w:val="nil"/>
        </w:pBdr>
        <w:spacing w:after="240" w:line="276" w:lineRule="auto"/>
        <w:jc w:val="both"/>
        <w:rPr>
          <w:rFonts w:ascii="Times New Roman" w:eastAsia="Palatino Linotype" w:hAnsi="Times New Roman" w:cs="Times New Roman"/>
          <w:sz w:val="24"/>
          <w:szCs w:val="24"/>
        </w:rPr>
      </w:pPr>
    </w:p>
    <w:p w14:paraId="5A7B5D4E" w14:textId="7CA9BA30" w:rsidR="007F3865" w:rsidRPr="00D0331F" w:rsidRDefault="007F3865" w:rsidP="00375B60">
      <w:pPr>
        <w:pBdr>
          <w:top w:val="nil"/>
          <w:left w:val="nil"/>
          <w:bottom w:val="nil"/>
          <w:right w:val="nil"/>
          <w:between w:val="nil"/>
        </w:pBdr>
        <w:spacing w:after="240" w:line="276" w:lineRule="auto"/>
        <w:jc w:val="both"/>
        <w:rPr>
          <w:rFonts w:ascii="Times New Roman" w:eastAsia="Palatino Linotype" w:hAnsi="Times New Roman" w:cs="Times New Roman"/>
          <w:sz w:val="24"/>
          <w:szCs w:val="24"/>
        </w:rPr>
      </w:pPr>
      <w:r w:rsidRPr="00D0331F">
        <w:rPr>
          <w:rFonts w:ascii="Times New Roman" w:eastAsia="Palatino Linotype" w:hAnsi="Times New Roman" w:cs="Times New Roman"/>
          <w:sz w:val="24"/>
          <w:szCs w:val="24"/>
        </w:rPr>
        <w:t>Pelos motivos expostos, conto com a colaboração dos nobres colegas e celeridade nos trabalhos desta Casa Legislativa para aprovarmos este Projeto de Lei que proponho visando aumentar a segurança de todos que convivem diariamente nas escolas do Município de Schroeder.</w:t>
      </w:r>
    </w:p>
    <w:p w14:paraId="49B76ED3" w14:textId="77777777" w:rsidR="00997D44" w:rsidRPr="00E14A45" w:rsidRDefault="00997D44" w:rsidP="00E172F1">
      <w:pPr>
        <w:spacing w:line="240" w:lineRule="auto"/>
        <w:rPr>
          <w:rFonts w:ascii="Times New Roman" w:hAnsi="Times New Roman" w:cs="Times New Roman"/>
          <w:sz w:val="24"/>
          <w:szCs w:val="24"/>
        </w:rPr>
      </w:pPr>
      <w:r w:rsidRPr="00E14A45">
        <w:rPr>
          <w:rFonts w:ascii="Times New Roman" w:hAnsi="Times New Roman" w:cs="Times New Roman"/>
          <w:sz w:val="24"/>
          <w:szCs w:val="24"/>
        </w:rPr>
        <w:t xml:space="preserve">Schroeder, </w:t>
      </w:r>
      <w:r w:rsidR="00B52C0E">
        <w:rPr>
          <w:rFonts w:ascii="Times New Roman" w:hAnsi="Times New Roman" w:cs="Times New Roman"/>
          <w:sz w:val="24"/>
          <w:szCs w:val="24"/>
        </w:rPr>
        <w:t>06</w:t>
      </w:r>
      <w:r w:rsidRPr="00E14A45">
        <w:rPr>
          <w:rFonts w:ascii="Times New Roman" w:hAnsi="Times New Roman" w:cs="Times New Roman"/>
          <w:sz w:val="24"/>
          <w:szCs w:val="24"/>
        </w:rPr>
        <w:t xml:space="preserve"> de </w:t>
      </w:r>
      <w:r w:rsidR="00B52C0E">
        <w:rPr>
          <w:rFonts w:ascii="Times New Roman" w:hAnsi="Times New Roman" w:cs="Times New Roman"/>
          <w:sz w:val="24"/>
          <w:szCs w:val="24"/>
        </w:rPr>
        <w:t>abril</w:t>
      </w:r>
      <w:r w:rsidRPr="00E14A45">
        <w:rPr>
          <w:rFonts w:ascii="Times New Roman" w:hAnsi="Times New Roman" w:cs="Times New Roman"/>
          <w:sz w:val="24"/>
          <w:szCs w:val="24"/>
        </w:rPr>
        <w:t xml:space="preserve"> de 202</w:t>
      </w:r>
      <w:r w:rsidR="00B52C0E">
        <w:rPr>
          <w:rFonts w:ascii="Times New Roman" w:hAnsi="Times New Roman" w:cs="Times New Roman"/>
          <w:sz w:val="24"/>
          <w:szCs w:val="24"/>
        </w:rPr>
        <w:t>3</w:t>
      </w:r>
      <w:r w:rsidRPr="00E14A45">
        <w:rPr>
          <w:rFonts w:ascii="Times New Roman" w:hAnsi="Times New Roman" w:cs="Times New Roman"/>
          <w:sz w:val="24"/>
          <w:szCs w:val="24"/>
        </w:rPr>
        <w:t>.</w:t>
      </w:r>
      <w:r w:rsidRPr="00E14A45">
        <w:rPr>
          <w:rFonts w:ascii="Times New Roman" w:hAnsi="Times New Roman" w:cs="Times New Roman"/>
          <w:sz w:val="24"/>
          <w:szCs w:val="24"/>
        </w:rPr>
        <w:tab/>
      </w:r>
    </w:p>
    <w:p w14:paraId="1D23674D" w14:textId="77777777" w:rsidR="00997D44" w:rsidRDefault="00997D44" w:rsidP="00997D44">
      <w:pPr>
        <w:ind w:left="2688" w:firstLine="2268"/>
        <w:jc w:val="both"/>
        <w:rPr>
          <w:rFonts w:ascii="Times New Roman" w:hAnsi="Times New Roman" w:cs="Times New Roman"/>
          <w:b/>
          <w:sz w:val="24"/>
          <w:szCs w:val="24"/>
        </w:rPr>
      </w:pPr>
    </w:p>
    <w:p w14:paraId="723EB5DC" w14:textId="77777777" w:rsidR="00501CA8" w:rsidRDefault="00501CA8" w:rsidP="00997D44">
      <w:pPr>
        <w:ind w:left="2688" w:firstLine="2268"/>
        <w:jc w:val="both"/>
        <w:rPr>
          <w:rFonts w:ascii="Times New Roman" w:hAnsi="Times New Roman" w:cs="Times New Roman"/>
          <w:b/>
          <w:sz w:val="24"/>
          <w:szCs w:val="24"/>
        </w:rPr>
      </w:pPr>
    </w:p>
    <w:p w14:paraId="6AD39E4C" w14:textId="77777777" w:rsidR="00997D44" w:rsidRPr="00E14A45" w:rsidRDefault="00997D44" w:rsidP="00997D44">
      <w:pPr>
        <w:pStyle w:val="SemEspaamento"/>
        <w:jc w:val="center"/>
        <w:rPr>
          <w:rFonts w:ascii="Times New Roman" w:hAnsi="Times New Roman" w:cs="Times New Roman"/>
          <w:b/>
          <w:sz w:val="24"/>
          <w:szCs w:val="24"/>
        </w:rPr>
      </w:pPr>
      <w:r w:rsidRPr="00E14A45">
        <w:rPr>
          <w:rFonts w:ascii="Times New Roman" w:hAnsi="Times New Roman" w:cs="Times New Roman"/>
          <w:b/>
          <w:sz w:val="24"/>
          <w:szCs w:val="24"/>
        </w:rPr>
        <w:t>ADRIANO DIAS FURTADO</w:t>
      </w:r>
    </w:p>
    <w:p w14:paraId="536CC0AB" w14:textId="77777777" w:rsidR="00997D44" w:rsidRDefault="00997D44" w:rsidP="00805428">
      <w:pPr>
        <w:autoSpaceDE w:val="0"/>
        <w:jc w:val="center"/>
        <w:rPr>
          <w:rFonts w:ascii="Times New Roman" w:hAnsi="Times New Roman" w:cs="Times New Roman"/>
          <w:color w:val="000000"/>
          <w:sz w:val="24"/>
          <w:szCs w:val="24"/>
        </w:rPr>
      </w:pPr>
      <w:r w:rsidRPr="00E14A45">
        <w:rPr>
          <w:rFonts w:ascii="Times New Roman" w:hAnsi="Times New Roman" w:cs="Times New Roman"/>
          <w:color w:val="000000"/>
          <w:sz w:val="24"/>
          <w:szCs w:val="24"/>
        </w:rPr>
        <w:t>Vereador</w:t>
      </w:r>
    </w:p>
    <w:p w14:paraId="0E285217" w14:textId="77777777" w:rsidR="00B8513F" w:rsidRDefault="00B8513F" w:rsidP="00805428">
      <w:pPr>
        <w:autoSpaceDE w:val="0"/>
        <w:jc w:val="center"/>
        <w:rPr>
          <w:rFonts w:ascii="Times New Roman" w:hAnsi="Times New Roman" w:cs="Times New Roman"/>
          <w:color w:val="000000"/>
          <w:sz w:val="24"/>
          <w:szCs w:val="24"/>
        </w:rPr>
      </w:pPr>
    </w:p>
    <w:p w14:paraId="3BE1FA66" w14:textId="77777777" w:rsidR="00B8513F" w:rsidRPr="00E14A45" w:rsidRDefault="00B8513F" w:rsidP="00B8513F">
      <w:pPr>
        <w:pStyle w:val="SemEspaamento"/>
        <w:rPr>
          <w:rFonts w:ascii="Times New Roman" w:hAnsi="Times New Roman" w:cs="Times New Roman"/>
          <w:b/>
          <w:sz w:val="24"/>
          <w:szCs w:val="24"/>
        </w:rPr>
      </w:pPr>
      <w:r>
        <w:rPr>
          <w:rFonts w:ascii="Times New Roman" w:hAnsi="Times New Roman" w:cs="Times New Roman"/>
          <w:b/>
          <w:sz w:val="24"/>
          <w:szCs w:val="24"/>
        </w:rPr>
        <w:t>EROLDO WUDKE</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CLAUDIMIR LINDNER</w:t>
      </w:r>
    </w:p>
    <w:p w14:paraId="674FDDD0" w14:textId="622AF7F2" w:rsidR="00B8513F" w:rsidRPr="00E14A45" w:rsidRDefault="00B8513F" w:rsidP="00B8513F">
      <w:pPr>
        <w:autoSpaceDE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E14A45">
        <w:rPr>
          <w:rFonts w:ascii="Times New Roman" w:hAnsi="Times New Roman" w:cs="Times New Roman"/>
          <w:color w:val="000000"/>
          <w:sz w:val="24"/>
          <w:szCs w:val="24"/>
        </w:rPr>
        <w:t>Vereador</w:t>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 xml:space="preserve">         </w:t>
      </w:r>
      <w:r w:rsidR="00394685">
        <w:rPr>
          <w:rFonts w:ascii="Times New Roman" w:hAnsi="Times New Roman" w:cs="Times New Roman"/>
          <w:color w:val="000000"/>
          <w:sz w:val="24"/>
          <w:szCs w:val="24"/>
        </w:rPr>
        <w:t xml:space="preserve">      </w:t>
      </w:r>
      <w:proofErr w:type="spellStart"/>
      <w:r w:rsidRPr="00E14A45">
        <w:rPr>
          <w:rFonts w:ascii="Times New Roman" w:hAnsi="Times New Roman" w:cs="Times New Roman"/>
          <w:color w:val="000000"/>
          <w:sz w:val="24"/>
          <w:szCs w:val="24"/>
        </w:rPr>
        <w:t>Vereador</w:t>
      </w:r>
      <w:proofErr w:type="spellEnd"/>
    </w:p>
    <w:p w14:paraId="7DFD6EB1" w14:textId="77777777" w:rsidR="00B8513F" w:rsidRPr="00805428" w:rsidRDefault="00B8513F" w:rsidP="00805428">
      <w:pPr>
        <w:autoSpaceDE w:val="0"/>
        <w:jc w:val="center"/>
        <w:rPr>
          <w:rFonts w:ascii="Times New Roman" w:hAnsi="Times New Roman" w:cs="Times New Roman"/>
          <w:color w:val="000000"/>
          <w:sz w:val="24"/>
          <w:szCs w:val="24"/>
        </w:rPr>
      </w:pPr>
    </w:p>
    <w:sectPr w:rsidR="00B8513F" w:rsidRPr="00805428" w:rsidSect="00DF076E">
      <w:pgSz w:w="11906" w:h="16838"/>
      <w:pgMar w:top="2694" w:right="1701"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Times New Roman"/>
    <w:panose1 w:val="00000000000000000000"/>
    <w:charset w:val="B2"/>
    <w:family w:val="auto"/>
    <w:notTrueType/>
    <w:pitch w:val="default"/>
    <w:sig w:usb0="00002001" w:usb1="00000000" w:usb2="00000000" w:usb3="00000000" w:csb0="00000040"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74A"/>
    <w:rsid w:val="00023F5F"/>
    <w:rsid w:val="00030992"/>
    <w:rsid w:val="00052551"/>
    <w:rsid w:val="00063336"/>
    <w:rsid w:val="00070B55"/>
    <w:rsid w:val="000E341D"/>
    <w:rsid w:val="00115483"/>
    <w:rsid w:val="001341D2"/>
    <w:rsid w:val="0013562A"/>
    <w:rsid w:val="00187AE7"/>
    <w:rsid w:val="00192F95"/>
    <w:rsid w:val="0019300A"/>
    <w:rsid w:val="00195BE1"/>
    <w:rsid w:val="001D1CDC"/>
    <w:rsid w:val="001E279C"/>
    <w:rsid w:val="0025275E"/>
    <w:rsid w:val="002C0626"/>
    <w:rsid w:val="002F3266"/>
    <w:rsid w:val="003242B0"/>
    <w:rsid w:val="003247E8"/>
    <w:rsid w:val="00351580"/>
    <w:rsid w:val="00360451"/>
    <w:rsid w:val="00370AAF"/>
    <w:rsid w:val="00375B60"/>
    <w:rsid w:val="00394685"/>
    <w:rsid w:val="003D5EE2"/>
    <w:rsid w:val="003F194D"/>
    <w:rsid w:val="004650E6"/>
    <w:rsid w:val="00480F84"/>
    <w:rsid w:val="00487801"/>
    <w:rsid w:val="00490D99"/>
    <w:rsid w:val="004C525F"/>
    <w:rsid w:val="004D1671"/>
    <w:rsid w:val="004F28DA"/>
    <w:rsid w:val="004F7E10"/>
    <w:rsid w:val="00501CA8"/>
    <w:rsid w:val="00510C5C"/>
    <w:rsid w:val="00523C46"/>
    <w:rsid w:val="00534A02"/>
    <w:rsid w:val="005D31C7"/>
    <w:rsid w:val="00602447"/>
    <w:rsid w:val="006418A2"/>
    <w:rsid w:val="00652337"/>
    <w:rsid w:val="0065321B"/>
    <w:rsid w:val="00685A9E"/>
    <w:rsid w:val="006A674A"/>
    <w:rsid w:val="006D2914"/>
    <w:rsid w:val="006E35E4"/>
    <w:rsid w:val="007269BC"/>
    <w:rsid w:val="00755CFA"/>
    <w:rsid w:val="007F3865"/>
    <w:rsid w:val="00805428"/>
    <w:rsid w:val="00835414"/>
    <w:rsid w:val="0084275F"/>
    <w:rsid w:val="00862011"/>
    <w:rsid w:val="00864D07"/>
    <w:rsid w:val="008664E8"/>
    <w:rsid w:val="008E7339"/>
    <w:rsid w:val="00997D44"/>
    <w:rsid w:val="009A4473"/>
    <w:rsid w:val="00A37432"/>
    <w:rsid w:val="00A41E2E"/>
    <w:rsid w:val="00A8238A"/>
    <w:rsid w:val="00A91C79"/>
    <w:rsid w:val="00AF5D1C"/>
    <w:rsid w:val="00B26FF7"/>
    <w:rsid w:val="00B41402"/>
    <w:rsid w:val="00B422FD"/>
    <w:rsid w:val="00B52C0E"/>
    <w:rsid w:val="00B555DC"/>
    <w:rsid w:val="00B5666A"/>
    <w:rsid w:val="00B6509D"/>
    <w:rsid w:val="00B8513F"/>
    <w:rsid w:val="00B97C63"/>
    <w:rsid w:val="00BB1B4A"/>
    <w:rsid w:val="00C26263"/>
    <w:rsid w:val="00C72B7B"/>
    <w:rsid w:val="00C845A4"/>
    <w:rsid w:val="00C92922"/>
    <w:rsid w:val="00CA0421"/>
    <w:rsid w:val="00CB28FF"/>
    <w:rsid w:val="00CE4EC6"/>
    <w:rsid w:val="00CF4642"/>
    <w:rsid w:val="00D5779A"/>
    <w:rsid w:val="00DE25E1"/>
    <w:rsid w:val="00DE3E3F"/>
    <w:rsid w:val="00DF076E"/>
    <w:rsid w:val="00E14A45"/>
    <w:rsid w:val="00E172F1"/>
    <w:rsid w:val="00E35E4F"/>
    <w:rsid w:val="00E54C86"/>
    <w:rsid w:val="00E7219D"/>
    <w:rsid w:val="00E7385C"/>
    <w:rsid w:val="00EB4943"/>
    <w:rsid w:val="00EC7AB5"/>
    <w:rsid w:val="00F00B13"/>
    <w:rsid w:val="00F25AC6"/>
    <w:rsid w:val="00F5791F"/>
    <w:rsid w:val="00F71EE2"/>
    <w:rsid w:val="00F7404D"/>
    <w:rsid w:val="00FA20AA"/>
    <w:rsid w:val="00FE5075"/>
    <w:rsid w:val="00FF68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E6DB1"/>
  <w15:chartTrackingRefBased/>
  <w15:docId w15:val="{901D5BC6-0CE9-4402-880C-D7B687C32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6A674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A674A"/>
    <w:pPr>
      <w:spacing w:after="0" w:line="240" w:lineRule="auto"/>
    </w:pPr>
  </w:style>
  <w:style w:type="paragraph" w:styleId="Corpodetexto">
    <w:name w:val="Body Text"/>
    <w:basedOn w:val="Normal"/>
    <w:link w:val="CorpodetextoChar"/>
    <w:uiPriority w:val="1"/>
    <w:qFormat/>
    <w:rsid w:val="00C26263"/>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1"/>
    <w:rsid w:val="00C2626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58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1191</Words>
  <Characters>6437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Adriano e Natalia</dc:creator>
  <cp:keywords/>
  <dc:description/>
  <cp:lastModifiedBy>Camara Schroereder</cp:lastModifiedBy>
  <cp:revision>2</cp:revision>
  <cp:lastPrinted>2023-04-10T12:44:00Z</cp:lastPrinted>
  <dcterms:created xsi:type="dcterms:W3CDTF">2023-04-10T12:46:00Z</dcterms:created>
  <dcterms:modified xsi:type="dcterms:W3CDTF">2023-04-10T12:46:00Z</dcterms:modified>
</cp:coreProperties>
</file>