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70B9E7" w14:textId="4A1BC801" w:rsidR="00A82C62" w:rsidRPr="00CB7932" w:rsidRDefault="00AB2DD9" w:rsidP="005346A6">
      <w:pPr>
        <w:tabs>
          <w:tab w:val="left" w:pos="852"/>
          <w:tab w:val="left" w:pos="4128"/>
          <w:tab w:val="left" w:pos="5700"/>
        </w:tabs>
        <w:autoSpaceDE w:val="0"/>
        <w:autoSpaceDN w:val="0"/>
        <w:adjustRightInd w:val="0"/>
        <w:spacing w:after="0"/>
        <w:rPr>
          <w:rFonts w:ascii="Times New Roman" w:hAnsi="Times New Roman" w:cs="Times New Roman"/>
          <w:b/>
          <w:bCs/>
        </w:rPr>
      </w:pPr>
      <w:r w:rsidRPr="00CB7932">
        <w:rPr>
          <w:rFonts w:ascii="Bookman Old Style" w:hAnsi="Bookman Old Style" w:cs="CIDFont+F1"/>
          <w:b/>
          <w:bCs/>
          <w:sz w:val="24"/>
          <w:szCs w:val="24"/>
        </w:rPr>
        <w:t>ATO DA MESA DIRETORA</w:t>
      </w:r>
      <w:r w:rsidR="00A82C62" w:rsidRPr="00CB7932">
        <w:rPr>
          <w:rFonts w:ascii="Bookman Old Style" w:hAnsi="Bookman Old Style" w:cs="CIDFont+F1"/>
          <w:b/>
          <w:bCs/>
          <w:sz w:val="24"/>
          <w:szCs w:val="24"/>
        </w:rPr>
        <w:t xml:space="preserve"> Nº </w:t>
      </w:r>
      <w:r w:rsidRPr="00CB7932">
        <w:rPr>
          <w:rFonts w:ascii="Bookman Old Style" w:hAnsi="Bookman Old Style" w:cs="CIDFont+F1"/>
          <w:b/>
          <w:bCs/>
          <w:sz w:val="24"/>
          <w:szCs w:val="24"/>
        </w:rPr>
        <w:t>01</w:t>
      </w:r>
      <w:r w:rsidR="008E3033">
        <w:rPr>
          <w:rFonts w:ascii="Bookman Old Style" w:hAnsi="Bookman Old Style" w:cs="CIDFont+F1"/>
          <w:b/>
          <w:bCs/>
          <w:sz w:val="24"/>
          <w:szCs w:val="24"/>
        </w:rPr>
        <w:t>/2025</w:t>
      </w:r>
      <w:r w:rsidR="00A82C62" w:rsidRPr="00CB7932">
        <w:rPr>
          <w:rFonts w:ascii="Bookman Old Style" w:hAnsi="Bookman Old Style" w:cs="CIDFont+F1"/>
          <w:b/>
          <w:bCs/>
          <w:sz w:val="24"/>
          <w:szCs w:val="24"/>
        </w:rPr>
        <w:t xml:space="preserve">, de </w:t>
      </w:r>
      <w:r w:rsidR="008E3033">
        <w:rPr>
          <w:rFonts w:ascii="Bookman Old Style" w:hAnsi="Bookman Old Style" w:cs="CIDFont+F1"/>
          <w:b/>
          <w:bCs/>
          <w:sz w:val="24"/>
          <w:szCs w:val="24"/>
        </w:rPr>
        <w:t>05</w:t>
      </w:r>
      <w:r w:rsidR="00A82C62" w:rsidRPr="00CB7932">
        <w:rPr>
          <w:rFonts w:ascii="Bookman Old Style" w:hAnsi="Bookman Old Style" w:cs="CIDFont+F1"/>
          <w:b/>
          <w:bCs/>
          <w:sz w:val="24"/>
          <w:szCs w:val="24"/>
        </w:rPr>
        <w:t xml:space="preserve"> de </w:t>
      </w:r>
      <w:r w:rsidR="008E3033">
        <w:rPr>
          <w:rFonts w:ascii="Bookman Old Style" w:hAnsi="Bookman Old Style" w:cs="CIDFont+F1"/>
          <w:b/>
          <w:bCs/>
          <w:sz w:val="24"/>
          <w:szCs w:val="24"/>
        </w:rPr>
        <w:t>setembro de 2025</w:t>
      </w:r>
      <w:r w:rsidR="002B09D6" w:rsidRPr="00CB7932">
        <w:rPr>
          <w:rFonts w:ascii="Bookman Old Style" w:hAnsi="Bookman Old Style" w:cs="CIDFont+F1"/>
          <w:b/>
          <w:bCs/>
          <w:sz w:val="24"/>
          <w:szCs w:val="24"/>
        </w:rPr>
        <w:t>.</w:t>
      </w:r>
    </w:p>
    <w:p w14:paraId="5598A27E" w14:textId="77777777" w:rsidR="00A82C62" w:rsidRPr="0005166C" w:rsidRDefault="00A82C62" w:rsidP="005346A6">
      <w:pPr>
        <w:autoSpaceDE w:val="0"/>
        <w:autoSpaceDN w:val="0"/>
        <w:adjustRightInd w:val="0"/>
        <w:spacing w:after="0"/>
        <w:jc w:val="both"/>
        <w:rPr>
          <w:rFonts w:ascii="Bookman Old Style" w:hAnsi="Bookman Old Style" w:cs="CIDFont+F1"/>
          <w:sz w:val="24"/>
          <w:szCs w:val="24"/>
        </w:rPr>
      </w:pPr>
    </w:p>
    <w:p w14:paraId="26D2D9B4" w14:textId="77777777" w:rsidR="005346A6" w:rsidRDefault="005346A6" w:rsidP="005346A6">
      <w:pPr>
        <w:autoSpaceDE w:val="0"/>
        <w:autoSpaceDN w:val="0"/>
        <w:adjustRightInd w:val="0"/>
        <w:spacing w:after="0"/>
        <w:ind w:left="3402"/>
        <w:jc w:val="both"/>
        <w:rPr>
          <w:rFonts w:ascii="Bookman Old Style" w:hAnsi="Bookman Old Style" w:cs="CIDFont+F1"/>
          <w:sz w:val="24"/>
          <w:szCs w:val="24"/>
        </w:rPr>
      </w:pPr>
    </w:p>
    <w:p w14:paraId="6D4EC02C" w14:textId="5C136B66" w:rsidR="00A82C62" w:rsidRDefault="00A82C62" w:rsidP="005346A6">
      <w:pPr>
        <w:autoSpaceDE w:val="0"/>
        <w:autoSpaceDN w:val="0"/>
        <w:adjustRightInd w:val="0"/>
        <w:spacing w:after="0"/>
        <w:ind w:left="3402"/>
        <w:jc w:val="both"/>
        <w:rPr>
          <w:rFonts w:ascii="Bookman Old Style" w:hAnsi="Bookman Old Style" w:cs="CIDFont+F1"/>
          <w:sz w:val="24"/>
          <w:szCs w:val="24"/>
        </w:rPr>
      </w:pPr>
      <w:r w:rsidRPr="0005166C">
        <w:rPr>
          <w:rFonts w:ascii="Bookman Old Style" w:hAnsi="Bookman Old Style" w:cs="CIDFont+F1"/>
          <w:sz w:val="24"/>
          <w:szCs w:val="24"/>
        </w:rPr>
        <w:t>“Dispõe sobre o Plano de Contingenciamento de Gastos d</w:t>
      </w:r>
      <w:r w:rsidR="0055478D">
        <w:rPr>
          <w:rFonts w:ascii="Bookman Old Style" w:hAnsi="Bookman Old Style" w:cs="CIDFont+F1"/>
          <w:sz w:val="24"/>
          <w:szCs w:val="24"/>
        </w:rPr>
        <w:t xml:space="preserve">a Câmara de Vereadores </w:t>
      </w:r>
      <w:r w:rsidRPr="0005166C">
        <w:rPr>
          <w:rFonts w:ascii="Bookman Old Style" w:hAnsi="Bookman Old Style" w:cs="CIDFont+F1"/>
          <w:sz w:val="24"/>
          <w:szCs w:val="24"/>
        </w:rPr>
        <w:t>de Santo Antônio do Sudoeste, com o objetivo</w:t>
      </w:r>
      <w:r w:rsidR="006C7034" w:rsidRPr="0005166C">
        <w:rPr>
          <w:rFonts w:ascii="Bookman Old Style" w:hAnsi="Bookman Old Style" w:cs="CIDFont+F1"/>
          <w:sz w:val="24"/>
          <w:szCs w:val="24"/>
        </w:rPr>
        <w:t xml:space="preserve"> </w:t>
      </w:r>
      <w:r w:rsidRPr="0005166C">
        <w:rPr>
          <w:rFonts w:ascii="Bookman Old Style" w:hAnsi="Bookman Old Style" w:cs="CIDFont+F1"/>
          <w:sz w:val="24"/>
          <w:szCs w:val="24"/>
        </w:rPr>
        <w:t xml:space="preserve">de </w:t>
      </w:r>
      <w:r w:rsidR="00AB2DD9" w:rsidRPr="0005166C">
        <w:rPr>
          <w:rFonts w:ascii="Bookman Old Style" w:hAnsi="Bookman Old Style" w:cs="CIDFont+F1"/>
          <w:sz w:val="24"/>
          <w:szCs w:val="24"/>
        </w:rPr>
        <w:t>viabilizar</w:t>
      </w:r>
      <w:r w:rsidRPr="0005166C">
        <w:rPr>
          <w:rFonts w:ascii="Bookman Old Style" w:hAnsi="Bookman Old Style" w:cs="CIDFont+F1"/>
          <w:sz w:val="24"/>
          <w:szCs w:val="24"/>
        </w:rPr>
        <w:t xml:space="preserve"> o cumprimento do ajuste fiscal</w:t>
      </w:r>
      <w:r w:rsidR="00AB2DD9" w:rsidRPr="0005166C">
        <w:rPr>
          <w:rFonts w:ascii="Bookman Old Style" w:hAnsi="Bookman Old Style" w:cs="CIDFont+F1"/>
          <w:sz w:val="24"/>
          <w:szCs w:val="24"/>
        </w:rPr>
        <w:t xml:space="preserve"> do Município</w:t>
      </w:r>
      <w:r w:rsidR="00BA201D" w:rsidRPr="0005166C">
        <w:rPr>
          <w:rFonts w:ascii="Bookman Old Style" w:hAnsi="Bookman Old Style" w:cs="CIDFont+F1"/>
          <w:sz w:val="24"/>
          <w:szCs w:val="24"/>
        </w:rPr>
        <w:t>,</w:t>
      </w:r>
      <w:r w:rsidRPr="0005166C">
        <w:rPr>
          <w:rFonts w:ascii="Bookman Old Style" w:hAnsi="Bookman Old Style" w:cs="CIDFont+F1"/>
          <w:sz w:val="24"/>
          <w:szCs w:val="24"/>
        </w:rPr>
        <w:t xml:space="preserve"> conforme</w:t>
      </w:r>
      <w:r w:rsidR="00BA201D" w:rsidRPr="0005166C">
        <w:rPr>
          <w:rFonts w:ascii="Bookman Old Style" w:hAnsi="Bookman Old Style" w:cs="CIDFont+F1"/>
          <w:sz w:val="24"/>
          <w:szCs w:val="24"/>
        </w:rPr>
        <w:t xml:space="preserve"> dispõe o</w:t>
      </w:r>
      <w:r w:rsidRPr="0005166C">
        <w:rPr>
          <w:rFonts w:ascii="Bookman Old Style" w:hAnsi="Bookman Old Style" w:cs="CIDFont+F1"/>
          <w:sz w:val="24"/>
          <w:szCs w:val="24"/>
        </w:rPr>
        <w:t xml:space="preserve"> art. 167-A da Constituição Federal</w:t>
      </w:r>
      <w:r w:rsidR="006C7034" w:rsidRPr="0005166C">
        <w:rPr>
          <w:rFonts w:ascii="Bookman Old Style" w:hAnsi="Bookman Old Style" w:cs="CIDFont+F1"/>
          <w:sz w:val="24"/>
          <w:szCs w:val="24"/>
        </w:rPr>
        <w:t>.</w:t>
      </w:r>
      <w:r w:rsidRPr="0005166C">
        <w:rPr>
          <w:rFonts w:ascii="Bookman Old Style" w:hAnsi="Bookman Old Style" w:cs="CIDFont+F1"/>
          <w:sz w:val="24"/>
          <w:szCs w:val="24"/>
        </w:rPr>
        <w:t>”</w:t>
      </w:r>
    </w:p>
    <w:p w14:paraId="6A92FFCA" w14:textId="77777777" w:rsidR="005346A6" w:rsidRPr="0005166C" w:rsidRDefault="005346A6" w:rsidP="005346A6">
      <w:pPr>
        <w:autoSpaceDE w:val="0"/>
        <w:autoSpaceDN w:val="0"/>
        <w:adjustRightInd w:val="0"/>
        <w:spacing w:after="0"/>
        <w:ind w:left="3402"/>
        <w:jc w:val="both"/>
        <w:rPr>
          <w:rFonts w:ascii="Bookman Old Style" w:hAnsi="Bookman Old Style" w:cs="CIDFont+F1"/>
          <w:sz w:val="24"/>
          <w:szCs w:val="24"/>
        </w:rPr>
      </w:pPr>
    </w:p>
    <w:p w14:paraId="590A0CAE" w14:textId="77777777" w:rsidR="006C7034" w:rsidRPr="0005166C" w:rsidRDefault="006C7034" w:rsidP="005346A6">
      <w:pPr>
        <w:autoSpaceDE w:val="0"/>
        <w:autoSpaceDN w:val="0"/>
        <w:adjustRightInd w:val="0"/>
        <w:spacing w:after="0"/>
        <w:jc w:val="both"/>
        <w:rPr>
          <w:rFonts w:ascii="Bookman Old Style" w:hAnsi="Bookman Old Style" w:cs="CIDFont+F4"/>
          <w:sz w:val="24"/>
          <w:szCs w:val="24"/>
        </w:rPr>
      </w:pPr>
    </w:p>
    <w:p w14:paraId="01B7877D" w14:textId="67538681" w:rsidR="00506B74" w:rsidRPr="0005166C" w:rsidRDefault="00AB2DD9" w:rsidP="005346A6">
      <w:pPr>
        <w:autoSpaceDE w:val="0"/>
        <w:autoSpaceDN w:val="0"/>
        <w:adjustRightInd w:val="0"/>
        <w:spacing w:after="0"/>
        <w:jc w:val="both"/>
        <w:rPr>
          <w:rFonts w:ascii="Bookman Old Style" w:hAnsi="Bookman Old Style" w:cs="CIDFont+F4"/>
          <w:sz w:val="24"/>
          <w:szCs w:val="24"/>
        </w:rPr>
      </w:pPr>
      <w:r w:rsidRPr="0005166C">
        <w:rPr>
          <w:rFonts w:ascii="Bookman Old Style" w:hAnsi="Bookman Old Style" w:cs="CIDFont+F4"/>
          <w:sz w:val="24"/>
          <w:szCs w:val="24"/>
        </w:rPr>
        <w:t>A</w:t>
      </w:r>
      <w:r w:rsidR="006C7034" w:rsidRPr="0005166C">
        <w:rPr>
          <w:rFonts w:ascii="Bookman Old Style" w:hAnsi="Bookman Old Style" w:cs="CIDFont+F4"/>
          <w:sz w:val="24"/>
          <w:szCs w:val="24"/>
        </w:rPr>
        <w:t xml:space="preserve"> </w:t>
      </w:r>
      <w:r w:rsidRPr="0005166C">
        <w:rPr>
          <w:rFonts w:ascii="Bookman Old Style" w:hAnsi="Bookman Old Style" w:cs="CIDFont+F4"/>
          <w:sz w:val="24"/>
          <w:szCs w:val="24"/>
        </w:rPr>
        <w:t>MESA DIRETORA</w:t>
      </w:r>
      <w:r w:rsidR="006C7034" w:rsidRPr="0005166C">
        <w:rPr>
          <w:rFonts w:ascii="Bookman Old Style" w:hAnsi="Bookman Old Style" w:cs="CIDFont+F4"/>
          <w:sz w:val="24"/>
          <w:szCs w:val="24"/>
        </w:rPr>
        <w:t xml:space="preserve"> DA</w:t>
      </w:r>
      <w:r w:rsidR="00A82C62" w:rsidRPr="0005166C">
        <w:rPr>
          <w:rFonts w:ascii="Bookman Old Style" w:hAnsi="Bookman Old Style" w:cs="CIDFont+F4"/>
          <w:sz w:val="24"/>
          <w:szCs w:val="24"/>
        </w:rPr>
        <w:t xml:space="preserve"> </w:t>
      </w:r>
      <w:r w:rsidR="00A82C62" w:rsidRPr="0005166C">
        <w:rPr>
          <w:rFonts w:ascii="Bookman Old Style" w:hAnsi="Bookman Old Style" w:cs="CIDFont+F1"/>
          <w:sz w:val="24"/>
          <w:szCs w:val="24"/>
        </w:rPr>
        <w:t>CÂMARA DE VEREADORES DO MUNIC</w:t>
      </w:r>
      <w:r w:rsidR="006C7034" w:rsidRPr="0005166C">
        <w:rPr>
          <w:rFonts w:ascii="Bookman Old Style" w:hAnsi="Bookman Old Style" w:cs="CIDFont+F1"/>
          <w:sz w:val="24"/>
          <w:szCs w:val="24"/>
        </w:rPr>
        <w:t>Í</w:t>
      </w:r>
      <w:r w:rsidR="00A82C62" w:rsidRPr="0005166C">
        <w:rPr>
          <w:rFonts w:ascii="Bookman Old Style" w:hAnsi="Bookman Old Style" w:cs="CIDFont+F1"/>
          <w:sz w:val="24"/>
          <w:szCs w:val="24"/>
        </w:rPr>
        <w:t>PIO DE SANTO ANTÔNIO DO SUDOESTE</w:t>
      </w:r>
      <w:r w:rsidR="00A82C62" w:rsidRPr="0005166C">
        <w:rPr>
          <w:rFonts w:ascii="Bookman Old Style" w:hAnsi="Bookman Old Style" w:cs="CIDFont+F4"/>
          <w:sz w:val="24"/>
          <w:szCs w:val="24"/>
        </w:rPr>
        <w:t>, Estado do Paraná, no uso de suas</w:t>
      </w:r>
      <w:r w:rsidR="006C7034" w:rsidRPr="0005166C">
        <w:rPr>
          <w:rFonts w:ascii="Bookman Old Style" w:hAnsi="Bookman Old Style" w:cs="CIDFont+F4"/>
          <w:sz w:val="24"/>
          <w:szCs w:val="24"/>
        </w:rPr>
        <w:t xml:space="preserve"> </w:t>
      </w:r>
      <w:r w:rsidR="00A82C62" w:rsidRPr="0005166C">
        <w:rPr>
          <w:rFonts w:ascii="Bookman Old Style" w:hAnsi="Bookman Old Style" w:cs="CIDFont+F4"/>
          <w:sz w:val="24"/>
          <w:szCs w:val="24"/>
        </w:rPr>
        <w:t xml:space="preserve">atribuições legais que lhe </w:t>
      </w:r>
      <w:r w:rsidR="006C7034" w:rsidRPr="0005166C">
        <w:rPr>
          <w:rFonts w:ascii="Bookman Old Style" w:hAnsi="Bookman Old Style" w:cs="CIDFont+F4"/>
          <w:sz w:val="24"/>
          <w:szCs w:val="24"/>
        </w:rPr>
        <w:t>são conferidas,</w:t>
      </w:r>
      <w:r w:rsidRPr="0005166C">
        <w:rPr>
          <w:rFonts w:ascii="Bookman Old Style" w:hAnsi="Bookman Old Style" w:cs="CIDFont+F4"/>
          <w:sz w:val="24"/>
          <w:szCs w:val="24"/>
        </w:rPr>
        <w:t xml:space="preserve"> especialmente o disposto no artigo 21, incisos II, III e IV, Lei Orgânica Municipal e,</w:t>
      </w:r>
      <w:r w:rsidR="006C7034" w:rsidRPr="0005166C">
        <w:rPr>
          <w:rFonts w:ascii="Bookman Old Style" w:hAnsi="Bookman Old Style" w:cs="CIDFont+F4"/>
          <w:sz w:val="24"/>
          <w:szCs w:val="24"/>
        </w:rPr>
        <w:t xml:space="preserve"> </w:t>
      </w:r>
    </w:p>
    <w:p w14:paraId="2EBAC1C6" w14:textId="77777777" w:rsidR="00506B74" w:rsidRPr="0005166C" w:rsidRDefault="00506B74" w:rsidP="005346A6">
      <w:pPr>
        <w:autoSpaceDE w:val="0"/>
        <w:autoSpaceDN w:val="0"/>
        <w:adjustRightInd w:val="0"/>
        <w:spacing w:after="0"/>
        <w:jc w:val="both"/>
        <w:rPr>
          <w:rFonts w:ascii="Bookman Old Style" w:hAnsi="Bookman Old Style" w:cs="CIDFont+F4"/>
          <w:sz w:val="24"/>
          <w:szCs w:val="24"/>
        </w:rPr>
      </w:pPr>
    </w:p>
    <w:p w14:paraId="49683935" w14:textId="78D56CC5" w:rsidR="00A82C62" w:rsidRPr="0005166C" w:rsidRDefault="00A82C62" w:rsidP="005346A6">
      <w:pPr>
        <w:autoSpaceDE w:val="0"/>
        <w:autoSpaceDN w:val="0"/>
        <w:adjustRightInd w:val="0"/>
        <w:spacing w:after="0"/>
        <w:jc w:val="both"/>
        <w:rPr>
          <w:rFonts w:ascii="Bookman Old Style" w:hAnsi="Bookman Old Style" w:cs="CIDFont+F4"/>
          <w:sz w:val="24"/>
          <w:szCs w:val="24"/>
        </w:rPr>
      </w:pPr>
      <w:r w:rsidRPr="0005166C">
        <w:rPr>
          <w:rFonts w:ascii="Bookman Old Style" w:hAnsi="Bookman Old Style" w:cs="CIDFont+F1"/>
          <w:sz w:val="24"/>
          <w:szCs w:val="24"/>
        </w:rPr>
        <w:t xml:space="preserve">CONSIDERANDO </w:t>
      </w:r>
      <w:r w:rsidRPr="0005166C">
        <w:rPr>
          <w:rFonts w:ascii="Bookman Old Style" w:hAnsi="Bookman Old Style" w:cs="CIDFont+F4"/>
          <w:sz w:val="24"/>
          <w:szCs w:val="24"/>
        </w:rPr>
        <w:t>o</w:t>
      </w:r>
      <w:r w:rsidR="00451C03" w:rsidRPr="0005166C">
        <w:rPr>
          <w:rFonts w:ascii="Bookman Old Style" w:hAnsi="Bookman Old Style" w:cs="CIDFont+F4"/>
          <w:sz w:val="24"/>
          <w:szCs w:val="24"/>
        </w:rPr>
        <w:t xml:space="preserve"> disposto no</w:t>
      </w:r>
      <w:r w:rsidRPr="0005166C">
        <w:rPr>
          <w:rFonts w:ascii="Bookman Old Style" w:hAnsi="Bookman Old Style" w:cs="CIDFont+F4"/>
          <w:sz w:val="24"/>
          <w:szCs w:val="24"/>
        </w:rPr>
        <w:t xml:space="preserve"> </w:t>
      </w:r>
      <w:r w:rsidRPr="0005166C">
        <w:rPr>
          <w:rFonts w:ascii="Bookman Old Style" w:hAnsi="Bookman Old Style" w:cs="CIDFont+F4"/>
          <w:i/>
          <w:iCs/>
          <w:sz w:val="24"/>
          <w:szCs w:val="24"/>
        </w:rPr>
        <w:t>caput</w:t>
      </w:r>
      <w:r w:rsidRPr="0005166C">
        <w:rPr>
          <w:rFonts w:ascii="Bookman Old Style" w:hAnsi="Bookman Old Style" w:cs="CIDFont+F4"/>
          <w:sz w:val="24"/>
          <w:szCs w:val="24"/>
        </w:rPr>
        <w:t xml:space="preserve"> do Art. 167-A da Constituição Federal,</w:t>
      </w:r>
      <w:r w:rsidR="00451C03" w:rsidRPr="0005166C">
        <w:rPr>
          <w:rFonts w:ascii="Bookman Old Style" w:hAnsi="Bookman Old Style" w:cs="CIDFont+F4"/>
          <w:sz w:val="24"/>
          <w:szCs w:val="24"/>
        </w:rPr>
        <w:t xml:space="preserve"> o qual dispõe que</w:t>
      </w:r>
      <w:r w:rsidRPr="0005166C">
        <w:rPr>
          <w:rFonts w:ascii="Bookman Old Style" w:hAnsi="Bookman Old Style" w:cs="CIDFont+F4"/>
          <w:sz w:val="24"/>
          <w:szCs w:val="24"/>
        </w:rPr>
        <w:t xml:space="preserve"> quando a relação entre receitas e despesas correntes apuradas</w:t>
      </w:r>
      <w:r w:rsidR="006C7034" w:rsidRPr="0005166C">
        <w:rPr>
          <w:rFonts w:ascii="Bookman Old Style" w:hAnsi="Bookman Old Style" w:cs="CIDFont+F4"/>
          <w:sz w:val="24"/>
          <w:szCs w:val="24"/>
        </w:rPr>
        <w:t xml:space="preserve"> </w:t>
      </w:r>
      <w:r w:rsidRPr="0005166C">
        <w:rPr>
          <w:rFonts w:ascii="Bookman Old Style" w:hAnsi="Bookman Old Style" w:cs="CIDFont+F4"/>
          <w:sz w:val="24"/>
          <w:szCs w:val="24"/>
        </w:rPr>
        <w:t>no período de 12 (doze) meses, no âmbito dos Estados, do Distrito Federal e dos Municípios, superar 95% (noventa e cinco</w:t>
      </w:r>
      <w:r w:rsidR="006C7034" w:rsidRPr="0005166C">
        <w:rPr>
          <w:rFonts w:ascii="Bookman Old Style" w:hAnsi="Bookman Old Style" w:cs="CIDFont+F4"/>
          <w:sz w:val="24"/>
          <w:szCs w:val="24"/>
        </w:rPr>
        <w:t xml:space="preserve"> </w:t>
      </w:r>
      <w:r w:rsidRPr="0005166C">
        <w:rPr>
          <w:rFonts w:ascii="Bookman Old Style" w:hAnsi="Bookman Old Style" w:cs="CIDFont+F4"/>
          <w:sz w:val="24"/>
          <w:szCs w:val="24"/>
        </w:rPr>
        <w:t>por cento), poderão adotar medidas de ajuste fiscal previstas nos incisos I a X;</w:t>
      </w:r>
    </w:p>
    <w:p w14:paraId="10B98911" w14:textId="77777777" w:rsidR="006C7034" w:rsidRPr="0005166C" w:rsidRDefault="006C7034" w:rsidP="005346A6">
      <w:pPr>
        <w:autoSpaceDE w:val="0"/>
        <w:autoSpaceDN w:val="0"/>
        <w:adjustRightInd w:val="0"/>
        <w:spacing w:after="0"/>
        <w:jc w:val="both"/>
        <w:rPr>
          <w:rFonts w:ascii="Bookman Old Style" w:hAnsi="Bookman Old Style" w:cs="CIDFont+F1"/>
          <w:sz w:val="24"/>
          <w:szCs w:val="24"/>
        </w:rPr>
      </w:pPr>
    </w:p>
    <w:p w14:paraId="6151E666" w14:textId="77777777" w:rsidR="008E3033" w:rsidRDefault="008E3033" w:rsidP="008E3033">
      <w:pPr>
        <w:autoSpaceDE w:val="0"/>
        <w:autoSpaceDN w:val="0"/>
        <w:adjustRightInd w:val="0"/>
        <w:spacing w:after="0"/>
        <w:jc w:val="both"/>
        <w:rPr>
          <w:rFonts w:ascii="Bookman Old Style" w:hAnsi="Bookman Old Style" w:cs="CIDFont+F4"/>
          <w:sz w:val="24"/>
          <w:szCs w:val="24"/>
        </w:rPr>
      </w:pPr>
      <w:r w:rsidRPr="008E3033">
        <w:rPr>
          <w:rFonts w:ascii="Bookman Old Style" w:hAnsi="Bookman Old Style" w:cs="CIDFont+F1"/>
          <w:sz w:val="24"/>
          <w:szCs w:val="24"/>
        </w:rPr>
        <w:t>CONSIDERANDO</w:t>
      </w:r>
      <w:r w:rsidRPr="004313C0">
        <w:rPr>
          <w:rFonts w:ascii="Bookman Old Style" w:hAnsi="Bookman Old Style" w:cs="CIDFont+F1"/>
          <w:sz w:val="24"/>
          <w:szCs w:val="24"/>
        </w:rPr>
        <w:t xml:space="preserve"> </w:t>
      </w:r>
      <w:r w:rsidRPr="004313C0">
        <w:rPr>
          <w:rFonts w:ascii="Bookman Old Style" w:hAnsi="Bookman Old Style" w:cs="CIDFont+F4"/>
          <w:sz w:val="24"/>
          <w:szCs w:val="24"/>
        </w:rPr>
        <w:t xml:space="preserve">que o </w:t>
      </w:r>
      <w:r>
        <w:rPr>
          <w:rFonts w:ascii="Bookman Old Style" w:hAnsi="Bookman Old Style" w:cs="CIDFont+F4"/>
          <w:sz w:val="24"/>
          <w:szCs w:val="24"/>
        </w:rPr>
        <w:t>município</w:t>
      </w:r>
      <w:r w:rsidRPr="004313C0">
        <w:rPr>
          <w:rFonts w:ascii="Bookman Old Style" w:hAnsi="Bookman Old Style" w:cs="CIDFont+F4"/>
          <w:sz w:val="24"/>
          <w:szCs w:val="24"/>
        </w:rPr>
        <w:t xml:space="preserve"> apresentou no 3º bimestre de 2025, relação entre receitas correntes e despesas correntes de 99,52%, </w:t>
      </w:r>
      <w:r>
        <w:rPr>
          <w:rFonts w:ascii="Bookman Old Style" w:hAnsi="Bookman Old Style" w:cs="CIDFont+F4"/>
          <w:sz w:val="24"/>
          <w:szCs w:val="24"/>
        </w:rPr>
        <w:t xml:space="preserve">extrapolando </w:t>
      </w:r>
      <w:r w:rsidRPr="004313C0">
        <w:rPr>
          <w:rFonts w:ascii="Bookman Old Style" w:hAnsi="Bookman Old Style" w:cs="CIDFont+F4"/>
          <w:sz w:val="24"/>
          <w:szCs w:val="24"/>
        </w:rPr>
        <w:t>o limite legal;</w:t>
      </w:r>
    </w:p>
    <w:p w14:paraId="1E00B218" w14:textId="77777777" w:rsidR="008E3033" w:rsidRPr="004313C0" w:rsidRDefault="008E3033" w:rsidP="008E3033">
      <w:pPr>
        <w:autoSpaceDE w:val="0"/>
        <w:autoSpaceDN w:val="0"/>
        <w:adjustRightInd w:val="0"/>
        <w:spacing w:after="0"/>
        <w:jc w:val="both"/>
        <w:rPr>
          <w:rFonts w:ascii="Bookman Old Style" w:hAnsi="Bookman Old Style" w:cs="CIDFont+F4"/>
          <w:sz w:val="24"/>
          <w:szCs w:val="24"/>
        </w:rPr>
      </w:pPr>
    </w:p>
    <w:p w14:paraId="1BBD10CC" w14:textId="77777777" w:rsidR="008E3033" w:rsidRDefault="008E3033" w:rsidP="008E3033">
      <w:pPr>
        <w:autoSpaceDE w:val="0"/>
        <w:autoSpaceDN w:val="0"/>
        <w:adjustRightInd w:val="0"/>
        <w:spacing w:after="0"/>
        <w:jc w:val="both"/>
        <w:rPr>
          <w:rFonts w:ascii="Bookman Old Style" w:hAnsi="Bookman Old Style" w:cs="CIDFont+F4"/>
          <w:sz w:val="24"/>
          <w:szCs w:val="24"/>
        </w:rPr>
      </w:pPr>
      <w:r w:rsidRPr="008E3033">
        <w:rPr>
          <w:rFonts w:ascii="Bookman Old Style" w:hAnsi="Bookman Old Style" w:cs="CIDFont+F1"/>
          <w:sz w:val="24"/>
          <w:szCs w:val="24"/>
        </w:rPr>
        <w:t>CONSIDERANDO</w:t>
      </w:r>
      <w:r w:rsidRPr="004313C0">
        <w:rPr>
          <w:rFonts w:ascii="Bookman Old Style" w:hAnsi="Bookman Old Style" w:cs="CIDFont+F1"/>
          <w:sz w:val="24"/>
          <w:szCs w:val="24"/>
        </w:rPr>
        <w:t xml:space="preserve"> </w:t>
      </w:r>
      <w:r w:rsidRPr="004313C0">
        <w:rPr>
          <w:rFonts w:ascii="Bookman Old Style" w:hAnsi="Bookman Old Style" w:cs="CIDFont+F4"/>
          <w:sz w:val="24"/>
          <w:szCs w:val="24"/>
        </w:rPr>
        <w:t>que o município atingiu no 1º Semestre de 2025, um percentual de 35,99% de gastos com pessoal;</w:t>
      </w:r>
    </w:p>
    <w:p w14:paraId="3F3A1FED" w14:textId="77777777" w:rsidR="008E3033" w:rsidRPr="004313C0" w:rsidRDefault="008E3033" w:rsidP="008E3033">
      <w:pPr>
        <w:autoSpaceDE w:val="0"/>
        <w:autoSpaceDN w:val="0"/>
        <w:adjustRightInd w:val="0"/>
        <w:spacing w:after="0"/>
        <w:jc w:val="both"/>
        <w:rPr>
          <w:rFonts w:ascii="Bookman Old Style" w:hAnsi="Bookman Old Style" w:cs="CIDFont+F4"/>
          <w:sz w:val="24"/>
          <w:szCs w:val="24"/>
        </w:rPr>
      </w:pPr>
    </w:p>
    <w:p w14:paraId="466F1A22" w14:textId="33E79B51" w:rsidR="00A82C62" w:rsidRPr="0005166C" w:rsidRDefault="008E3033" w:rsidP="008E3033">
      <w:pPr>
        <w:autoSpaceDE w:val="0"/>
        <w:autoSpaceDN w:val="0"/>
        <w:adjustRightInd w:val="0"/>
        <w:spacing w:after="0"/>
        <w:jc w:val="both"/>
        <w:rPr>
          <w:rFonts w:ascii="Bookman Old Style" w:hAnsi="Bookman Old Style" w:cs="CIDFont+F4"/>
          <w:sz w:val="24"/>
          <w:szCs w:val="24"/>
        </w:rPr>
      </w:pPr>
      <w:r w:rsidRPr="008E3033">
        <w:rPr>
          <w:rFonts w:ascii="Bookman Old Style" w:hAnsi="Bookman Old Style" w:cs="CIDFont+F1"/>
          <w:sz w:val="24"/>
          <w:szCs w:val="24"/>
        </w:rPr>
        <w:t>CONSIDERANDO</w:t>
      </w:r>
      <w:r w:rsidRPr="004313C0">
        <w:rPr>
          <w:rFonts w:ascii="Bookman Old Style" w:hAnsi="Bookman Old Style" w:cs="CIDFont+F1"/>
          <w:sz w:val="24"/>
          <w:szCs w:val="24"/>
        </w:rPr>
        <w:t xml:space="preserve"> </w:t>
      </w:r>
      <w:r>
        <w:rPr>
          <w:rFonts w:ascii="Bookman Old Style" w:hAnsi="Bookman Old Style" w:cs="CIDFont+F4"/>
          <w:sz w:val="24"/>
          <w:szCs w:val="24"/>
        </w:rPr>
        <w:t>a e</w:t>
      </w:r>
      <w:r w:rsidRPr="004313C0">
        <w:rPr>
          <w:rFonts w:ascii="Bookman Old Style" w:hAnsi="Bookman Old Style" w:cs="CIDFont+F4"/>
          <w:sz w:val="24"/>
          <w:szCs w:val="24"/>
        </w:rPr>
        <w:t xml:space="preserve">dição do </w:t>
      </w:r>
      <w:r>
        <w:rPr>
          <w:rFonts w:ascii="Bookman Old Style" w:hAnsi="Bookman Old Style" w:cs="CIDFont+F4"/>
          <w:sz w:val="24"/>
          <w:szCs w:val="24"/>
        </w:rPr>
        <w:t>Decreto Municipal</w:t>
      </w:r>
      <w:r w:rsidRPr="004313C0">
        <w:rPr>
          <w:rFonts w:ascii="Bookman Old Style" w:hAnsi="Bookman Old Style" w:cs="CIDFont+F4"/>
          <w:sz w:val="24"/>
          <w:szCs w:val="24"/>
        </w:rPr>
        <w:t xml:space="preserve"> nº 4.272/2025</w:t>
      </w:r>
      <w:r>
        <w:rPr>
          <w:rFonts w:ascii="Bookman Old Style" w:hAnsi="Bookman Old Style" w:cs="CIDFont+F4"/>
          <w:sz w:val="24"/>
          <w:szCs w:val="24"/>
        </w:rPr>
        <w:t>,</w:t>
      </w:r>
      <w:r w:rsidRPr="004313C0">
        <w:rPr>
          <w:rFonts w:ascii="Bookman Old Style" w:hAnsi="Bookman Old Style" w:cs="CIDFont+F4"/>
          <w:sz w:val="24"/>
          <w:szCs w:val="24"/>
        </w:rPr>
        <w:t xml:space="preserve"> pelo qual o Poder Executivo estabelece o regime de contingenciamento de gastos, com o objetivo de direcionar ações gerais para mitigar os impactos econômicos e financeiros, a fim de atender aos limites estabelecidos no artigo 167-A da Constituição Federal;</w:t>
      </w:r>
    </w:p>
    <w:p w14:paraId="70758435" w14:textId="77777777" w:rsidR="006C7034" w:rsidRPr="0005166C" w:rsidRDefault="006C7034" w:rsidP="005346A6">
      <w:pPr>
        <w:autoSpaceDE w:val="0"/>
        <w:autoSpaceDN w:val="0"/>
        <w:adjustRightInd w:val="0"/>
        <w:spacing w:after="0"/>
        <w:jc w:val="both"/>
        <w:rPr>
          <w:rFonts w:ascii="Bookman Old Style" w:hAnsi="Bookman Old Style" w:cs="CIDFont+F1"/>
          <w:sz w:val="24"/>
          <w:szCs w:val="24"/>
        </w:rPr>
      </w:pPr>
    </w:p>
    <w:p w14:paraId="5681DFFC" w14:textId="04234739" w:rsidR="00A82C62" w:rsidRPr="0005166C" w:rsidRDefault="00A82C62" w:rsidP="005346A6">
      <w:pPr>
        <w:autoSpaceDE w:val="0"/>
        <w:autoSpaceDN w:val="0"/>
        <w:adjustRightInd w:val="0"/>
        <w:spacing w:after="0"/>
        <w:jc w:val="both"/>
        <w:rPr>
          <w:rFonts w:ascii="Bookman Old Style" w:hAnsi="Bookman Old Style" w:cs="CIDFont+F4"/>
          <w:sz w:val="24"/>
          <w:szCs w:val="24"/>
        </w:rPr>
      </w:pPr>
      <w:r w:rsidRPr="0005166C">
        <w:rPr>
          <w:rFonts w:ascii="Bookman Old Style" w:hAnsi="Bookman Old Style" w:cs="CIDFont+F1"/>
          <w:sz w:val="24"/>
          <w:szCs w:val="24"/>
        </w:rPr>
        <w:t xml:space="preserve">CONSIDERANDO </w:t>
      </w:r>
      <w:r w:rsidRPr="0005166C">
        <w:rPr>
          <w:rFonts w:ascii="Bookman Old Style" w:hAnsi="Bookman Old Style" w:cs="CIDFont+F4"/>
          <w:sz w:val="24"/>
          <w:szCs w:val="24"/>
        </w:rPr>
        <w:t>ainda a necessidade de emissão de Certidão de Operação de Crédito a ser emitida pelo Eg. Tribunal de Contas do</w:t>
      </w:r>
      <w:r w:rsidR="00451C03" w:rsidRPr="0005166C">
        <w:rPr>
          <w:rFonts w:ascii="Bookman Old Style" w:hAnsi="Bookman Old Style" w:cs="CIDFont+F4"/>
          <w:sz w:val="24"/>
          <w:szCs w:val="24"/>
        </w:rPr>
        <w:t xml:space="preserve"> </w:t>
      </w:r>
      <w:r w:rsidRPr="0005166C">
        <w:rPr>
          <w:rFonts w:ascii="Bookman Old Style" w:hAnsi="Bookman Old Style" w:cs="CIDFont+F4"/>
          <w:sz w:val="24"/>
          <w:szCs w:val="24"/>
        </w:rPr>
        <w:t xml:space="preserve">Estado do Paraná, bem como com fundamento na Instrução Normativa nº 164/2021 </w:t>
      </w:r>
      <w:r w:rsidR="00451C03" w:rsidRPr="0005166C">
        <w:rPr>
          <w:rFonts w:ascii="Bookman Old Style" w:hAnsi="Bookman Old Style" w:cs="CIDFont+F4"/>
          <w:sz w:val="24"/>
          <w:szCs w:val="24"/>
        </w:rPr>
        <w:t>-</w:t>
      </w:r>
      <w:r w:rsidRPr="0005166C">
        <w:rPr>
          <w:rFonts w:ascii="Bookman Old Style" w:hAnsi="Bookman Old Style" w:cs="CIDFont+F4"/>
          <w:sz w:val="24"/>
          <w:szCs w:val="24"/>
        </w:rPr>
        <w:t xml:space="preserve"> TCE/PR;</w:t>
      </w:r>
    </w:p>
    <w:p w14:paraId="13FFBBE1" w14:textId="77777777" w:rsidR="006C7034" w:rsidRPr="0005166C" w:rsidRDefault="006C7034" w:rsidP="005346A6">
      <w:pPr>
        <w:autoSpaceDE w:val="0"/>
        <w:autoSpaceDN w:val="0"/>
        <w:adjustRightInd w:val="0"/>
        <w:spacing w:after="0"/>
        <w:jc w:val="both"/>
        <w:rPr>
          <w:rFonts w:ascii="Bookman Old Style" w:hAnsi="Bookman Old Style" w:cs="CIDFont+F1"/>
          <w:sz w:val="24"/>
          <w:szCs w:val="24"/>
        </w:rPr>
      </w:pPr>
    </w:p>
    <w:p w14:paraId="74888B99" w14:textId="48FD4CE3" w:rsidR="00451C03" w:rsidRPr="0005166C" w:rsidRDefault="00A82C62" w:rsidP="005346A6">
      <w:pPr>
        <w:autoSpaceDE w:val="0"/>
        <w:autoSpaceDN w:val="0"/>
        <w:adjustRightInd w:val="0"/>
        <w:spacing w:after="0"/>
        <w:jc w:val="both"/>
        <w:rPr>
          <w:rFonts w:ascii="Bookman Old Style" w:hAnsi="Bookman Old Style" w:cs="CIDFont+F4"/>
          <w:sz w:val="24"/>
          <w:szCs w:val="24"/>
        </w:rPr>
      </w:pPr>
      <w:r w:rsidRPr="0005166C">
        <w:rPr>
          <w:rFonts w:ascii="Bookman Old Style" w:hAnsi="Bookman Old Style" w:cs="CIDFont+F1"/>
          <w:sz w:val="24"/>
          <w:szCs w:val="24"/>
        </w:rPr>
        <w:t xml:space="preserve">CONSIDERANDO, </w:t>
      </w:r>
      <w:r w:rsidRPr="0005166C">
        <w:rPr>
          <w:rFonts w:ascii="Bookman Old Style" w:hAnsi="Bookman Old Style" w:cs="CIDFont+F4"/>
          <w:sz w:val="24"/>
          <w:szCs w:val="24"/>
        </w:rPr>
        <w:t>por fim, que tais medidas vêm ao encontro do princípio da economicidade, otimizando os recursos disponíveis,</w:t>
      </w:r>
      <w:r w:rsidR="00451C03" w:rsidRPr="0005166C">
        <w:rPr>
          <w:rFonts w:ascii="Bookman Old Style" w:hAnsi="Bookman Old Style" w:cs="CIDFont+F4"/>
          <w:sz w:val="24"/>
          <w:szCs w:val="24"/>
        </w:rPr>
        <w:t xml:space="preserve"> </w:t>
      </w:r>
      <w:r w:rsidRPr="0005166C">
        <w:rPr>
          <w:rFonts w:ascii="Bookman Old Style" w:hAnsi="Bookman Old Style" w:cs="CIDFont+F4"/>
          <w:sz w:val="24"/>
          <w:szCs w:val="24"/>
        </w:rPr>
        <w:t>em consonância com as diretrizes emanadas pela Lei de Responsabilidade Fiscal</w:t>
      </w:r>
      <w:r w:rsidR="00BA201D" w:rsidRPr="0005166C">
        <w:rPr>
          <w:rFonts w:ascii="Bookman Old Style" w:hAnsi="Bookman Old Style" w:cs="CIDFont+F4"/>
          <w:sz w:val="24"/>
          <w:szCs w:val="24"/>
        </w:rPr>
        <w:t xml:space="preserve"> - Lei Complementar</w:t>
      </w:r>
      <w:r w:rsidRPr="0005166C">
        <w:rPr>
          <w:rFonts w:ascii="Bookman Old Style" w:hAnsi="Bookman Old Style" w:cs="CIDFont+F4"/>
          <w:sz w:val="24"/>
          <w:szCs w:val="24"/>
        </w:rPr>
        <w:t xml:space="preserve"> nº 101/2000, na busca do equilíbrio fiscal das contas</w:t>
      </w:r>
      <w:r w:rsidR="006C7034" w:rsidRPr="0005166C">
        <w:rPr>
          <w:rFonts w:ascii="Bookman Old Style" w:hAnsi="Bookman Old Style" w:cs="CIDFont+F4"/>
          <w:sz w:val="24"/>
          <w:szCs w:val="24"/>
        </w:rPr>
        <w:t xml:space="preserve"> </w:t>
      </w:r>
      <w:r w:rsidRPr="0005166C">
        <w:rPr>
          <w:rFonts w:ascii="Bookman Old Style" w:hAnsi="Bookman Old Style" w:cs="CIDFont+F4"/>
          <w:sz w:val="24"/>
          <w:szCs w:val="24"/>
        </w:rPr>
        <w:t>públicas do Município,</w:t>
      </w:r>
      <w:r w:rsidR="006C7034" w:rsidRPr="0005166C">
        <w:rPr>
          <w:rFonts w:ascii="Bookman Old Style" w:hAnsi="Bookman Old Style" w:cs="CIDFont+F4"/>
          <w:sz w:val="24"/>
          <w:szCs w:val="24"/>
        </w:rPr>
        <w:t xml:space="preserve"> </w:t>
      </w:r>
    </w:p>
    <w:p w14:paraId="4E121A03" w14:textId="77777777" w:rsidR="00451C03" w:rsidRPr="0005166C" w:rsidRDefault="00451C03" w:rsidP="005346A6">
      <w:pPr>
        <w:autoSpaceDE w:val="0"/>
        <w:autoSpaceDN w:val="0"/>
        <w:adjustRightInd w:val="0"/>
        <w:spacing w:after="0"/>
        <w:jc w:val="both"/>
        <w:rPr>
          <w:rFonts w:ascii="Bookman Old Style" w:hAnsi="Bookman Old Style" w:cs="CIDFont+F4"/>
          <w:sz w:val="24"/>
          <w:szCs w:val="24"/>
        </w:rPr>
      </w:pPr>
    </w:p>
    <w:p w14:paraId="4C304909" w14:textId="5BF30CC9" w:rsidR="00A82C62" w:rsidRPr="009D13C1" w:rsidRDefault="00A82C62" w:rsidP="005346A6">
      <w:pPr>
        <w:autoSpaceDE w:val="0"/>
        <w:autoSpaceDN w:val="0"/>
        <w:adjustRightInd w:val="0"/>
        <w:spacing w:after="0"/>
        <w:jc w:val="center"/>
        <w:rPr>
          <w:rFonts w:ascii="Bookman Old Style" w:hAnsi="Bookman Old Style" w:cs="CIDFont+F4"/>
          <w:b/>
          <w:sz w:val="24"/>
          <w:szCs w:val="24"/>
        </w:rPr>
      </w:pPr>
      <w:r w:rsidRPr="009D13C1">
        <w:rPr>
          <w:rFonts w:ascii="Bookman Old Style" w:hAnsi="Bookman Old Style" w:cs="CIDFont+F1"/>
          <w:b/>
          <w:sz w:val="24"/>
          <w:szCs w:val="24"/>
        </w:rPr>
        <w:t>R</w:t>
      </w:r>
      <w:r w:rsidR="0061664A" w:rsidRPr="009D13C1">
        <w:rPr>
          <w:rFonts w:ascii="Bookman Old Style" w:hAnsi="Bookman Old Style" w:cs="CIDFont+F1"/>
          <w:b/>
          <w:sz w:val="24"/>
          <w:szCs w:val="24"/>
        </w:rPr>
        <w:t xml:space="preserve"> </w:t>
      </w:r>
      <w:r w:rsidRPr="009D13C1">
        <w:rPr>
          <w:rFonts w:ascii="Bookman Old Style" w:hAnsi="Bookman Old Style" w:cs="CIDFont+F1"/>
          <w:b/>
          <w:sz w:val="24"/>
          <w:szCs w:val="24"/>
        </w:rPr>
        <w:t>E</w:t>
      </w:r>
      <w:r w:rsidR="0061664A" w:rsidRPr="009D13C1">
        <w:rPr>
          <w:rFonts w:ascii="Bookman Old Style" w:hAnsi="Bookman Old Style" w:cs="CIDFont+F1"/>
          <w:b/>
          <w:sz w:val="24"/>
          <w:szCs w:val="24"/>
        </w:rPr>
        <w:t xml:space="preserve"> </w:t>
      </w:r>
      <w:r w:rsidRPr="009D13C1">
        <w:rPr>
          <w:rFonts w:ascii="Bookman Old Style" w:hAnsi="Bookman Old Style" w:cs="CIDFont+F1"/>
          <w:b/>
          <w:sz w:val="24"/>
          <w:szCs w:val="24"/>
        </w:rPr>
        <w:t>S</w:t>
      </w:r>
      <w:r w:rsidR="0061664A" w:rsidRPr="009D13C1">
        <w:rPr>
          <w:rFonts w:ascii="Bookman Old Style" w:hAnsi="Bookman Old Style" w:cs="CIDFont+F1"/>
          <w:b/>
          <w:sz w:val="24"/>
          <w:szCs w:val="24"/>
        </w:rPr>
        <w:t xml:space="preserve"> </w:t>
      </w:r>
      <w:r w:rsidRPr="009D13C1">
        <w:rPr>
          <w:rFonts w:ascii="Bookman Old Style" w:hAnsi="Bookman Old Style" w:cs="CIDFont+F1"/>
          <w:b/>
          <w:sz w:val="24"/>
          <w:szCs w:val="24"/>
        </w:rPr>
        <w:t>O</w:t>
      </w:r>
      <w:r w:rsidR="0061664A" w:rsidRPr="009D13C1">
        <w:rPr>
          <w:rFonts w:ascii="Bookman Old Style" w:hAnsi="Bookman Old Style" w:cs="CIDFont+F1"/>
          <w:b/>
          <w:sz w:val="24"/>
          <w:szCs w:val="24"/>
        </w:rPr>
        <w:t xml:space="preserve"> </w:t>
      </w:r>
      <w:r w:rsidRPr="009D13C1">
        <w:rPr>
          <w:rFonts w:ascii="Bookman Old Style" w:hAnsi="Bookman Old Style" w:cs="CIDFont+F1"/>
          <w:b/>
          <w:sz w:val="24"/>
          <w:szCs w:val="24"/>
        </w:rPr>
        <w:t>L</w:t>
      </w:r>
      <w:r w:rsidR="0061664A" w:rsidRPr="009D13C1">
        <w:rPr>
          <w:rFonts w:ascii="Bookman Old Style" w:hAnsi="Bookman Old Style" w:cs="CIDFont+F1"/>
          <w:b/>
          <w:sz w:val="24"/>
          <w:szCs w:val="24"/>
        </w:rPr>
        <w:t xml:space="preserve"> </w:t>
      </w:r>
      <w:r w:rsidRPr="009D13C1">
        <w:rPr>
          <w:rFonts w:ascii="Bookman Old Style" w:hAnsi="Bookman Old Style" w:cs="CIDFont+F1"/>
          <w:b/>
          <w:sz w:val="24"/>
          <w:szCs w:val="24"/>
        </w:rPr>
        <w:t>V</w:t>
      </w:r>
      <w:r w:rsidR="0061664A" w:rsidRPr="009D13C1">
        <w:rPr>
          <w:rFonts w:ascii="Bookman Old Style" w:hAnsi="Bookman Old Style" w:cs="CIDFont+F1"/>
          <w:b/>
          <w:sz w:val="24"/>
          <w:szCs w:val="24"/>
        </w:rPr>
        <w:t xml:space="preserve"> </w:t>
      </w:r>
      <w:r w:rsidRPr="009D13C1">
        <w:rPr>
          <w:rFonts w:ascii="Bookman Old Style" w:hAnsi="Bookman Old Style" w:cs="CIDFont+F1"/>
          <w:b/>
          <w:sz w:val="24"/>
          <w:szCs w:val="24"/>
        </w:rPr>
        <w:t>E:</w:t>
      </w:r>
    </w:p>
    <w:p w14:paraId="58B6CC32" w14:textId="77777777" w:rsidR="006C7034" w:rsidRPr="0005166C" w:rsidRDefault="006C7034" w:rsidP="005346A6">
      <w:pPr>
        <w:autoSpaceDE w:val="0"/>
        <w:autoSpaceDN w:val="0"/>
        <w:adjustRightInd w:val="0"/>
        <w:spacing w:after="0"/>
        <w:jc w:val="both"/>
        <w:rPr>
          <w:rFonts w:ascii="Bookman Old Style" w:hAnsi="Bookman Old Style" w:cs="CIDFont+F4"/>
          <w:sz w:val="24"/>
          <w:szCs w:val="24"/>
        </w:rPr>
      </w:pPr>
    </w:p>
    <w:p w14:paraId="44C2AD23" w14:textId="546D0B53" w:rsidR="007D0E30" w:rsidRPr="0005166C" w:rsidRDefault="00A82C62" w:rsidP="005346A6">
      <w:pPr>
        <w:spacing w:after="0"/>
        <w:jc w:val="both"/>
        <w:rPr>
          <w:rFonts w:ascii="Bookman Old Style" w:hAnsi="Bookman Old Style"/>
          <w:sz w:val="24"/>
          <w:szCs w:val="24"/>
          <w:shd w:val="clear" w:color="auto" w:fill="FFFFFF"/>
        </w:rPr>
      </w:pPr>
      <w:r w:rsidRPr="0005166C">
        <w:rPr>
          <w:rFonts w:ascii="Bookman Old Style" w:hAnsi="Bookman Old Style" w:cs="CIDFont+F4"/>
          <w:sz w:val="24"/>
          <w:szCs w:val="24"/>
        </w:rPr>
        <w:t>Art. 1</w:t>
      </w:r>
      <w:r w:rsidR="007D0E30" w:rsidRPr="0005166C">
        <w:rPr>
          <w:rFonts w:ascii="Bookman Old Style" w:hAnsi="Bookman Old Style" w:cs="CIDFont+F4"/>
          <w:sz w:val="24"/>
          <w:szCs w:val="24"/>
        </w:rPr>
        <w:t>º</w:t>
      </w:r>
      <w:r w:rsidRPr="0005166C">
        <w:rPr>
          <w:rFonts w:ascii="Bookman Old Style" w:hAnsi="Bookman Old Style" w:cs="CIDFont+F4"/>
          <w:sz w:val="24"/>
          <w:szCs w:val="24"/>
        </w:rPr>
        <w:t xml:space="preserve">. </w:t>
      </w:r>
      <w:r w:rsidR="00760D10">
        <w:rPr>
          <w:rFonts w:ascii="Bookman Old Style" w:hAnsi="Bookman Old Style" w:cs="CIDFont+F4"/>
          <w:sz w:val="24"/>
          <w:szCs w:val="24"/>
        </w:rPr>
        <w:t>Este Ato</w:t>
      </w:r>
      <w:r w:rsidR="00CB7932">
        <w:rPr>
          <w:rFonts w:ascii="Bookman Old Style" w:hAnsi="Bookman Old Style" w:cs="CIDFont+F4"/>
          <w:sz w:val="24"/>
          <w:szCs w:val="24"/>
        </w:rPr>
        <w:t xml:space="preserve"> da Mesa Diretora</w:t>
      </w:r>
      <w:r w:rsidR="00760D10">
        <w:rPr>
          <w:rFonts w:ascii="Bookman Old Style" w:hAnsi="Bookman Old Style" w:cs="CIDFont+F4"/>
          <w:sz w:val="24"/>
          <w:szCs w:val="24"/>
        </w:rPr>
        <w:t xml:space="preserve"> dispõe sobre</w:t>
      </w:r>
      <w:r w:rsidR="007D0E30" w:rsidRPr="0005166C">
        <w:rPr>
          <w:rFonts w:ascii="Bookman Old Style" w:hAnsi="Bookman Old Style"/>
          <w:sz w:val="24"/>
          <w:szCs w:val="24"/>
          <w:shd w:val="clear" w:color="auto" w:fill="FFFFFF"/>
        </w:rPr>
        <w:t xml:space="preserve"> o Plano de Contingenciamento de Gastos d</w:t>
      </w:r>
      <w:r w:rsidR="009437E2">
        <w:rPr>
          <w:rFonts w:ascii="Bookman Old Style" w:hAnsi="Bookman Old Style"/>
          <w:sz w:val="24"/>
          <w:szCs w:val="24"/>
          <w:shd w:val="clear" w:color="auto" w:fill="FFFFFF"/>
        </w:rPr>
        <w:t>a</w:t>
      </w:r>
      <w:r w:rsidR="007D0E30" w:rsidRPr="0005166C">
        <w:rPr>
          <w:rFonts w:ascii="Bookman Old Style" w:hAnsi="Bookman Old Style"/>
          <w:sz w:val="24"/>
          <w:szCs w:val="24"/>
          <w:shd w:val="clear" w:color="auto" w:fill="FFFFFF"/>
        </w:rPr>
        <w:t xml:space="preserve"> </w:t>
      </w:r>
      <w:r w:rsidR="009437E2">
        <w:rPr>
          <w:rFonts w:ascii="Bookman Old Style" w:hAnsi="Bookman Old Style"/>
          <w:sz w:val="24"/>
          <w:szCs w:val="24"/>
          <w:shd w:val="clear" w:color="auto" w:fill="FFFFFF"/>
        </w:rPr>
        <w:t>Câmara de Vereadores de Santo Antônio do Sudoeste</w:t>
      </w:r>
      <w:r w:rsidR="007D0E30" w:rsidRPr="0005166C">
        <w:rPr>
          <w:rFonts w:ascii="Bookman Old Style" w:hAnsi="Bookman Old Style"/>
          <w:sz w:val="24"/>
          <w:szCs w:val="24"/>
          <w:shd w:val="clear" w:color="auto" w:fill="FFFFFF"/>
        </w:rPr>
        <w:t>, com o objetivo de direcionar ações gerais para mitigar os impactos econômicos e financeiros, a fim de atender aos limites estabelecidos no artigo 167-A da Constituição Federal, bem como da Lei de Responsabilidade Fiscal.</w:t>
      </w:r>
    </w:p>
    <w:p w14:paraId="1B28EAB9" w14:textId="77777777" w:rsidR="007D0E30" w:rsidRPr="0005166C" w:rsidRDefault="007D0E30" w:rsidP="005346A6">
      <w:pPr>
        <w:spacing w:after="0"/>
        <w:jc w:val="both"/>
        <w:rPr>
          <w:rFonts w:ascii="Bookman Old Style" w:hAnsi="Bookman Old Style"/>
          <w:b/>
          <w:sz w:val="24"/>
          <w:szCs w:val="24"/>
          <w:shd w:val="clear" w:color="auto" w:fill="FFFFFF"/>
        </w:rPr>
      </w:pPr>
    </w:p>
    <w:p w14:paraId="7B78E377" w14:textId="45688AFF" w:rsidR="007D0E30" w:rsidRPr="0005166C" w:rsidRDefault="007D0E30" w:rsidP="005346A6">
      <w:pPr>
        <w:spacing w:after="0"/>
        <w:jc w:val="both"/>
        <w:rPr>
          <w:rFonts w:ascii="Bookman Old Style" w:hAnsi="Bookman Old Style"/>
          <w:sz w:val="24"/>
          <w:szCs w:val="24"/>
          <w:shd w:val="clear" w:color="auto" w:fill="FFFFFF"/>
        </w:rPr>
      </w:pPr>
      <w:r w:rsidRPr="0005166C">
        <w:rPr>
          <w:rFonts w:ascii="Bookman Old Style" w:hAnsi="Bookman Old Style"/>
          <w:bCs/>
          <w:sz w:val="24"/>
          <w:szCs w:val="24"/>
          <w:shd w:val="clear" w:color="auto" w:fill="FFFFFF"/>
        </w:rPr>
        <w:t>Art. 2º</w:t>
      </w:r>
      <w:r w:rsidR="0061664A" w:rsidRPr="0005166C">
        <w:rPr>
          <w:rFonts w:ascii="Bookman Old Style" w:hAnsi="Bookman Old Style"/>
          <w:bCs/>
          <w:sz w:val="24"/>
          <w:szCs w:val="24"/>
          <w:shd w:val="clear" w:color="auto" w:fill="FFFFFF"/>
        </w:rPr>
        <w:t>.</w:t>
      </w:r>
      <w:r w:rsidRPr="0005166C">
        <w:rPr>
          <w:rFonts w:ascii="Bookman Old Style" w:hAnsi="Bookman Old Style"/>
          <w:sz w:val="24"/>
          <w:szCs w:val="24"/>
          <w:shd w:val="clear" w:color="auto" w:fill="FFFFFF"/>
        </w:rPr>
        <w:t xml:space="preserve"> O Poder Legislativo</w:t>
      </w:r>
      <w:r w:rsidR="0061664A" w:rsidRPr="0005166C">
        <w:rPr>
          <w:rFonts w:ascii="Bookman Old Style" w:hAnsi="Bookman Old Style"/>
          <w:sz w:val="24"/>
          <w:szCs w:val="24"/>
          <w:shd w:val="clear" w:color="auto" w:fill="FFFFFF"/>
        </w:rPr>
        <w:t xml:space="preserve"> Municipal</w:t>
      </w:r>
      <w:r w:rsidRPr="0005166C">
        <w:rPr>
          <w:rFonts w:ascii="Bookman Old Style" w:hAnsi="Bookman Old Style"/>
          <w:sz w:val="24"/>
          <w:szCs w:val="24"/>
          <w:shd w:val="clear" w:color="auto" w:fill="FFFFFF"/>
        </w:rPr>
        <w:t xml:space="preserve">, independentemente de outras medidas a serem </w:t>
      </w:r>
      <w:r w:rsidR="00221BA2" w:rsidRPr="0005166C">
        <w:rPr>
          <w:rFonts w:ascii="Bookman Old Style" w:hAnsi="Bookman Old Style"/>
          <w:sz w:val="24"/>
          <w:szCs w:val="24"/>
          <w:shd w:val="clear" w:color="auto" w:fill="FFFFFF"/>
        </w:rPr>
        <w:t>implementadas</w:t>
      </w:r>
      <w:r w:rsidRPr="0005166C">
        <w:rPr>
          <w:rFonts w:ascii="Bookman Old Style" w:hAnsi="Bookman Old Style"/>
          <w:sz w:val="24"/>
          <w:szCs w:val="24"/>
          <w:shd w:val="clear" w:color="auto" w:fill="FFFFFF"/>
        </w:rPr>
        <w:t xml:space="preserve"> com o objetivo de redução de despesas gerais e com pessoal, dever</w:t>
      </w:r>
      <w:r w:rsidR="00221BA2" w:rsidRPr="0005166C">
        <w:rPr>
          <w:rFonts w:ascii="Bookman Old Style" w:hAnsi="Bookman Old Style"/>
          <w:sz w:val="24"/>
          <w:szCs w:val="24"/>
          <w:shd w:val="clear" w:color="auto" w:fill="FFFFFF"/>
        </w:rPr>
        <w:t>á</w:t>
      </w:r>
      <w:r w:rsidRPr="0005166C">
        <w:rPr>
          <w:rFonts w:ascii="Bookman Old Style" w:hAnsi="Bookman Old Style"/>
          <w:sz w:val="24"/>
          <w:szCs w:val="24"/>
          <w:shd w:val="clear" w:color="auto" w:fill="FFFFFF"/>
        </w:rPr>
        <w:t xml:space="preserve"> revisar as despesas programadas de acordo com as diretrizes deste </w:t>
      </w:r>
      <w:r w:rsidR="0061664A" w:rsidRPr="0005166C">
        <w:rPr>
          <w:rFonts w:ascii="Bookman Old Style" w:hAnsi="Bookman Old Style"/>
          <w:sz w:val="24"/>
          <w:szCs w:val="24"/>
          <w:shd w:val="clear" w:color="auto" w:fill="FFFFFF"/>
        </w:rPr>
        <w:t>Ato</w:t>
      </w:r>
      <w:r w:rsidRPr="0005166C">
        <w:rPr>
          <w:rFonts w:ascii="Bookman Old Style" w:hAnsi="Bookman Old Style"/>
          <w:sz w:val="24"/>
          <w:szCs w:val="24"/>
          <w:shd w:val="clear" w:color="auto" w:fill="FFFFFF"/>
        </w:rPr>
        <w:t>.</w:t>
      </w:r>
    </w:p>
    <w:p w14:paraId="21766C67" w14:textId="77777777" w:rsidR="0061664A" w:rsidRPr="0005166C" w:rsidRDefault="007D0E30" w:rsidP="005346A6">
      <w:pPr>
        <w:spacing w:after="0"/>
        <w:jc w:val="both"/>
        <w:rPr>
          <w:rFonts w:ascii="Bookman Old Style" w:hAnsi="Bookman Old Style"/>
          <w:sz w:val="24"/>
          <w:szCs w:val="24"/>
        </w:rPr>
      </w:pPr>
      <w:r w:rsidRPr="0005166C">
        <w:rPr>
          <w:rFonts w:ascii="Bookman Old Style" w:hAnsi="Bookman Old Style"/>
          <w:sz w:val="24"/>
          <w:szCs w:val="24"/>
        </w:rPr>
        <w:br/>
      </w:r>
      <w:r w:rsidR="0061664A" w:rsidRPr="0005166C">
        <w:rPr>
          <w:rFonts w:ascii="Bookman Old Style" w:hAnsi="Bookman Old Style"/>
          <w:bCs/>
          <w:sz w:val="24"/>
          <w:szCs w:val="24"/>
          <w:shd w:val="clear" w:color="auto" w:fill="FFFFFF"/>
        </w:rPr>
        <w:t>Parágrafo</w:t>
      </w:r>
      <w:r w:rsidRPr="0005166C">
        <w:rPr>
          <w:rFonts w:ascii="Bookman Old Style" w:hAnsi="Bookman Old Style"/>
          <w:bCs/>
          <w:sz w:val="24"/>
          <w:szCs w:val="24"/>
          <w:shd w:val="clear" w:color="auto" w:fill="FFFFFF"/>
        </w:rPr>
        <w:t xml:space="preserve"> </w:t>
      </w:r>
      <w:r w:rsidR="0061664A" w:rsidRPr="0005166C">
        <w:rPr>
          <w:rFonts w:ascii="Bookman Old Style" w:hAnsi="Bookman Old Style"/>
          <w:bCs/>
          <w:sz w:val="24"/>
          <w:szCs w:val="24"/>
          <w:shd w:val="clear" w:color="auto" w:fill="FFFFFF"/>
        </w:rPr>
        <w:t>ú</w:t>
      </w:r>
      <w:r w:rsidRPr="0005166C">
        <w:rPr>
          <w:rFonts w:ascii="Bookman Old Style" w:hAnsi="Bookman Old Style"/>
          <w:bCs/>
          <w:sz w:val="24"/>
          <w:szCs w:val="24"/>
          <w:shd w:val="clear" w:color="auto" w:fill="FFFFFF"/>
        </w:rPr>
        <w:t>nico</w:t>
      </w:r>
      <w:r w:rsidR="0061664A" w:rsidRPr="0005166C">
        <w:rPr>
          <w:rFonts w:ascii="Bookman Old Style" w:hAnsi="Bookman Old Style"/>
          <w:sz w:val="24"/>
          <w:szCs w:val="24"/>
          <w:shd w:val="clear" w:color="auto" w:fill="FFFFFF"/>
        </w:rPr>
        <w:t>.</w:t>
      </w:r>
      <w:r w:rsidRPr="0005166C">
        <w:rPr>
          <w:rFonts w:ascii="Bookman Old Style" w:hAnsi="Bookman Old Style"/>
          <w:sz w:val="24"/>
          <w:szCs w:val="24"/>
          <w:shd w:val="clear" w:color="auto" w:fill="FFFFFF"/>
        </w:rPr>
        <w:t xml:space="preserve">  O </w:t>
      </w:r>
      <w:r w:rsidR="0061664A" w:rsidRPr="0005166C">
        <w:rPr>
          <w:rFonts w:ascii="Bookman Old Style" w:hAnsi="Bookman Old Style"/>
          <w:sz w:val="24"/>
          <w:szCs w:val="24"/>
          <w:shd w:val="clear" w:color="auto" w:fill="FFFFFF"/>
        </w:rPr>
        <w:t>o</w:t>
      </w:r>
      <w:r w:rsidRPr="0005166C">
        <w:rPr>
          <w:rFonts w:ascii="Bookman Old Style" w:hAnsi="Bookman Old Style"/>
          <w:sz w:val="24"/>
          <w:szCs w:val="24"/>
          <w:shd w:val="clear" w:color="auto" w:fill="FFFFFF"/>
        </w:rPr>
        <w:t xml:space="preserve">rdenador de despesas, na adoção das medidas restritivas e de revisão das despesas </w:t>
      </w:r>
      <w:r w:rsidR="0061664A" w:rsidRPr="0005166C">
        <w:rPr>
          <w:rFonts w:ascii="Bookman Old Style" w:hAnsi="Bookman Old Style"/>
          <w:sz w:val="24"/>
          <w:szCs w:val="24"/>
          <w:shd w:val="clear" w:color="auto" w:fill="FFFFFF"/>
        </w:rPr>
        <w:t>de que alude</w:t>
      </w:r>
      <w:r w:rsidRPr="0005166C">
        <w:rPr>
          <w:rFonts w:ascii="Bookman Old Style" w:hAnsi="Bookman Old Style"/>
          <w:sz w:val="24"/>
          <w:szCs w:val="24"/>
          <w:shd w:val="clear" w:color="auto" w:fill="FFFFFF"/>
        </w:rPr>
        <w:t xml:space="preserve"> este artigo, deve priorizar a continuidade de serviços essenciais.</w:t>
      </w:r>
    </w:p>
    <w:p w14:paraId="6907CA6A" w14:textId="77777777" w:rsidR="0061664A" w:rsidRPr="0005166C" w:rsidRDefault="0061664A" w:rsidP="005346A6">
      <w:pPr>
        <w:spacing w:after="0"/>
        <w:jc w:val="both"/>
        <w:rPr>
          <w:rFonts w:ascii="Bookman Old Style" w:hAnsi="Bookman Old Style"/>
          <w:sz w:val="24"/>
          <w:szCs w:val="24"/>
        </w:rPr>
      </w:pPr>
    </w:p>
    <w:p w14:paraId="67BB3E92" w14:textId="274A3BA4" w:rsidR="007D0E30" w:rsidRPr="0005166C" w:rsidRDefault="007D0E30" w:rsidP="005346A6">
      <w:pPr>
        <w:spacing w:after="0"/>
        <w:jc w:val="both"/>
        <w:rPr>
          <w:rFonts w:ascii="Bookman Old Style" w:hAnsi="Bookman Old Style"/>
          <w:sz w:val="24"/>
          <w:szCs w:val="24"/>
        </w:rPr>
      </w:pPr>
      <w:r w:rsidRPr="0005166C">
        <w:rPr>
          <w:rFonts w:ascii="Bookman Old Style" w:hAnsi="Bookman Old Style"/>
          <w:bCs/>
          <w:sz w:val="24"/>
          <w:szCs w:val="24"/>
          <w:shd w:val="clear" w:color="auto" w:fill="FFFFFF"/>
        </w:rPr>
        <w:t>Art. 3º</w:t>
      </w:r>
      <w:r w:rsidR="0061664A" w:rsidRPr="0005166C">
        <w:rPr>
          <w:rFonts w:ascii="Bookman Old Style" w:hAnsi="Bookman Old Style"/>
          <w:bCs/>
          <w:sz w:val="24"/>
          <w:szCs w:val="24"/>
          <w:shd w:val="clear" w:color="auto" w:fill="FFFFFF"/>
        </w:rPr>
        <w:t>.</w:t>
      </w:r>
      <w:r w:rsidRPr="0005166C">
        <w:rPr>
          <w:rFonts w:ascii="Bookman Old Style" w:hAnsi="Bookman Old Style"/>
          <w:sz w:val="24"/>
          <w:szCs w:val="24"/>
          <w:shd w:val="clear" w:color="auto" w:fill="FFFFFF"/>
        </w:rPr>
        <w:t xml:space="preserve"> Fica determinado, enquanto perdurar a situação de superação do limite previsto no Art. 167-A da Constituição Federal, a aplicação do mecanismo de ajuste fiscal de vedação das seguintes despesas:</w:t>
      </w:r>
    </w:p>
    <w:p w14:paraId="5F12F305" w14:textId="77777777" w:rsidR="00221BA2" w:rsidRPr="0005166C" w:rsidRDefault="00221BA2" w:rsidP="005346A6">
      <w:pPr>
        <w:spacing w:after="0"/>
        <w:jc w:val="both"/>
        <w:rPr>
          <w:rFonts w:ascii="Bookman Old Style" w:hAnsi="Bookman Old Style"/>
          <w:sz w:val="24"/>
          <w:szCs w:val="24"/>
        </w:rPr>
      </w:pPr>
    </w:p>
    <w:p w14:paraId="155C4813" w14:textId="73D8CBE5" w:rsidR="007D0E30" w:rsidRPr="0005166C" w:rsidRDefault="007D0E30" w:rsidP="005346A6">
      <w:pPr>
        <w:spacing w:after="0"/>
        <w:jc w:val="both"/>
        <w:rPr>
          <w:rFonts w:ascii="Bookman Old Style" w:hAnsi="Bookman Old Style"/>
          <w:sz w:val="24"/>
          <w:szCs w:val="24"/>
        </w:rPr>
      </w:pPr>
      <w:r w:rsidRPr="0005166C">
        <w:rPr>
          <w:rFonts w:ascii="Bookman Old Style" w:hAnsi="Bookman Old Style"/>
          <w:sz w:val="24"/>
          <w:szCs w:val="24"/>
        </w:rPr>
        <w:t>I- concessão, a qualquer título, de vantagem, aumento, reajuste ou adequação de remuneração de membros de Poder ou de órgão, de servidores e empregados públicos e de militares, exceto dos derivados de sentença judicial transitada em julgado ou de determinação legal anterior ao início da aplicação das medidas de que trata este artigo;</w:t>
      </w:r>
    </w:p>
    <w:p w14:paraId="6772B7E7" w14:textId="77777777" w:rsidR="00221BA2" w:rsidRPr="0005166C" w:rsidRDefault="00221BA2" w:rsidP="005346A6">
      <w:pPr>
        <w:spacing w:after="0"/>
        <w:jc w:val="both"/>
        <w:rPr>
          <w:rFonts w:ascii="Bookman Old Style" w:hAnsi="Bookman Old Style"/>
          <w:sz w:val="24"/>
          <w:szCs w:val="24"/>
        </w:rPr>
      </w:pPr>
    </w:p>
    <w:p w14:paraId="1045BD00" w14:textId="49B358F3" w:rsidR="007D0E30" w:rsidRPr="0005166C" w:rsidRDefault="007D0E30" w:rsidP="005346A6">
      <w:pPr>
        <w:spacing w:after="0"/>
        <w:jc w:val="both"/>
        <w:rPr>
          <w:rFonts w:ascii="Bookman Old Style" w:hAnsi="Bookman Old Style"/>
          <w:sz w:val="24"/>
          <w:szCs w:val="24"/>
        </w:rPr>
      </w:pPr>
      <w:r w:rsidRPr="0005166C">
        <w:rPr>
          <w:rFonts w:ascii="Bookman Old Style" w:hAnsi="Bookman Old Style"/>
          <w:sz w:val="24"/>
          <w:szCs w:val="24"/>
        </w:rPr>
        <w:t>II- criação de cargo, emprego ou função que implique aumento de despesa;</w:t>
      </w:r>
    </w:p>
    <w:p w14:paraId="7EA59B73" w14:textId="77777777" w:rsidR="00221BA2" w:rsidRPr="0005166C" w:rsidRDefault="00221BA2" w:rsidP="005346A6">
      <w:pPr>
        <w:spacing w:after="0"/>
        <w:jc w:val="both"/>
        <w:rPr>
          <w:rFonts w:ascii="Bookman Old Style" w:hAnsi="Bookman Old Style"/>
          <w:b/>
          <w:bCs/>
          <w:sz w:val="24"/>
          <w:szCs w:val="24"/>
        </w:rPr>
      </w:pPr>
    </w:p>
    <w:p w14:paraId="5E705009" w14:textId="60582067" w:rsidR="007D0E30" w:rsidRPr="0005166C" w:rsidRDefault="007D0E30" w:rsidP="005346A6">
      <w:pPr>
        <w:spacing w:after="0"/>
        <w:jc w:val="both"/>
        <w:rPr>
          <w:rFonts w:ascii="Bookman Old Style" w:hAnsi="Bookman Old Style"/>
          <w:sz w:val="24"/>
          <w:szCs w:val="24"/>
        </w:rPr>
      </w:pPr>
      <w:r w:rsidRPr="0005166C">
        <w:rPr>
          <w:rFonts w:ascii="Bookman Old Style" w:hAnsi="Bookman Old Style"/>
          <w:sz w:val="24"/>
          <w:szCs w:val="24"/>
        </w:rPr>
        <w:t>III- alteração de estrutura de carreira que implique aumento de despesa;</w:t>
      </w:r>
    </w:p>
    <w:p w14:paraId="2FDFF8EB" w14:textId="77777777" w:rsidR="00221BA2" w:rsidRPr="0005166C" w:rsidRDefault="00221BA2" w:rsidP="005346A6">
      <w:pPr>
        <w:spacing w:after="0"/>
        <w:jc w:val="both"/>
        <w:rPr>
          <w:rFonts w:ascii="Bookman Old Style" w:hAnsi="Bookman Old Style"/>
          <w:sz w:val="24"/>
          <w:szCs w:val="24"/>
        </w:rPr>
      </w:pPr>
    </w:p>
    <w:p w14:paraId="15BB5B77" w14:textId="2F8B1FB4" w:rsidR="007D0E30" w:rsidRPr="0005166C" w:rsidRDefault="007D0E30" w:rsidP="005346A6">
      <w:pPr>
        <w:spacing w:after="0"/>
        <w:jc w:val="both"/>
        <w:rPr>
          <w:rFonts w:ascii="Bookman Old Style" w:hAnsi="Bookman Old Style"/>
          <w:sz w:val="24"/>
          <w:szCs w:val="24"/>
        </w:rPr>
      </w:pPr>
      <w:r w:rsidRPr="0005166C">
        <w:rPr>
          <w:rFonts w:ascii="Bookman Old Style" w:hAnsi="Bookman Old Style"/>
          <w:sz w:val="24"/>
          <w:szCs w:val="24"/>
        </w:rPr>
        <w:t>IV- admissão ou contratação de pessoal, a qualquer título, ressalvadas:</w:t>
      </w:r>
    </w:p>
    <w:p w14:paraId="074BFE8E" w14:textId="77777777" w:rsidR="00221BA2" w:rsidRPr="0005166C" w:rsidRDefault="00221BA2" w:rsidP="005346A6">
      <w:pPr>
        <w:spacing w:after="0"/>
        <w:jc w:val="both"/>
        <w:rPr>
          <w:rFonts w:ascii="Bookman Old Style" w:hAnsi="Bookman Old Style"/>
          <w:sz w:val="24"/>
          <w:szCs w:val="24"/>
        </w:rPr>
      </w:pPr>
    </w:p>
    <w:p w14:paraId="4FB090D0" w14:textId="7075C2AD" w:rsidR="007D0E30" w:rsidRPr="0005166C" w:rsidRDefault="007D0E30" w:rsidP="005346A6">
      <w:pPr>
        <w:spacing w:after="0"/>
        <w:jc w:val="both"/>
        <w:rPr>
          <w:rFonts w:ascii="Bookman Old Style" w:hAnsi="Bookman Old Style"/>
          <w:sz w:val="24"/>
          <w:szCs w:val="24"/>
        </w:rPr>
      </w:pPr>
      <w:r w:rsidRPr="0005166C">
        <w:rPr>
          <w:rFonts w:ascii="Bookman Old Style" w:hAnsi="Bookman Old Style"/>
          <w:sz w:val="24"/>
          <w:szCs w:val="24"/>
        </w:rPr>
        <w:t>a) as reposições de cargos de chefia e de direção que não acarretem aumento de despesa;</w:t>
      </w:r>
    </w:p>
    <w:p w14:paraId="70BA5943" w14:textId="77777777" w:rsidR="00221BA2" w:rsidRPr="0005166C" w:rsidRDefault="00221BA2" w:rsidP="005346A6">
      <w:pPr>
        <w:spacing w:after="0"/>
        <w:jc w:val="both"/>
        <w:rPr>
          <w:rFonts w:ascii="Bookman Old Style" w:hAnsi="Bookman Old Style"/>
          <w:sz w:val="24"/>
          <w:szCs w:val="24"/>
        </w:rPr>
      </w:pPr>
    </w:p>
    <w:p w14:paraId="43B05853" w14:textId="32A538A4" w:rsidR="007D0E30" w:rsidRPr="0005166C" w:rsidRDefault="007D0E30" w:rsidP="005346A6">
      <w:pPr>
        <w:spacing w:after="0"/>
        <w:jc w:val="both"/>
        <w:rPr>
          <w:rFonts w:ascii="Bookman Old Style" w:hAnsi="Bookman Old Style"/>
          <w:sz w:val="24"/>
          <w:szCs w:val="24"/>
        </w:rPr>
      </w:pPr>
      <w:r w:rsidRPr="0005166C">
        <w:rPr>
          <w:rFonts w:ascii="Bookman Old Style" w:hAnsi="Bookman Old Style"/>
          <w:sz w:val="24"/>
          <w:szCs w:val="24"/>
        </w:rPr>
        <w:t>b) as reposições decorrentes de vacâncias de cargos efetivos ou vitalícios;</w:t>
      </w:r>
    </w:p>
    <w:p w14:paraId="57C2A472" w14:textId="77777777" w:rsidR="00221BA2" w:rsidRPr="0005166C" w:rsidRDefault="00221BA2" w:rsidP="005346A6">
      <w:pPr>
        <w:spacing w:after="0"/>
        <w:jc w:val="both"/>
        <w:rPr>
          <w:rFonts w:ascii="Bookman Old Style" w:hAnsi="Bookman Old Style"/>
          <w:sz w:val="24"/>
          <w:szCs w:val="24"/>
        </w:rPr>
      </w:pPr>
    </w:p>
    <w:p w14:paraId="5F393D0B" w14:textId="03370115" w:rsidR="007D0E30" w:rsidRDefault="007D0E30" w:rsidP="005346A6">
      <w:pPr>
        <w:spacing w:after="0"/>
        <w:jc w:val="both"/>
        <w:rPr>
          <w:rFonts w:ascii="Bookman Old Style" w:hAnsi="Bookman Old Style"/>
          <w:sz w:val="24"/>
          <w:szCs w:val="24"/>
        </w:rPr>
      </w:pPr>
      <w:r w:rsidRPr="0005166C">
        <w:rPr>
          <w:rFonts w:ascii="Bookman Old Style" w:hAnsi="Bookman Old Style"/>
          <w:sz w:val="24"/>
          <w:szCs w:val="24"/>
        </w:rPr>
        <w:t xml:space="preserve">c) as contratações temporárias de que trata o inciso IX do </w:t>
      </w:r>
      <w:r w:rsidRPr="00103AF4">
        <w:rPr>
          <w:rFonts w:ascii="Bookman Old Style" w:hAnsi="Bookman Old Style"/>
          <w:i/>
          <w:iCs/>
          <w:sz w:val="24"/>
          <w:szCs w:val="24"/>
        </w:rPr>
        <w:t>caput</w:t>
      </w:r>
      <w:r w:rsidRPr="0005166C">
        <w:rPr>
          <w:rFonts w:ascii="Bookman Old Style" w:hAnsi="Bookman Old Style"/>
          <w:sz w:val="24"/>
          <w:szCs w:val="24"/>
        </w:rPr>
        <w:t xml:space="preserve"> do art. 37 da Constituição</w:t>
      </w:r>
      <w:r w:rsidR="00333351">
        <w:rPr>
          <w:rFonts w:ascii="Bookman Old Style" w:hAnsi="Bookman Old Style"/>
          <w:sz w:val="24"/>
          <w:szCs w:val="24"/>
        </w:rPr>
        <w:t xml:space="preserve"> Federal e,</w:t>
      </w:r>
    </w:p>
    <w:p w14:paraId="08FE33AB" w14:textId="1B10EAB1" w:rsidR="00333351" w:rsidRPr="00333351" w:rsidRDefault="00333351" w:rsidP="005346A6">
      <w:pPr>
        <w:spacing w:after="0"/>
        <w:jc w:val="both"/>
        <w:rPr>
          <w:rFonts w:ascii="Bookman Old Style" w:hAnsi="Bookman Old Style"/>
          <w:sz w:val="24"/>
          <w:szCs w:val="24"/>
        </w:rPr>
      </w:pPr>
    </w:p>
    <w:p w14:paraId="73083D7A" w14:textId="04A90841" w:rsidR="00333351" w:rsidRPr="00333351" w:rsidRDefault="00333351" w:rsidP="005346A6">
      <w:pPr>
        <w:spacing w:after="0"/>
        <w:jc w:val="both"/>
        <w:rPr>
          <w:rFonts w:ascii="Bookman Old Style" w:hAnsi="Bookman Old Style"/>
          <w:sz w:val="24"/>
          <w:szCs w:val="24"/>
        </w:rPr>
      </w:pPr>
      <w:r w:rsidRPr="00333351">
        <w:rPr>
          <w:rFonts w:ascii="Bookman Old Style" w:hAnsi="Bookman Old Style"/>
          <w:sz w:val="24"/>
          <w:szCs w:val="24"/>
        </w:rPr>
        <w:t>d) as reposições de temporários para prestação de serviço militar e de alunos de órgãos de formação de militares;</w:t>
      </w:r>
    </w:p>
    <w:p w14:paraId="7090D996" w14:textId="77777777" w:rsidR="00D04226" w:rsidRPr="0005166C" w:rsidRDefault="00D04226" w:rsidP="005346A6">
      <w:pPr>
        <w:spacing w:after="0"/>
        <w:jc w:val="both"/>
        <w:rPr>
          <w:rFonts w:ascii="Bookman Old Style" w:hAnsi="Bookman Old Style"/>
          <w:sz w:val="24"/>
          <w:szCs w:val="24"/>
        </w:rPr>
      </w:pPr>
    </w:p>
    <w:p w14:paraId="23DC9686" w14:textId="1CA9B364" w:rsidR="007D0E30" w:rsidRPr="0005166C" w:rsidRDefault="007D0E30" w:rsidP="005346A6">
      <w:pPr>
        <w:spacing w:after="0"/>
        <w:jc w:val="both"/>
        <w:rPr>
          <w:rFonts w:ascii="Bookman Old Style" w:hAnsi="Bookman Old Style"/>
          <w:sz w:val="24"/>
          <w:szCs w:val="24"/>
        </w:rPr>
      </w:pPr>
      <w:r w:rsidRPr="0005166C">
        <w:rPr>
          <w:rFonts w:ascii="Bookman Old Style" w:hAnsi="Bookman Old Style"/>
          <w:sz w:val="24"/>
          <w:szCs w:val="24"/>
        </w:rPr>
        <w:t xml:space="preserve">V- realização de concurso público, exceto para as reposições de vacâncias previstas no inciso IV deste </w:t>
      </w:r>
      <w:r w:rsidRPr="0005166C">
        <w:rPr>
          <w:rFonts w:ascii="Bookman Old Style" w:hAnsi="Bookman Old Style"/>
          <w:i/>
          <w:iCs/>
          <w:sz w:val="24"/>
          <w:szCs w:val="24"/>
        </w:rPr>
        <w:t>caput</w:t>
      </w:r>
      <w:r w:rsidRPr="0005166C">
        <w:rPr>
          <w:rFonts w:ascii="Bookman Old Style" w:hAnsi="Bookman Old Style"/>
          <w:sz w:val="24"/>
          <w:szCs w:val="24"/>
        </w:rPr>
        <w:t xml:space="preserve">; </w:t>
      </w:r>
    </w:p>
    <w:p w14:paraId="3553CE68" w14:textId="77777777" w:rsidR="00D04226" w:rsidRPr="0005166C" w:rsidRDefault="00D04226" w:rsidP="005346A6">
      <w:pPr>
        <w:spacing w:after="0"/>
        <w:jc w:val="both"/>
        <w:rPr>
          <w:rFonts w:ascii="Bookman Old Style" w:hAnsi="Bookman Old Style"/>
          <w:sz w:val="24"/>
          <w:szCs w:val="24"/>
        </w:rPr>
      </w:pPr>
    </w:p>
    <w:p w14:paraId="6087482D" w14:textId="2943BE28" w:rsidR="007D0E30" w:rsidRPr="0005166C" w:rsidRDefault="007D0E30" w:rsidP="005346A6">
      <w:pPr>
        <w:spacing w:after="0"/>
        <w:jc w:val="both"/>
        <w:rPr>
          <w:rFonts w:ascii="Bookman Old Style" w:hAnsi="Bookman Old Style"/>
          <w:sz w:val="24"/>
          <w:szCs w:val="24"/>
        </w:rPr>
      </w:pPr>
      <w:r w:rsidRPr="0005166C">
        <w:rPr>
          <w:rFonts w:ascii="Bookman Old Style" w:hAnsi="Bookman Old Style"/>
          <w:sz w:val="24"/>
          <w:szCs w:val="24"/>
        </w:rPr>
        <w:t>VI- criação ou majoração de auxílios, vantagens, bônus, abonos, verbas de representação ou benefícios de qualquer natureza, inclusive os de cunho indenizatório, em favor de membros de Poder</w:t>
      </w:r>
      <w:r w:rsidR="00D04226" w:rsidRPr="0005166C">
        <w:rPr>
          <w:rFonts w:ascii="Bookman Old Style" w:hAnsi="Bookman Old Style"/>
          <w:sz w:val="24"/>
          <w:szCs w:val="24"/>
        </w:rPr>
        <w:t>,</w:t>
      </w:r>
      <w:r w:rsidRPr="0005166C">
        <w:rPr>
          <w:rFonts w:ascii="Bookman Old Style" w:hAnsi="Bookman Old Style"/>
          <w:sz w:val="24"/>
          <w:szCs w:val="24"/>
        </w:rPr>
        <w:t xml:space="preserve"> de servidores e empregados públicos, ou ainda de seus dependentes, exceto quando derivados de sentença judicial transitada em julgado ou de determinação legal anterior ao início da aplicação das medidas de que trata este artigo;</w:t>
      </w:r>
    </w:p>
    <w:p w14:paraId="59F3CD3E" w14:textId="77777777" w:rsidR="00D04226" w:rsidRPr="0005166C" w:rsidRDefault="00D04226" w:rsidP="005346A6">
      <w:pPr>
        <w:spacing w:after="0"/>
        <w:jc w:val="both"/>
        <w:rPr>
          <w:rFonts w:ascii="Bookman Old Style" w:hAnsi="Bookman Old Style"/>
          <w:b/>
          <w:bCs/>
          <w:sz w:val="24"/>
          <w:szCs w:val="24"/>
        </w:rPr>
      </w:pPr>
    </w:p>
    <w:p w14:paraId="40E8DAB6" w14:textId="45B25FA4" w:rsidR="007D0E30" w:rsidRPr="0005166C" w:rsidRDefault="007D0E30" w:rsidP="005346A6">
      <w:pPr>
        <w:spacing w:after="0"/>
        <w:jc w:val="both"/>
        <w:rPr>
          <w:rFonts w:ascii="Bookman Old Style" w:hAnsi="Bookman Old Style"/>
          <w:sz w:val="24"/>
          <w:szCs w:val="24"/>
        </w:rPr>
      </w:pPr>
      <w:r w:rsidRPr="0005166C">
        <w:rPr>
          <w:rFonts w:ascii="Bookman Old Style" w:hAnsi="Bookman Old Style"/>
          <w:sz w:val="24"/>
          <w:szCs w:val="24"/>
        </w:rPr>
        <w:t>VII- criação de despesa obrigatória;</w:t>
      </w:r>
    </w:p>
    <w:p w14:paraId="670BE567" w14:textId="77777777" w:rsidR="00D04226" w:rsidRPr="0005166C" w:rsidRDefault="00D04226" w:rsidP="005346A6">
      <w:pPr>
        <w:spacing w:after="0"/>
        <w:jc w:val="both"/>
        <w:rPr>
          <w:rFonts w:ascii="Bookman Old Style" w:hAnsi="Bookman Old Style"/>
          <w:sz w:val="24"/>
          <w:szCs w:val="24"/>
        </w:rPr>
      </w:pPr>
    </w:p>
    <w:p w14:paraId="401B5554" w14:textId="1FCEFD4A" w:rsidR="007D0E30" w:rsidRPr="0005166C" w:rsidRDefault="007D0E30" w:rsidP="005346A6">
      <w:pPr>
        <w:spacing w:after="0"/>
        <w:jc w:val="both"/>
        <w:rPr>
          <w:rFonts w:ascii="Bookman Old Style" w:hAnsi="Bookman Old Style"/>
          <w:sz w:val="24"/>
          <w:szCs w:val="24"/>
        </w:rPr>
      </w:pPr>
      <w:r w:rsidRPr="0005166C">
        <w:rPr>
          <w:rFonts w:ascii="Bookman Old Style" w:hAnsi="Bookman Old Style"/>
          <w:sz w:val="24"/>
          <w:szCs w:val="24"/>
        </w:rPr>
        <w:t xml:space="preserve">VIII- adoção de medida que implique reajuste de despesa obrigatória acima da variação da inflação, observada a preservação do poder aquisitivo referida no inciso IV do </w:t>
      </w:r>
      <w:r w:rsidRPr="0005166C">
        <w:rPr>
          <w:rFonts w:ascii="Bookman Old Style" w:hAnsi="Bookman Old Style"/>
          <w:i/>
          <w:iCs/>
          <w:sz w:val="24"/>
          <w:szCs w:val="24"/>
        </w:rPr>
        <w:t>caput</w:t>
      </w:r>
      <w:r w:rsidRPr="0005166C">
        <w:rPr>
          <w:rFonts w:ascii="Bookman Old Style" w:hAnsi="Bookman Old Style"/>
          <w:sz w:val="24"/>
          <w:szCs w:val="24"/>
        </w:rPr>
        <w:t xml:space="preserve"> do art. 7º da Constituição</w:t>
      </w:r>
      <w:r w:rsidR="00D04226" w:rsidRPr="0005166C">
        <w:rPr>
          <w:rFonts w:ascii="Bookman Old Style" w:hAnsi="Bookman Old Style"/>
          <w:sz w:val="24"/>
          <w:szCs w:val="24"/>
        </w:rPr>
        <w:t xml:space="preserve"> Federal</w:t>
      </w:r>
      <w:r w:rsidRPr="0005166C">
        <w:rPr>
          <w:rFonts w:ascii="Bookman Old Style" w:hAnsi="Bookman Old Style"/>
          <w:sz w:val="24"/>
          <w:szCs w:val="24"/>
        </w:rPr>
        <w:t>;</w:t>
      </w:r>
    </w:p>
    <w:p w14:paraId="08F9B0D2" w14:textId="77777777" w:rsidR="00D04226" w:rsidRPr="0005166C" w:rsidRDefault="00D04226" w:rsidP="005346A6">
      <w:pPr>
        <w:spacing w:after="0"/>
        <w:jc w:val="both"/>
        <w:rPr>
          <w:rFonts w:ascii="Bookman Old Style" w:hAnsi="Bookman Old Style"/>
          <w:sz w:val="24"/>
          <w:szCs w:val="24"/>
        </w:rPr>
      </w:pPr>
    </w:p>
    <w:p w14:paraId="73A54FDA" w14:textId="7657B6E7" w:rsidR="007D0E30" w:rsidRPr="0005166C" w:rsidRDefault="007D0E30" w:rsidP="005346A6">
      <w:pPr>
        <w:spacing w:after="0"/>
        <w:jc w:val="both"/>
        <w:rPr>
          <w:rFonts w:ascii="Bookman Old Style" w:hAnsi="Bookman Old Style"/>
          <w:sz w:val="24"/>
          <w:szCs w:val="24"/>
        </w:rPr>
      </w:pPr>
      <w:r w:rsidRPr="0005166C">
        <w:rPr>
          <w:rFonts w:ascii="Bookman Old Style" w:hAnsi="Bookman Old Style"/>
          <w:sz w:val="24"/>
          <w:szCs w:val="24"/>
        </w:rPr>
        <w:t>IX- criação ou expansão de programas e linhas de financiamento, bem como remissão, renegociação ou refinanciamento de dívidas que impliquem ampliação das despesas com subsídios e subvenções;</w:t>
      </w:r>
    </w:p>
    <w:p w14:paraId="1E10C5B7" w14:textId="77777777" w:rsidR="00D04226" w:rsidRPr="0005166C" w:rsidRDefault="00D04226" w:rsidP="005346A6">
      <w:pPr>
        <w:spacing w:after="0"/>
        <w:jc w:val="both"/>
        <w:rPr>
          <w:rFonts w:ascii="Bookman Old Style" w:hAnsi="Bookman Old Style"/>
          <w:b/>
          <w:bCs/>
          <w:sz w:val="24"/>
          <w:szCs w:val="24"/>
        </w:rPr>
      </w:pPr>
    </w:p>
    <w:p w14:paraId="4D170B34" w14:textId="1574A40E" w:rsidR="00A82C62" w:rsidRPr="0005166C" w:rsidRDefault="007D0E30" w:rsidP="005346A6">
      <w:pPr>
        <w:spacing w:after="0"/>
        <w:jc w:val="both"/>
        <w:rPr>
          <w:rFonts w:ascii="Bookman Old Style" w:hAnsi="Bookman Old Style"/>
          <w:sz w:val="24"/>
          <w:szCs w:val="24"/>
        </w:rPr>
      </w:pPr>
      <w:r w:rsidRPr="0005166C">
        <w:rPr>
          <w:rFonts w:ascii="Bookman Old Style" w:hAnsi="Bookman Old Style"/>
          <w:sz w:val="24"/>
          <w:szCs w:val="24"/>
        </w:rPr>
        <w:t>X- concessão ou ampliação de incentivo ou benefício de natureza tributária.</w:t>
      </w:r>
    </w:p>
    <w:p w14:paraId="74D04CAB" w14:textId="77777777" w:rsidR="006C7034" w:rsidRPr="0005166C" w:rsidRDefault="006C7034" w:rsidP="005346A6">
      <w:pPr>
        <w:autoSpaceDE w:val="0"/>
        <w:autoSpaceDN w:val="0"/>
        <w:adjustRightInd w:val="0"/>
        <w:spacing w:after="0"/>
        <w:jc w:val="both"/>
        <w:rPr>
          <w:rFonts w:ascii="Bookman Old Style" w:hAnsi="Bookman Old Style" w:cs="CIDFont+F4"/>
          <w:sz w:val="24"/>
          <w:szCs w:val="24"/>
        </w:rPr>
      </w:pPr>
    </w:p>
    <w:p w14:paraId="4433AC34" w14:textId="67163DB3" w:rsidR="00A82C62" w:rsidRPr="0005166C" w:rsidRDefault="00A82C62" w:rsidP="005346A6">
      <w:pPr>
        <w:autoSpaceDE w:val="0"/>
        <w:autoSpaceDN w:val="0"/>
        <w:adjustRightInd w:val="0"/>
        <w:spacing w:after="0"/>
        <w:jc w:val="both"/>
        <w:rPr>
          <w:rFonts w:ascii="Bookman Old Style" w:hAnsi="Bookman Old Style" w:cs="CIDFont+F4"/>
          <w:sz w:val="24"/>
          <w:szCs w:val="24"/>
        </w:rPr>
      </w:pPr>
      <w:r w:rsidRPr="0005166C">
        <w:rPr>
          <w:rFonts w:ascii="Bookman Old Style" w:hAnsi="Bookman Old Style" w:cs="CIDFont+F4"/>
          <w:sz w:val="24"/>
          <w:szCs w:val="24"/>
        </w:rPr>
        <w:t xml:space="preserve">Art. </w:t>
      </w:r>
      <w:r w:rsidR="006101A4" w:rsidRPr="0005166C">
        <w:rPr>
          <w:rFonts w:ascii="Bookman Old Style" w:hAnsi="Bookman Old Style" w:cs="CIDFont+F4"/>
          <w:sz w:val="24"/>
          <w:szCs w:val="24"/>
        </w:rPr>
        <w:t>4</w:t>
      </w:r>
      <w:r w:rsidRPr="0005166C">
        <w:rPr>
          <w:rFonts w:ascii="Bookman Old Style" w:hAnsi="Bookman Old Style" w:cs="CIDFont+F4"/>
          <w:sz w:val="24"/>
          <w:szCs w:val="24"/>
        </w:rPr>
        <w:t xml:space="preserve">º. Como consequência do ajuste fiscal </w:t>
      </w:r>
      <w:r w:rsidR="00220BB1" w:rsidRPr="0005166C">
        <w:rPr>
          <w:rFonts w:ascii="Bookman Old Style" w:hAnsi="Bookman Old Style" w:cs="CIDFont+F4"/>
          <w:sz w:val="24"/>
          <w:szCs w:val="24"/>
        </w:rPr>
        <w:t>realizado pelos Poderes Executivo e Legislativo</w:t>
      </w:r>
      <w:r w:rsidRPr="0005166C">
        <w:rPr>
          <w:rFonts w:ascii="Bookman Old Style" w:hAnsi="Bookman Old Style" w:cs="CIDFont+F4"/>
          <w:sz w:val="24"/>
          <w:szCs w:val="24"/>
        </w:rPr>
        <w:t>, fica vedada a transferência de repasses do duodécimo</w:t>
      </w:r>
      <w:r w:rsidR="00535A2C" w:rsidRPr="0005166C">
        <w:rPr>
          <w:rFonts w:ascii="Bookman Old Style" w:hAnsi="Bookman Old Style" w:cs="CIDFont+F4"/>
          <w:sz w:val="24"/>
          <w:szCs w:val="24"/>
        </w:rPr>
        <w:t>, destinados</w:t>
      </w:r>
      <w:r w:rsidRPr="0005166C">
        <w:rPr>
          <w:rFonts w:ascii="Bookman Old Style" w:hAnsi="Bookman Old Style" w:cs="CIDFont+F4"/>
          <w:sz w:val="24"/>
          <w:szCs w:val="24"/>
        </w:rPr>
        <w:t xml:space="preserve"> </w:t>
      </w:r>
      <w:r w:rsidR="00535A2C" w:rsidRPr="0005166C">
        <w:rPr>
          <w:rFonts w:ascii="Bookman Old Style" w:hAnsi="Bookman Old Style" w:cs="CIDFont+F4"/>
          <w:sz w:val="24"/>
          <w:szCs w:val="24"/>
        </w:rPr>
        <w:t>à</w:t>
      </w:r>
      <w:r w:rsidRPr="0005166C">
        <w:rPr>
          <w:rFonts w:ascii="Bookman Old Style" w:hAnsi="Bookman Old Style" w:cs="CIDFont+F4"/>
          <w:sz w:val="24"/>
          <w:szCs w:val="24"/>
        </w:rPr>
        <w:t xml:space="preserve"> eventuais</w:t>
      </w:r>
      <w:r w:rsidR="006C7034" w:rsidRPr="0005166C">
        <w:rPr>
          <w:rFonts w:ascii="Bookman Old Style" w:hAnsi="Bookman Old Style" w:cs="CIDFont+F4"/>
          <w:sz w:val="24"/>
          <w:szCs w:val="24"/>
        </w:rPr>
        <w:t xml:space="preserve"> </w:t>
      </w:r>
      <w:r w:rsidRPr="0005166C">
        <w:rPr>
          <w:rFonts w:ascii="Bookman Old Style" w:hAnsi="Bookman Old Style" w:cs="CIDFont+F4"/>
          <w:sz w:val="24"/>
          <w:szCs w:val="24"/>
        </w:rPr>
        <w:t>fundos de recursos financeiros do Poder Legislativo</w:t>
      </w:r>
      <w:r w:rsidR="00535A2C" w:rsidRPr="0005166C">
        <w:rPr>
          <w:rFonts w:ascii="Bookman Old Style" w:hAnsi="Bookman Old Style" w:cs="CIDFont+F4"/>
          <w:sz w:val="24"/>
          <w:szCs w:val="24"/>
        </w:rPr>
        <w:t xml:space="preserve">, </w:t>
      </w:r>
      <w:r w:rsidR="00535A2C" w:rsidRPr="0005166C">
        <w:rPr>
          <w:rFonts w:ascii="Bookman Old Style" w:hAnsi="Bookman Old Style" w:cs="CIDFont+F4"/>
          <w:sz w:val="24"/>
          <w:szCs w:val="24"/>
        </w:rPr>
        <w:lastRenderedPageBreak/>
        <w:t>enquanto perdurar a situação de superação do limite previsto no art. 167-A da Constituição Federal</w:t>
      </w:r>
      <w:r w:rsidRPr="0005166C">
        <w:rPr>
          <w:rFonts w:ascii="Bookman Old Style" w:hAnsi="Bookman Old Style" w:cs="CIDFont+F4"/>
          <w:sz w:val="24"/>
          <w:szCs w:val="24"/>
        </w:rPr>
        <w:t>.</w:t>
      </w:r>
    </w:p>
    <w:p w14:paraId="63787CB7" w14:textId="77777777" w:rsidR="006C7034" w:rsidRPr="0005166C" w:rsidRDefault="006C7034" w:rsidP="005346A6">
      <w:pPr>
        <w:autoSpaceDE w:val="0"/>
        <w:autoSpaceDN w:val="0"/>
        <w:adjustRightInd w:val="0"/>
        <w:spacing w:after="0"/>
        <w:jc w:val="both"/>
        <w:rPr>
          <w:rFonts w:ascii="Bookman Old Style" w:hAnsi="Bookman Old Style" w:cs="CIDFont+F4"/>
          <w:sz w:val="24"/>
          <w:szCs w:val="24"/>
        </w:rPr>
      </w:pPr>
    </w:p>
    <w:p w14:paraId="0D62309E" w14:textId="7894BC0C" w:rsidR="00A82C62" w:rsidRPr="0005166C" w:rsidRDefault="00A82C62" w:rsidP="005346A6">
      <w:pPr>
        <w:autoSpaceDE w:val="0"/>
        <w:autoSpaceDN w:val="0"/>
        <w:adjustRightInd w:val="0"/>
        <w:spacing w:after="0"/>
        <w:jc w:val="both"/>
        <w:rPr>
          <w:rFonts w:ascii="Bookman Old Style" w:hAnsi="Bookman Old Style" w:cs="CIDFont+F4"/>
          <w:sz w:val="24"/>
          <w:szCs w:val="24"/>
        </w:rPr>
      </w:pPr>
      <w:r w:rsidRPr="0005166C">
        <w:rPr>
          <w:rFonts w:ascii="Bookman Old Style" w:hAnsi="Bookman Old Style" w:cs="CIDFont+F4"/>
          <w:sz w:val="24"/>
          <w:szCs w:val="24"/>
        </w:rPr>
        <w:t xml:space="preserve">Art. </w:t>
      </w:r>
      <w:r w:rsidR="006101A4" w:rsidRPr="0005166C">
        <w:rPr>
          <w:rFonts w:ascii="Bookman Old Style" w:hAnsi="Bookman Old Style" w:cs="CIDFont+F4"/>
          <w:sz w:val="24"/>
          <w:szCs w:val="24"/>
        </w:rPr>
        <w:t>5</w:t>
      </w:r>
      <w:r w:rsidRPr="0005166C">
        <w:rPr>
          <w:rFonts w:ascii="Bookman Old Style" w:hAnsi="Bookman Old Style" w:cs="CIDFont+F4"/>
          <w:sz w:val="24"/>
          <w:szCs w:val="24"/>
        </w:rPr>
        <w:t>º. Est</w:t>
      </w:r>
      <w:r w:rsidR="00220BB1" w:rsidRPr="0005166C">
        <w:rPr>
          <w:rFonts w:ascii="Bookman Old Style" w:hAnsi="Bookman Old Style" w:cs="CIDFont+F4"/>
          <w:sz w:val="24"/>
          <w:szCs w:val="24"/>
        </w:rPr>
        <w:t>e</w:t>
      </w:r>
      <w:r w:rsidRPr="0005166C">
        <w:rPr>
          <w:rFonts w:ascii="Bookman Old Style" w:hAnsi="Bookman Old Style" w:cs="CIDFont+F4"/>
          <w:sz w:val="24"/>
          <w:szCs w:val="24"/>
        </w:rPr>
        <w:t xml:space="preserve"> </w:t>
      </w:r>
      <w:r w:rsidR="00220BB1" w:rsidRPr="0005166C">
        <w:rPr>
          <w:rFonts w:ascii="Bookman Old Style" w:hAnsi="Bookman Old Style" w:cs="CIDFont+F4"/>
          <w:sz w:val="24"/>
          <w:szCs w:val="24"/>
        </w:rPr>
        <w:t>Ato</w:t>
      </w:r>
      <w:r w:rsidRPr="0005166C">
        <w:rPr>
          <w:rFonts w:ascii="Bookman Old Style" w:hAnsi="Bookman Old Style" w:cs="CIDFont+F4"/>
          <w:sz w:val="24"/>
          <w:szCs w:val="24"/>
        </w:rPr>
        <w:t xml:space="preserve"> entra</w:t>
      </w:r>
      <w:r w:rsidR="00535A2C" w:rsidRPr="0005166C">
        <w:rPr>
          <w:rFonts w:ascii="Bookman Old Style" w:hAnsi="Bookman Old Style" w:cs="CIDFont+F4"/>
          <w:sz w:val="24"/>
          <w:szCs w:val="24"/>
        </w:rPr>
        <w:t>rá</w:t>
      </w:r>
      <w:r w:rsidRPr="0005166C">
        <w:rPr>
          <w:rFonts w:ascii="Bookman Old Style" w:hAnsi="Bookman Old Style" w:cs="CIDFont+F4"/>
          <w:sz w:val="24"/>
          <w:szCs w:val="24"/>
        </w:rPr>
        <w:t xml:space="preserve"> em vigor na data de sua publicação, revogadas as disposições em contrário.</w:t>
      </w:r>
    </w:p>
    <w:p w14:paraId="34AF4D49" w14:textId="77777777" w:rsidR="006C7034" w:rsidRPr="009D13C1" w:rsidRDefault="006C7034" w:rsidP="005346A6">
      <w:pPr>
        <w:autoSpaceDE w:val="0"/>
        <w:autoSpaceDN w:val="0"/>
        <w:adjustRightInd w:val="0"/>
        <w:spacing w:after="0"/>
        <w:jc w:val="both"/>
        <w:rPr>
          <w:rFonts w:ascii="Bookman Old Style" w:hAnsi="Bookman Old Style" w:cs="CIDFont+F4"/>
          <w:b/>
          <w:sz w:val="24"/>
          <w:szCs w:val="24"/>
        </w:rPr>
      </w:pPr>
    </w:p>
    <w:p w14:paraId="0AEFDC31" w14:textId="3C8CE114" w:rsidR="00A82C62" w:rsidRPr="009D13C1" w:rsidRDefault="00220BB1" w:rsidP="005346A6">
      <w:pPr>
        <w:autoSpaceDE w:val="0"/>
        <w:autoSpaceDN w:val="0"/>
        <w:adjustRightInd w:val="0"/>
        <w:spacing w:after="0"/>
        <w:jc w:val="both"/>
        <w:rPr>
          <w:rFonts w:ascii="Bookman Old Style" w:hAnsi="Bookman Old Style" w:cs="CIDFont+F4"/>
          <w:b/>
          <w:sz w:val="24"/>
          <w:szCs w:val="24"/>
        </w:rPr>
      </w:pPr>
      <w:r w:rsidRPr="009D13C1">
        <w:rPr>
          <w:rFonts w:ascii="Bookman Old Style" w:hAnsi="Bookman Old Style" w:cs="CIDFont+F4"/>
          <w:b/>
          <w:sz w:val="24"/>
          <w:szCs w:val="24"/>
        </w:rPr>
        <w:t>PUBLIQUE-SE.</w:t>
      </w:r>
    </w:p>
    <w:p w14:paraId="36853A1D" w14:textId="77777777" w:rsidR="006C7034" w:rsidRPr="0005166C" w:rsidRDefault="006C7034" w:rsidP="005346A6">
      <w:pPr>
        <w:autoSpaceDE w:val="0"/>
        <w:autoSpaceDN w:val="0"/>
        <w:adjustRightInd w:val="0"/>
        <w:spacing w:after="0"/>
        <w:jc w:val="both"/>
        <w:rPr>
          <w:rFonts w:ascii="Bookman Old Style" w:hAnsi="Bookman Old Style" w:cs="CIDFont+F4"/>
          <w:sz w:val="24"/>
          <w:szCs w:val="24"/>
        </w:rPr>
      </w:pPr>
    </w:p>
    <w:p w14:paraId="2EDEFF85" w14:textId="0102C7DD" w:rsidR="00A82C62" w:rsidRPr="0005166C" w:rsidRDefault="00A82C62" w:rsidP="005346A6">
      <w:pPr>
        <w:autoSpaceDE w:val="0"/>
        <w:autoSpaceDN w:val="0"/>
        <w:adjustRightInd w:val="0"/>
        <w:spacing w:after="0"/>
        <w:jc w:val="both"/>
        <w:rPr>
          <w:rFonts w:ascii="Bookman Old Style" w:hAnsi="Bookman Old Style" w:cs="CIDFont+F4"/>
          <w:sz w:val="24"/>
          <w:szCs w:val="24"/>
        </w:rPr>
      </w:pPr>
      <w:r w:rsidRPr="0005166C">
        <w:rPr>
          <w:rFonts w:ascii="Bookman Old Style" w:hAnsi="Bookman Old Style" w:cs="CIDFont+F4"/>
          <w:sz w:val="24"/>
          <w:szCs w:val="24"/>
        </w:rPr>
        <w:t xml:space="preserve">Santo Antônio do Sudoeste-PR, em </w:t>
      </w:r>
      <w:r w:rsidR="008E3033">
        <w:rPr>
          <w:rFonts w:ascii="Bookman Old Style" w:hAnsi="Bookman Old Style" w:cs="CIDFont+F4"/>
          <w:sz w:val="24"/>
          <w:szCs w:val="24"/>
        </w:rPr>
        <w:t>05</w:t>
      </w:r>
      <w:r w:rsidRPr="0005166C">
        <w:rPr>
          <w:rFonts w:ascii="Bookman Old Style" w:hAnsi="Bookman Old Style" w:cs="CIDFont+F4"/>
          <w:sz w:val="24"/>
          <w:szCs w:val="24"/>
        </w:rPr>
        <w:t xml:space="preserve"> de </w:t>
      </w:r>
      <w:r w:rsidR="008E3033">
        <w:rPr>
          <w:rFonts w:ascii="Bookman Old Style" w:hAnsi="Bookman Old Style" w:cs="CIDFont+F4"/>
          <w:sz w:val="24"/>
          <w:szCs w:val="24"/>
        </w:rPr>
        <w:t>set</w:t>
      </w:r>
      <w:r w:rsidR="00220BB1" w:rsidRPr="0005166C">
        <w:rPr>
          <w:rFonts w:ascii="Bookman Old Style" w:hAnsi="Bookman Old Style" w:cs="CIDFont+F4"/>
          <w:sz w:val="24"/>
          <w:szCs w:val="24"/>
        </w:rPr>
        <w:t>embro</w:t>
      </w:r>
      <w:r w:rsidR="008E3033">
        <w:rPr>
          <w:rFonts w:ascii="Bookman Old Style" w:hAnsi="Bookman Old Style" w:cs="CIDFont+F4"/>
          <w:sz w:val="24"/>
          <w:szCs w:val="24"/>
        </w:rPr>
        <w:t xml:space="preserve"> de 2025</w:t>
      </w:r>
      <w:r w:rsidR="00451C03" w:rsidRPr="0005166C">
        <w:rPr>
          <w:rFonts w:ascii="Bookman Old Style" w:hAnsi="Bookman Old Style" w:cs="CIDFont+F4"/>
          <w:sz w:val="24"/>
          <w:szCs w:val="24"/>
        </w:rPr>
        <w:t>.</w:t>
      </w:r>
    </w:p>
    <w:p w14:paraId="3BFD623D" w14:textId="4907092D" w:rsidR="00FB3FFE" w:rsidRPr="0005166C" w:rsidRDefault="00FB3FFE" w:rsidP="005346A6">
      <w:pPr>
        <w:tabs>
          <w:tab w:val="left" w:pos="852"/>
          <w:tab w:val="left" w:pos="4128"/>
          <w:tab w:val="left" w:pos="5700"/>
        </w:tabs>
        <w:autoSpaceDE w:val="0"/>
        <w:autoSpaceDN w:val="0"/>
        <w:adjustRightInd w:val="0"/>
        <w:spacing w:after="0"/>
        <w:ind w:left="4260" w:hanging="4260"/>
        <w:jc w:val="both"/>
        <w:rPr>
          <w:rFonts w:ascii="Bookman Old Style" w:hAnsi="Bookman Old Style" w:cs="CIDFont+F4"/>
          <w:sz w:val="24"/>
          <w:szCs w:val="24"/>
        </w:rPr>
      </w:pPr>
    </w:p>
    <w:p w14:paraId="2DF7ECA0" w14:textId="023CDBC3" w:rsidR="006C7034" w:rsidRPr="0005166C" w:rsidRDefault="006C7034" w:rsidP="005346A6">
      <w:pPr>
        <w:tabs>
          <w:tab w:val="left" w:pos="852"/>
          <w:tab w:val="left" w:pos="4128"/>
          <w:tab w:val="left" w:pos="5700"/>
        </w:tabs>
        <w:autoSpaceDE w:val="0"/>
        <w:autoSpaceDN w:val="0"/>
        <w:adjustRightInd w:val="0"/>
        <w:spacing w:after="0"/>
        <w:ind w:left="4260" w:hanging="4260"/>
        <w:jc w:val="both"/>
        <w:rPr>
          <w:rFonts w:ascii="Bookman Old Style" w:hAnsi="Bookman Old Style" w:cs="CIDFont+F4"/>
          <w:sz w:val="24"/>
          <w:szCs w:val="24"/>
        </w:rPr>
      </w:pPr>
    </w:p>
    <w:p w14:paraId="1F36DD0A" w14:textId="77777777" w:rsidR="006C7034" w:rsidRPr="0005166C" w:rsidRDefault="006C7034" w:rsidP="005346A6">
      <w:pPr>
        <w:tabs>
          <w:tab w:val="left" w:pos="852"/>
          <w:tab w:val="left" w:pos="4128"/>
          <w:tab w:val="left" w:pos="5700"/>
        </w:tabs>
        <w:autoSpaceDE w:val="0"/>
        <w:autoSpaceDN w:val="0"/>
        <w:adjustRightInd w:val="0"/>
        <w:spacing w:after="0"/>
        <w:ind w:left="4260" w:hanging="4260"/>
        <w:jc w:val="both"/>
        <w:rPr>
          <w:rFonts w:ascii="Bookman Old Style" w:hAnsi="Bookman Old Style" w:cs="CIDFont+F4"/>
          <w:sz w:val="24"/>
          <w:szCs w:val="24"/>
        </w:rPr>
      </w:pPr>
    </w:p>
    <w:p w14:paraId="02AE9E99" w14:textId="77777777" w:rsidR="00FB3FFE" w:rsidRPr="0005166C" w:rsidRDefault="00FB3FFE" w:rsidP="005346A6">
      <w:pPr>
        <w:tabs>
          <w:tab w:val="left" w:pos="852"/>
          <w:tab w:val="left" w:pos="4128"/>
          <w:tab w:val="left" w:pos="5700"/>
        </w:tabs>
        <w:autoSpaceDE w:val="0"/>
        <w:autoSpaceDN w:val="0"/>
        <w:adjustRightInd w:val="0"/>
        <w:spacing w:after="0"/>
        <w:ind w:left="4260" w:hanging="4260"/>
        <w:jc w:val="both"/>
        <w:rPr>
          <w:rFonts w:ascii="Bookman Old Style" w:hAnsi="Bookman Old Style" w:cs="CIDFont+F4"/>
          <w:sz w:val="24"/>
          <w:szCs w:val="24"/>
        </w:rPr>
      </w:pPr>
    </w:p>
    <w:p w14:paraId="0006FE4C" w14:textId="4C4FC004" w:rsidR="00FB3FFE" w:rsidRPr="0005166C" w:rsidRDefault="008E3033" w:rsidP="005346A6">
      <w:pPr>
        <w:tabs>
          <w:tab w:val="left" w:pos="852"/>
          <w:tab w:val="left" w:pos="4128"/>
          <w:tab w:val="left" w:pos="5700"/>
        </w:tabs>
        <w:autoSpaceDE w:val="0"/>
        <w:autoSpaceDN w:val="0"/>
        <w:adjustRightInd w:val="0"/>
        <w:spacing w:after="0"/>
        <w:ind w:left="4260" w:hanging="4260"/>
        <w:rPr>
          <w:rFonts w:ascii="Bookman Old Style" w:hAnsi="Bookman Old Style" w:cs="CIDFont+F4"/>
          <w:sz w:val="24"/>
          <w:szCs w:val="24"/>
        </w:rPr>
      </w:pPr>
      <w:r>
        <w:rPr>
          <w:rFonts w:ascii="Bookman Old Style" w:hAnsi="Bookman Old Style" w:cs="CIDFont+F4"/>
          <w:sz w:val="24"/>
          <w:szCs w:val="24"/>
        </w:rPr>
        <w:t>VALDIR ANTONIO CARVALHO</w:t>
      </w:r>
      <w:r>
        <w:rPr>
          <w:rFonts w:ascii="Bookman Old Style" w:hAnsi="Bookman Old Style" w:cs="CIDFont+F4"/>
          <w:sz w:val="24"/>
          <w:szCs w:val="24"/>
        </w:rPr>
        <w:tab/>
      </w:r>
      <w:r>
        <w:rPr>
          <w:rFonts w:ascii="Bookman Old Style" w:hAnsi="Bookman Old Style" w:cs="CIDFont+F4"/>
          <w:sz w:val="24"/>
          <w:szCs w:val="24"/>
        </w:rPr>
        <w:tab/>
        <w:t xml:space="preserve">              </w:t>
      </w:r>
      <w:r w:rsidRPr="0005166C">
        <w:rPr>
          <w:rFonts w:ascii="Bookman Old Style" w:hAnsi="Bookman Old Style" w:cs="CIDFont+F4"/>
          <w:sz w:val="24"/>
          <w:szCs w:val="24"/>
        </w:rPr>
        <w:t>SÉRGIO ANTONIO DE MATTOS</w:t>
      </w:r>
    </w:p>
    <w:p w14:paraId="27564B42" w14:textId="77DDE7C3" w:rsidR="00A82C62" w:rsidRPr="0005166C" w:rsidRDefault="00451C03" w:rsidP="005346A6">
      <w:pPr>
        <w:tabs>
          <w:tab w:val="left" w:pos="852"/>
          <w:tab w:val="left" w:pos="4128"/>
          <w:tab w:val="left" w:pos="5700"/>
        </w:tabs>
        <w:autoSpaceDE w:val="0"/>
        <w:autoSpaceDN w:val="0"/>
        <w:adjustRightInd w:val="0"/>
        <w:spacing w:after="0"/>
        <w:ind w:left="4260" w:hanging="4260"/>
        <w:rPr>
          <w:rFonts w:ascii="Bookman Old Style" w:hAnsi="Bookman Old Style" w:cs="CIDFont+F4"/>
          <w:sz w:val="24"/>
          <w:szCs w:val="24"/>
        </w:rPr>
      </w:pPr>
      <w:r w:rsidRPr="0005166C">
        <w:rPr>
          <w:rFonts w:ascii="Bookman Old Style" w:hAnsi="Bookman Old Style" w:cs="CIDFont+F4"/>
          <w:sz w:val="24"/>
          <w:szCs w:val="24"/>
        </w:rPr>
        <w:t>Presidente</w:t>
      </w:r>
      <w:r w:rsidR="008E3033">
        <w:rPr>
          <w:rFonts w:ascii="Bookman Old Style" w:hAnsi="Bookman Old Style" w:cs="CIDFont+F4"/>
          <w:sz w:val="24"/>
          <w:szCs w:val="24"/>
        </w:rPr>
        <w:tab/>
      </w:r>
      <w:r w:rsidR="008E3033">
        <w:rPr>
          <w:rFonts w:ascii="Bookman Old Style" w:hAnsi="Bookman Old Style" w:cs="CIDFont+F4"/>
          <w:sz w:val="24"/>
          <w:szCs w:val="24"/>
        </w:rPr>
        <w:tab/>
        <w:t xml:space="preserve">              </w:t>
      </w:r>
      <w:r w:rsidR="00220BB1" w:rsidRPr="0005166C">
        <w:rPr>
          <w:rFonts w:ascii="Bookman Old Style" w:hAnsi="Bookman Old Style" w:cs="CIDFont+F4"/>
          <w:sz w:val="24"/>
          <w:szCs w:val="24"/>
        </w:rPr>
        <w:t>Vice-Presidente</w:t>
      </w:r>
    </w:p>
    <w:p w14:paraId="77291C42" w14:textId="7F2E0862" w:rsidR="00220BB1" w:rsidRPr="0005166C" w:rsidRDefault="00220BB1" w:rsidP="005346A6">
      <w:pPr>
        <w:tabs>
          <w:tab w:val="left" w:pos="852"/>
          <w:tab w:val="left" w:pos="4128"/>
          <w:tab w:val="left" w:pos="5700"/>
        </w:tabs>
        <w:autoSpaceDE w:val="0"/>
        <w:autoSpaceDN w:val="0"/>
        <w:adjustRightInd w:val="0"/>
        <w:spacing w:after="0"/>
        <w:ind w:left="4260" w:hanging="4260"/>
        <w:rPr>
          <w:rFonts w:ascii="Bookman Old Style" w:hAnsi="Bookman Old Style" w:cs="CIDFont+F4"/>
          <w:sz w:val="24"/>
          <w:szCs w:val="24"/>
        </w:rPr>
      </w:pPr>
    </w:p>
    <w:p w14:paraId="240493E9" w14:textId="5EAB124E" w:rsidR="00220BB1" w:rsidRPr="0005166C" w:rsidRDefault="00220BB1" w:rsidP="005346A6">
      <w:pPr>
        <w:tabs>
          <w:tab w:val="left" w:pos="852"/>
          <w:tab w:val="left" w:pos="4128"/>
          <w:tab w:val="left" w:pos="5700"/>
        </w:tabs>
        <w:autoSpaceDE w:val="0"/>
        <w:autoSpaceDN w:val="0"/>
        <w:adjustRightInd w:val="0"/>
        <w:spacing w:after="0"/>
        <w:ind w:left="4260" w:hanging="4260"/>
        <w:rPr>
          <w:rFonts w:ascii="Bookman Old Style" w:hAnsi="Bookman Old Style" w:cs="CIDFont+F4"/>
          <w:sz w:val="24"/>
          <w:szCs w:val="24"/>
        </w:rPr>
      </w:pPr>
    </w:p>
    <w:p w14:paraId="63EA312C" w14:textId="2A6D41F9" w:rsidR="00220BB1" w:rsidRPr="0005166C" w:rsidRDefault="00220BB1" w:rsidP="005346A6">
      <w:pPr>
        <w:tabs>
          <w:tab w:val="left" w:pos="852"/>
          <w:tab w:val="left" w:pos="4128"/>
          <w:tab w:val="left" w:pos="5700"/>
        </w:tabs>
        <w:autoSpaceDE w:val="0"/>
        <w:autoSpaceDN w:val="0"/>
        <w:adjustRightInd w:val="0"/>
        <w:spacing w:after="0"/>
        <w:ind w:left="4260" w:hanging="4260"/>
        <w:rPr>
          <w:rFonts w:ascii="Bookman Old Style" w:hAnsi="Bookman Old Style" w:cs="CIDFont+F4"/>
          <w:sz w:val="24"/>
          <w:szCs w:val="24"/>
        </w:rPr>
      </w:pPr>
    </w:p>
    <w:p w14:paraId="3C88B0E5" w14:textId="62F706F3" w:rsidR="00220BB1" w:rsidRPr="0005166C" w:rsidRDefault="00220BB1" w:rsidP="005346A6">
      <w:pPr>
        <w:tabs>
          <w:tab w:val="left" w:pos="852"/>
          <w:tab w:val="left" w:pos="4128"/>
          <w:tab w:val="left" w:pos="5700"/>
        </w:tabs>
        <w:autoSpaceDE w:val="0"/>
        <w:autoSpaceDN w:val="0"/>
        <w:adjustRightInd w:val="0"/>
        <w:spacing w:after="0"/>
        <w:ind w:left="4260" w:hanging="4260"/>
        <w:rPr>
          <w:rFonts w:ascii="Bookman Old Style" w:hAnsi="Bookman Old Style" w:cs="CIDFont+F4"/>
          <w:sz w:val="24"/>
          <w:szCs w:val="24"/>
        </w:rPr>
      </w:pPr>
    </w:p>
    <w:p w14:paraId="39D2763D" w14:textId="5B73879F" w:rsidR="00220BB1" w:rsidRPr="0005166C" w:rsidRDefault="008E3033" w:rsidP="008E3033">
      <w:pPr>
        <w:tabs>
          <w:tab w:val="left" w:pos="852"/>
          <w:tab w:val="left" w:pos="4128"/>
          <w:tab w:val="left" w:pos="5700"/>
        </w:tabs>
        <w:autoSpaceDE w:val="0"/>
        <w:autoSpaceDN w:val="0"/>
        <w:adjustRightInd w:val="0"/>
        <w:spacing w:after="0"/>
        <w:ind w:left="4260" w:hanging="4260"/>
        <w:jc w:val="both"/>
        <w:rPr>
          <w:rFonts w:ascii="Bookman Old Style" w:hAnsi="Bookman Old Style" w:cs="CIDFont+F4"/>
          <w:sz w:val="24"/>
          <w:szCs w:val="24"/>
        </w:rPr>
      </w:pPr>
      <w:r>
        <w:rPr>
          <w:rFonts w:ascii="Bookman Old Style" w:hAnsi="Bookman Old Style" w:cs="CIDFont+F4"/>
          <w:sz w:val="24"/>
          <w:szCs w:val="24"/>
        </w:rPr>
        <w:t>ELIZ MARIA GRADASCHI SCALON</w:t>
      </w:r>
      <w:r>
        <w:rPr>
          <w:rFonts w:ascii="Bookman Old Style" w:hAnsi="Bookman Old Style" w:cs="CIDFont+F4"/>
          <w:sz w:val="24"/>
          <w:szCs w:val="24"/>
        </w:rPr>
        <w:tab/>
      </w:r>
      <w:r>
        <w:rPr>
          <w:rFonts w:ascii="Bookman Old Style" w:hAnsi="Bookman Old Style" w:cs="CIDFont+F4"/>
          <w:sz w:val="24"/>
          <w:szCs w:val="24"/>
        </w:rPr>
        <w:tab/>
        <w:t xml:space="preserve">       ANA MÁRCIA BANDEIRA MACHADO</w:t>
      </w:r>
    </w:p>
    <w:p w14:paraId="709F32BD" w14:textId="7A26B766" w:rsidR="00220BB1" w:rsidRPr="006C7034" w:rsidRDefault="008E3033" w:rsidP="005346A6">
      <w:pPr>
        <w:tabs>
          <w:tab w:val="left" w:pos="852"/>
          <w:tab w:val="left" w:pos="4128"/>
          <w:tab w:val="left" w:pos="5700"/>
        </w:tabs>
        <w:autoSpaceDE w:val="0"/>
        <w:autoSpaceDN w:val="0"/>
        <w:adjustRightInd w:val="0"/>
        <w:spacing w:after="0"/>
        <w:ind w:left="4260" w:hanging="4260"/>
        <w:rPr>
          <w:rFonts w:ascii="Bookman Old Style" w:hAnsi="Bookman Old Style" w:cs="CIDFont+F4"/>
          <w:sz w:val="24"/>
          <w:szCs w:val="24"/>
        </w:rPr>
      </w:pPr>
      <w:r>
        <w:rPr>
          <w:rFonts w:ascii="Bookman Old Style" w:hAnsi="Bookman Old Style" w:cs="CIDFont+F4"/>
          <w:sz w:val="24"/>
          <w:szCs w:val="24"/>
        </w:rPr>
        <w:t>1ª Secretária</w:t>
      </w:r>
      <w:r>
        <w:rPr>
          <w:rFonts w:ascii="Bookman Old Style" w:hAnsi="Bookman Old Style" w:cs="CIDFont+F4"/>
          <w:sz w:val="24"/>
          <w:szCs w:val="24"/>
        </w:rPr>
        <w:tab/>
      </w:r>
      <w:r>
        <w:rPr>
          <w:rFonts w:ascii="Bookman Old Style" w:hAnsi="Bookman Old Style" w:cs="CIDFont+F4"/>
          <w:sz w:val="24"/>
          <w:szCs w:val="24"/>
        </w:rPr>
        <w:tab/>
        <w:t xml:space="preserve">       2ª Secretária</w:t>
      </w:r>
      <w:bookmarkStart w:id="0" w:name="_GoBack"/>
      <w:bookmarkEnd w:id="0"/>
    </w:p>
    <w:sectPr w:rsidR="00220BB1" w:rsidRPr="006C7034" w:rsidSect="005346A6">
      <w:pgSz w:w="11906" w:h="16838"/>
      <w:pgMar w:top="2977" w:right="1133" w:bottom="1276"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A6C942" w14:textId="77777777" w:rsidR="00150430" w:rsidRDefault="00150430" w:rsidP="00303571">
      <w:pPr>
        <w:spacing w:after="0" w:line="240" w:lineRule="auto"/>
      </w:pPr>
      <w:r>
        <w:separator/>
      </w:r>
    </w:p>
  </w:endnote>
  <w:endnote w:type="continuationSeparator" w:id="0">
    <w:p w14:paraId="75E34EE8" w14:textId="77777777" w:rsidR="00150430" w:rsidRDefault="00150430" w:rsidP="003035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IDFont+F1">
    <w:altName w:val="Calibri"/>
    <w:panose1 w:val="00000000000000000000"/>
    <w:charset w:val="00"/>
    <w:family w:val="auto"/>
    <w:notTrueType/>
    <w:pitch w:val="default"/>
    <w:sig w:usb0="00000003" w:usb1="00000000" w:usb2="00000000" w:usb3="00000000" w:csb0="00000001" w:csb1="00000000"/>
  </w:font>
  <w:font w:name="CIDFont+F4">
    <w:altName w:val="Calibri"/>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008F9B" w14:textId="77777777" w:rsidR="00150430" w:rsidRDefault="00150430" w:rsidP="00303571">
      <w:pPr>
        <w:spacing w:after="0" w:line="240" w:lineRule="auto"/>
      </w:pPr>
      <w:r>
        <w:separator/>
      </w:r>
    </w:p>
  </w:footnote>
  <w:footnote w:type="continuationSeparator" w:id="0">
    <w:p w14:paraId="757C13B4" w14:textId="77777777" w:rsidR="00150430" w:rsidRDefault="00150430" w:rsidP="003035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97477D"/>
    <w:multiLevelType w:val="hybridMultilevel"/>
    <w:tmpl w:val="15ACC61A"/>
    <w:lvl w:ilvl="0" w:tplc="DF704F34">
      <w:start w:val="90"/>
      <w:numFmt w:val="bullet"/>
      <w:lvlText w:val=""/>
      <w:lvlJc w:val="left"/>
      <w:pPr>
        <w:ind w:left="1069" w:hanging="360"/>
      </w:pPr>
      <w:rPr>
        <w:rFonts w:ascii="Symbol" w:eastAsiaTheme="minorHAnsi" w:hAnsi="Symbol"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
    <w:nsid w:val="30961FC5"/>
    <w:multiLevelType w:val="hybridMultilevel"/>
    <w:tmpl w:val="57C48966"/>
    <w:lvl w:ilvl="0" w:tplc="41F02770">
      <w:start w:val="2860"/>
      <w:numFmt w:val="bullet"/>
      <w:lvlText w:val=""/>
      <w:lvlJc w:val="left"/>
      <w:pPr>
        <w:ind w:left="786" w:hanging="360"/>
      </w:pPr>
      <w:rPr>
        <w:rFonts w:ascii="Symbol" w:eastAsiaTheme="minorHAnsi" w:hAnsi="Symbol" w:cs="Times New Roman" w:hint="default"/>
      </w:rPr>
    </w:lvl>
    <w:lvl w:ilvl="1" w:tplc="04160003" w:tentative="1">
      <w:start w:val="1"/>
      <w:numFmt w:val="bullet"/>
      <w:lvlText w:val="o"/>
      <w:lvlJc w:val="left"/>
      <w:pPr>
        <w:ind w:left="1506" w:hanging="360"/>
      </w:pPr>
      <w:rPr>
        <w:rFonts w:ascii="Courier New" w:hAnsi="Courier New" w:cs="Courier New" w:hint="default"/>
      </w:rPr>
    </w:lvl>
    <w:lvl w:ilvl="2" w:tplc="04160005" w:tentative="1">
      <w:start w:val="1"/>
      <w:numFmt w:val="bullet"/>
      <w:lvlText w:val=""/>
      <w:lvlJc w:val="left"/>
      <w:pPr>
        <w:ind w:left="2226" w:hanging="360"/>
      </w:pPr>
      <w:rPr>
        <w:rFonts w:ascii="Wingdings" w:hAnsi="Wingdings" w:hint="default"/>
      </w:rPr>
    </w:lvl>
    <w:lvl w:ilvl="3" w:tplc="04160001" w:tentative="1">
      <w:start w:val="1"/>
      <w:numFmt w:val="bullet"/>
      <w:lvlText w:val=""/>
      <w:lvlJc w:val="left"/>
      <w:pPr>
        <w:ind w:left="2946" w:hanging="360"/>
      </w:pPr>
      <w:rPr>
        <w:rFonts w:ascii="Symbol" w:hAnsi="Symbol" w:hint="default"/>
      </w:rPr>
    </w:lvl>
    <w:lvl w:ilvl="4" w:tplc="04160003" w:tentative="1">
      <w:start w:val="1"/>
      <w:numFmt w:val="bullet"/>
      <w:lvlText w:val="o"/>
      <w:lvlJc w:val="left"/>
      <w:pPr>
        <w:ind w:left="3666" w:hanging="360"/>
      </w:pPr>
      <w:rPr>
        <w:rFonts w:ascii="Courier New" w:hAnsi="Courier New" w:cs="Courier New" w:hint="default"/>
      </w:rPr>
    </w:lvl>
    <w:lvl w:ilvl="5" w:tplc="04160005" w:tentative="1">
      <w:start w:val="1"/>
      <w:numFmt w:val="bullet"/>
      <w:lvlText w:val=""/>
      <w:lvlJc w:val="left"/>
      <w:pPr>
        <w:ind w:left="4386" w:hanging="360"/>
      </w:pPr>
      <w:rPr>
        <w:rFonts w:ascii="Wingdings" w:hAnsi="Wingdings" w:hint="default"/>
      </w:rPr>
    </w:lvl>
    <w:lvl w:ilvl="6" w:tplc="04160001" w:tentative="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2">
    <w:nsid w:val="3BB5504D"/>
    <w:multiLevelType w:val="hybridMultilevel"/>
    <w:tmpl w:val="027EE7D0"/>
    <w:lvl w:ilvl="0" w:tplc="68DE93BC">
      <w:start w:val="741"/>
      <w:numFmt w:val="bullet"/>
      <w:lvlText w:val=""/>
      <w:lvlJc w:val="left"/>
      <w:pPr>
        <w:ind w:left="1069" w:hanging="360"/>
      </w:pPr>
      <w:rPr>
        <w:rFonts w:ascii="Symbol" w:eastAsiaTheme="minorHAnsi" w:hAnsi="Symbol"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3">
    <w:nsid w:val="54476508"/>
    <w:multiLevelType w:val="hybridMultilevel"/>
    <w:tmpl w:val="1122A64C"/>
    <w:lvl w:ilvl="0" w:tplc="1E60A1AE">
      <w:start w:val="33"/>
      <w:numFmt w:val="bullet"/>
      <w:lvlText w:val=""/>
      <w:lvlJc w:val="left"/>
      <w:pPr>
        <w:ind w:left="720" w:hanging="360"/>
      </w:pPr>
      <w:rPr>
        <w:rFonts w:ascii="Symbol" w:eastAsiaTheme="minorHAnsi" w:hAnsi="Symbol" w:cs="Times New Roman" w:hint="default"/>
        <w:color w:val="auto"/>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797C5F92"/>
    <w:multiLevelType w:val="hybridMultilevel"/>
    <w:tmpl w:val="52807500"/>
    <w:lvl w:ilvl="0" w:tplc="04160001">
      <w:start w:val="1"/>
      <w:numFmt w:val="bullet"/>
      <w:lvlText w:val=""/>
      <w:lvlJc w:val="left"/>
      <w:pPr>
        <w:tabs>
          <w:tab w:val="num" w:pos="720"/>
        </w:tabs>
        <w:ind w:left="720" w:hanging="360"/>
      </w:pPr>
      <w:rPr>
        <w:rFonts w:ascii="Symbol" w:hAnsi="Symbol"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897"/>
    <w:rsid w:val="000022FD"/>
    <w:rsid w:val="000041A0"/>
    <w:rsid w:val="000120AA"/>
    <w:rsid w:val="000129D1"/>
    <w:rsid w:val="000155D6"/>
    <w:rsid w:val="0002116D"/>
    <w:rsid w:val="00022BBE"/>
    <w:rsid w:val="0003367A"/>
    <w:rsid w:val="00035D8E"/>
    <w:rsid w:val="00040A6D"/>
    <w:rsid w:val="00044291"/>
    <w:rsid w:val="00044F6C"/>
    <w:rsid w:val="00047128"/>
    <w:rsid w:val="00047F74"/>
    <w:rsid w:val="000510D3"/>
    <w:rsid w:val="0005166C"/>
    <w:rsid w:val="00055D8C"/>
    <w:rsid w:val="00061D1C"/>
    <w:rsid w:val="000636C8"/>
    <w:rsid w:val="000671C3"/>
    <w:rsid w:val="000715F1"/>
    <w:rsid w:val="00071FCC"/>
    <w:rsid w:val="000756DA"/>
    <w:rsid w:val="00077A63"/>
    <w:rsid w:val="00081DB2"/>
    <w:rsid w:val="0008402C"/>
    <w:rsid w:val="00090A34"/>
    <w:rsid w:val="000920F1"/>
    <w:rsid w:val="0009406A"/>
    <w:rsid w:val="000952EA"/>
    <w:rsid w:val="00097426"/>
    <w:rsid w:val="000A4FF7"/>
    <w:rsid w:val="000A74D5"/>
    <w:rsid w:val="000B2524"/>
    <w:rsid w:val="000D0D52"/>
    <w:rsid w:val="000D1C24"/>
    <w:rsid w:val="000D3280"/>
    <w:rsid w:val="000D35CC"/>
    <w:rsid w:val="000D4FBB"/>
    <w:rsid w:val="000D53D8"/>
    <w:rsid w:val="000E448D"/>
    <w:rsid w:val="000E5A67"/>
    <w:rsid w:val="000F234B"/>
    <w:rsid w:val="000F2BE3"/>
    <w:rsid w:val="000F3A38"/>
    <w:rsid w:val="000F44D6"/>
    <w:rsid w:val="00102423"/>
    <w:rsid w:val="00103AF4"/>
    <w:rsid w:val="00110B4D"/>
    <w:rsid w:val="0011165D"/>
    <w:rsid w:val="001164A1"/>
    <w:rsid w:val="0012503F"/>
    <w:rsid w:val="0013110F"/>
    <w:rsid w:val="001423A4"/>
    <w:rsid w:val="00146B78"/>
    <w:rsid w:val="00147D8C"/>
    <w:rsid w:val="00150430"/>
    <w:rsid w:val="0015128C"/>
    <w:rsid w:val="00151759"/>
    <w:rsid w:val="00154BB6"/>
    <w:rsid w:val="00157057"/>
    <w:rsid w:val="0016301E"/>
    <w:rsid w:val="001745A1"/>
    <w:rsid w:val="00176171"/>
    <w:rsid w:val="001827EA"/>
    <w:rsid w:val="00191A72"/>
    <w:rsid w:val="00195ABF"/>
    <w:rsid w:val="001A1A7C"/>
    <w:rsid w:val="001A508C"/>
    <w:rsid w:val="001B1389"/>
    <w:rsid w:val="001B28E3"/>
    <w:rsid w:val="001C149B"/>
    <w:rsid w:val="001E125F"/>
    <w:rsid w:val="001E2CBC"/>
    <w:rsid w:val="001E6BF9"/>
    <w:rsid w:val="002036E1"/>
    <w:rsid w:val="00206B7E"/>
    <w:rsid w:val="00220BB1"/>
    <w:rsid w:val="00221BA2"/>
    <w:rsid w:val="00222083"/>
    <w:rsid w:val="002402FB"/>
    <w:rsid w:val="00245687"/>
    <w:rsid w:val="00250AF6"/>
    <w:rsid w:val="002525A8"/>
    <w:rsid w:val="0025260B"/>
    <w:rsid w:val="00254701"/>
    <w:rsid w:val="002551F7"/>
    <w:rsid w:val="002645E9"/>
    <w:rsid w:val="002867FC"/>
    <w:rsid w:val="00295AE7"/>
    <w:rsid w:val="002960AD"/>
    <w:rsid w:val="002A0350"/>
    <w:rsid w:val="002A4C33"/>
    <w:rsid w:val="002A4F8A"/>
    <w:rsid w:val="002A6726"/>
    <w:rsid w:val="002B09D6"/>
    <w:rsid w:val="002B14D1"/>
    <w:rsid w:val="002B211B"/>
    <w:rsid w:val="002B4C21"/>
    <w:rsid w:val="002B6E43"/>
    <w:rsid w:val="002B7778"/>
    <w:rsid w:val="002C4A84"/>
    <w:rsid w:val="002C748E"/>
    <w:rsid w:val="002D2946"/>
    <w:rsid w:val="002D297B"/>
    <w:rsid w:val="002D4CAB"/>
    <w:rsid w:val="002D715F"/>
    <w:rsid w:val="002E0A70"/>
    <w:rsid w:val="002E6FBF"/>
    <w:rsid w:val="002F25E8"/>
    <w:rsid w:val="00300A7D"/>
    <w:rsid w:val="00303571"/>
    <w:rsid w:val="003048AE"/>
    <w:rsid w:val="0030743D"/>
    <w:rsid w:val="00307877"/>
    <w:rsid w:val="00312E8B"/>
    <w:rsid w:val="00333351"/>
    <w:rsid w:val="0034517F"/>
    <w:rsid w:val="00351CB0"/>
    <w:rsid w:val="00355D78"/>
    <w:rsid w:val="00371CE1"/>
    <w:rsid w:val="00382489"/>
    <w:rsid w:val="00390B16"/>
    <w:rsid w:val="00394325"/>
    <w:rsid w:val="003A31D0"/>
    <w:rsid w:val="003A6A04"/>
    <w:rsid w:val="003A7371"/>
    <w:rsid w:val="003B169A"/>
    <w:rsid w:val="003B17DD"/>
    <w:rsid w:val="003B2B2F"/>
    <w:rsid w:val="003C20C1"/>
    <w:rsid w:val="003C67A5"/>
    <w:rsid w:val="003D22D4"/>
    <w:rsid w:val="003D5CEC"/>
    <w:rsid w:val="003D796F"/>
    <w:rsid w:val="003E3A1D"/>
    <w:rsid w:val="003E759B"/>
    <w:rsid w:val="003F1B3B"/>
    <w:rsid w:val="003F24CF"/>
    <w:rsid w:val="003F29C2"/>
    <w:rsid w:val="003F4E8F"/>
    <w:rsid w:val="004052F6"/>
    <w:rsid w:val="004065EC"/>
    <w:rsid w:val="00410247"/>
    <w:rsid w:val="00410C36"/>
    <w:rsid w:val="004125EF"/>
    <w:rsid w:val="00413B37"/>
    <w:rsid w:val="00417265"/>
    <w:rsid w:val="00422442"/>
    <w:rsid w:val="00431433"/>
    <w:rsid w:val="00431C77"/>
    <w:rsid w:val="00432622"/>
    <w:rsid w:val="00445F66"/>
    <w:rsid w:val="00451C03"/>
    <w:rsid w:val="00453B71"/>
    <w:rsid w:val="0046358A"/>
    <w:rsid w:val="004646C4"/>
    <w:rsid w:val="00474899"/>
    <w:rsid w:val="004855A6"/>
    <w:rsid w:val="0048734C"/>
    <w:rsid w:val="0048753A"/>
    <w:rsid w:val="004B4BEA"/>
    <w:rsid w:val="004B7175"/>
    <w:rsid w:val="004D29A3"/>
    <w:rsid w:val="004D3EFA"/>
    <w:rsid w:val="004D6594"/>
    <w:rsid w:val="004D7DEA"/>
    <w:rsid w:val="004E29B8"/>
    <w:rsid w:val="004E383B"/>
    <w:rsid w:val="004F4C12"/>
    <w:rsid w:val="004F54EB"/>
    <w:rsid w:val="004F5599"/>
    <w:rsid w:val="005016D8"/>
    <w:rsid w:val="00502E32"/>
    <w:rsid w:val="00505DD7"/>
    <w:rsid w:val="00506B74"/>
    <w:rsid w:val="00515BD0"/>
    <w:rsid w:val="005227B3"/>
    <w:rsid w:val="00522D3F"/>
    <w:rsid w:val="00524078"/>
    <w:rsid w:val="00525879"/>
    <w:rsid w:val="0052751D"/>
    <w:rsid w:val="005279A6"/>
    <w:rsid w:val="005342C1"/>
    <w:rsid w:val="005346A6"/>
    <w:rsid w:val="00535A2C"/>
    <w:rsid w:val="00541BED"/>
    <w:rsid w:val="00542698"/>
    <w:rsid w:val="005467DF"/>
    <w:rsid w:val="005471F6"/>
    <w:rsid w:val="00553D5A"/>
    <w:rsid w:val="0055478D"/>
    <w:rsid w:val="0055590D"/>
    <w:rsid w:val="00564FC5"/>
    <w:rsid w:val="005737CD"/>
    <w:rsid w:val="005751DB"/>
    <w:rsid w:val="00577DB4"/>
    <w:rsid w:val="005856D6"/>
    <w:rsid w:val="00592D54"/>
    <w:rsid w:val="00592F10"/>
    <w:rsid w:val="005946C2"/>
    <w:rsid w:val="005950C0"/>
    <w:rsid w:val="005A4CAC"/>
    <w:rsid w:val="005C5C52"/>
    <w:rsid w:val="005D3620"/>
    <w:rsid w:val="005E0823"/>
    <w:rsid w:val="006101A4"/>
    <w:rsid w:val="00611F55"/>
    <w:rsid w:val="00612ECD"/>
    <w:rsid w:val="0061664A"/>
    <w:rsid w:val="00623FD7"/>
    <w:rsid w:val="00632A4A"/>
    <w:rsid w:val="00633FFD"/>
    <w:rsid w:val="0063698C"/>
    <w:rsid w:val="006516E3"/>
    <w:rsid w:val="00653E37"/>
    <w:rsid w:val="0065509F"/>
    <w:rsid w:val="00657150"/>
    <w:rsid w:val="006577C8"/>
    <w:rsid w:val="00662BF8"/>
    <w:rsid w:val="006652CA"/>
    <w:rsid w:val="00670A7B"/>
    <w:rsid w:val="00673B73"/>
    <w:rsid w:val="00675FA6"/>
    <w:rsid w:val="0067736A"/>
    <w:rsid w:val="006777FA"/>
    <w:rsid w:val="00680BB8"/>
    <w:rsid w:val="00682DA6"/>
    <w:rsid w:val="00685BAA"/>
    <w:rsid w:val="00695DEC"/>
    <w:rsid w:val="006A058F"/>
    <w:rsid w:val="006A1D11"/>
    <w:rsid w:val="006A1F8E"/>
    <w:rsid w:val="006A2ADB"/>
    <w:rsid w:val="006B6390"/>
    <w:rsid w:val="006C0070"/>
    <w:rsid w:val="006C1BFB"/>
    <w:rsid w:val="006C6CEC"/>
    <w:rsid w:val="006C7034"/>
    <w:rsid w:val="006D2775"/>
    <w:rsid w:val="006F1CA0"/>
    <w:rsid w:val="006F2A20"/>
    <w:rsid w:val="006F4D6A"/>
    <w:rsid w:val="0070133D"/>
    <w:rsid w:val="0070534D"/>
    <w:rsid w:val="00705F7E"/>
    <w:rsid w:val="007144B4"/>
    <w:rsid w:val="00714C90"/>
    <w:rsid w:val="00717DC9"/>
    <w:rsid w:val="007225A4"/>
    <w:rsid w:val="00727023"/>
    <w:rsid w:val="00735C03"/>
    <w:rsid w:val="00737496"/>
    <w:rsid w:val="0073758C"/>
    <w:rsid w:val="007557A0"/>
    <w:rsid w:val="0075706A"/>
    <w:rsid w:val="00760D10"/>
    <w:rsid w:val="00761714"/>
    <w:rsid w:val="00761D42"/>
    <w:rsid w:val="007661ED"/>
    <w:rsid w:val="00777275"/>
    <w:rsid w:val="007A2019"/>
    <w:rsid w:val="007A41EB"/>
    <w:rsid w:val="007A53A7"/>
    <w:rsid w:val="007B0A3D"/>
    <w:rsid w:val="007B1E14"/>
    <w:rsid w:val="007C1F4A"/>
    <w:rsid w:val="007D0E30"/>
    <w:rsid w:val="007D1680"/>
    <w:rsid w:val="007E1750"/>
    <w:rsid w:val="007E1EA4"/>
    <w:rsid w:val="007E5FF9"/>
    <w:rsid w:val="007E7682"/>
    <w:rsid w:val="007F5896"/>
    <w:rsid w:val="00801784"/>
    <w:rsid w:val="00813FE8"/>
    <w:rsid w:val="008141EF"/>
    <w:rsid w:val="008317A7"/>
    <w:rsid w:val="00831DC9"/>
    <w:rsid w:val="008416F3"/>
    <w:rsid w:val="00870819"/>
    <w:rsid w:val="008737F6"/>
    <w:rsid w:val="00873FC9"/>
    <w:rsid w:val="008800C2"/>
    <w:rsid w:val="0088180F"/>
    <w:rsid w:val="008855CE"/>
    <w:rsid w:val="00885DF8"/>
    <w:rsid w:val="00886043"/>
    <w:rsid w:val="00893E20"/>
    <w:rsid w:val="00895D01"/>
    <w:rsid w:val="00896606"/>
    <w:rsid w:val="008972FF"/>
    <w:rsid w:val="008A21E3"/>
    <w:rsid w:val="008A2B37"/>
    <w:rsid w:val="008A65CA"/>
    <w:rsid w:val="008A6AE1"/>
    <w:rsid w:val="008A6FDA"/>
    <w:rsid w:val="008B2FFE"/>
    <w:rsid w:val="008C1BD2"/>
    <w:rsid w:val="008C4938"/>
    <w:rsid w:val="008D061F"/>
    <w:rsid w:val="008D3F76"/>
    <w:rsid w:val="008D5704"/>
    <w:rsid w:val="008D6F70"/>
    <w:rsid w:val="008E3033"/>
    <w:rsid w:val="008E666B"/>
    <w:rsid w:val="008F34DE"/>
    <w:rsid w:val="00901C6E"/>
    <w:rsid w:val="00903E6F"/>
    <w:rsid w:val="0090635D"/>
    <w:rsid w:val="0090753A"/>
    <w:rsid w:val="00907BC2"/>
    <w:rsid w:val="00910051"/>
    <w:rsid w:val="00921DB0"/>
    <w:rsid w:val="00923D03"/>
    <w:rsid w:val="00924A20"/>
    <w:rsid w:val="0092611F"/>
    <w:rsid w:val="0093166E"/>
    <w:rsid w:val="00934C08"/>
    <w:rsid w:val="00937270"/>
    <w:rsid w:val="009437E2"/>
    <w:rsid w:val="00943FD0"/>
    <w:rsid w:val="00945317"/>
    <w:rsid w:val="00952C76"/>
    <w:rsid w:val="00953D07"/>
    <w:rsid w:val="00956481"/>
    <w:rsid w:val="00961A70"/>
    <w:rsid w:val="0097223D"/>
    <w:rsid w:val="00972FC3"/>
    <w:rsid w:val="00973FB7"/>
    <w:rsid w:val="00982456"/>
    <w:rsid w:val="00984C44"/>
    <w:rsid w:val="00986638"/>
    <w:rsid w:val="00994A77"/>
    <w:rsid w:val="00994AE1"/>
    <w:rsid w:val="0099577E"/>
    <w:rsid w:val="00995A48"/>
    <w:rsid w:val="009A0AC6"/>
    <w:rsid w:val="009A4CE5"/>
    <w:rsid w:val="009A6795"/>
    <w:rsid w:val="009A76CC"/>
    <w:rsid w:val="009A7B20"/>
    <w:rsid w:val="009B3018"/>
    <w:rsid w:val="009B3574"/>
    <w:rsid w:val="009B5D3A"/>
    <w:rsid w:val="009B686F"/>
    <w:rsid w:val="009C0699"/>
    <w:rsid w:val="009C1D51"/>
    <w:rsid w:val="009C283D"/>
    <w:rsid w:val="009C3217"/>
    <w:rsid w:val="009C4F6C"/>
    <w:rsid w:val="009C6717"/>
    <w:rsid w:val="009D13C1"/>
    <w:rsid w:val="009D7BC0"/>
    <w:rsid w:val="009D7C4C"/>
    <w:rsid w:val="009E4897"/>
    <w:rsid w:val="009E68EA"/>
    <w:rsid w:val="009E7C88"/>
    <w:rsid w:val="009F2B6A"/>
    <w:rsid w:val="00A05876"/>
    <w:rsid w:val="00A072B7"/>
    <w:rsid w:val="00A11DCD"/>
    <w:rsid w:val="00A13F35"/>
    <w:rsid w:val="00A14681"/>
    <w:rsid w:val="00A24883"/>
    <w:rsid w:val="00A3057C"/>
    <w:rsid w:val="00A36D6A"/>
    <w:rsid w:val="00A40197"/>
    <w:rsid w:val="00A42D44"/>
    <w:rsid w:val="00A4461D"/>
    <w:rsid w:val="00A45490"/>
    <w:rsid w:val="00A53276"/>
    <w:rsid w:val="00A556EB"/>
    <w:rsid w:val="00A643A9"/>
    <w:rsid w:val="00A644B1"/>
    <w:rsid w:val="00A64A8B"/>
    <w:rsid w:val="00A723A8"/>
    <w:rsid w:val="00A80FA9"/>
    <w:rsid w:val="00A82C62"/>
    <w:rsid w:val="00A863E8"/>
    <w:rsid w:val="00A926FD"/>
    <w:rsid w:val="00A97806"/>
    <w:rsid w:val="00A97CF8"/>
    <w:rsid w:val="00AA49E6"/>
    <w:rsid w:val="00AA595A"/>
    <w:rsid w:val="00AA6CDB"/>
    <w:rsid w:val="00AB2DD9"/>
    <w:rsid w:val="00AC7F88"/>
    <w:rsid w:val="00AD6A1B"/>
    <w:rsid w:val="00AE65F7"/>
    <w:rsid w:val="00AE72A2"/>
    <w:rsid w:val="00AF5807"/>
    <w:rsid w:val="00B063E5"/>
    <w:rsid w:val="00B10954"/>
    <w:rsid w:val="00B1320D"/>
    <w:rsid w:val="00B15536"/>
    <w:rsid w:val="00B26E34"/>
    <w:rsid w:val="00B302C2"/>
    <w:rsid w:val="00B36FF8"/>
    <w:rsid w:val="00B4769C"/>
    <w:rsid w:val="00B500C8"/>
    <w:rsid w:val="00B52D83"/>
    <w:rsid w:val="00B6015D"/>
    <w:rsid w:val="00B60D4C"/>
    <w:rsid w:val="00B702B1"/>
    <w:rsid w:val="00B72BA2"/>
    <w:rsid w:val="00B73EE3"/>
    <w:rsid w:val="00B75EAB"/>
    <w:rsid w:val="00B76965"/>
    <w:rsid w:val="00B83EA2"/>
    <w:rsid w:val="00B84378"/>
    <w:rsid w:val="00B87E74"/>
    <w:rsid w:val="00B94A30"/>
    <w:rsid w:val="00BA201D"/>
    <w:rsid w:val="00BB099D"/>
    <w:rsid w:val="00BB606E"/>
    <w:rsid w:val="00BC2961"/>
    <w:rsid w:val="00BC53D9"/>
    <w:rsid w:val="00BC7CAC"/>
    <w:rsid w:val="00BD202F"/>
    <w:rsid w:val="00BE1664"/>
    <w:rsid w:val="00BF02A0"/>
    <w:rsid w:val="00BF2118"/>
    <w:rsid w:val="00BF38A2"/>
    <w:rsid w:val="00BF62AD"/>
    <w:rsid w:val="00BF768A"/>
    <w:rsid w:val="00C00930"/>
    <w:rsid w:val="00C10F90"/>
    <w:rsid w:val="00C1307E"/>
    <w:rsid w:val="00C210EE"/>
    <w:rsid w:val="00C24931"/>
    <w:rsid w:val="00C24C7F"/>
    <w:rsid w:val="00C256F2"/>
    <w:rsid w:val="00C31B43"/>
    <w:rsid w:val="00C43367"/>
    <w:rsid w:val="00C44858"/>
    <w:rsid w:val="00C62DF4"/>
    <w:rsid w:val="00C637DB"/>
    <w:rsid w:val="00C716C3"/>
    <w:rsid w:val="00C73272"/>
    <w:rsid w:val="00C73C11"/>
    <w:rsid w:val="00C775BB"/>
    <w:rsid w:val="00C81211"/>
    <w:rsid w:val="00C8461D"/>
    <w:rsid w:val="00C9443D"/>
    <w:rsid w:val="00CA25E5"/>
    <w:rsid w:val="00CB12C5"/>
    <w:rsid w:val="00CB1706"/>
    <w:rsid w:val="00CB7932"/>
    <w:rsid w:val="00CC5174"/>
    <w:rsid w:val="00CD0A68"/>
    <w:rsid w:val="00CD5A5D"/>
    <w:rsid w:val="00CD668E"/>
    <w:rsid w:val="00CE10A2"/>
    <w:rsid w:val="00CE34BD"/>
    <w:rsid w:val="00CE44E9"/>
    <w:rsid w:val="00CE6FB1"/>
    <w:rsid w:val="00CF1C4B"/>
    <w:rsid w:val="00CF5A5A"/>
    <w:rsid w:val="00D04226"/>
    <w:rsid w:val="00D07A48"/>
    <w:rsid w:val="00D10E86"/>
    <w:rsid w:val="00D21781"/>
    <w:rsid w:val="00D26E6B"/>
    <w:rsid w:val="00D272E1"/>
    <w:rsid w:val="00D27EA9"/>
    <w:rsid w:val="00D31E00"/>
    <w:rsid w:val="00D46D53"/>
    <w:rsid w:val="00D524E3"/>
    <w:rsid w:val="00D56858"/>
    <w:rsid w:val="00D646AF"/>
    <w:rsid w:val="00D67EBD"/>
    <w:rsid w:val="00D7233B"/>
    <w:rsid w:val="00D85A43"/>
    <w:rsid w:val="00D9328D"/>
    <w:rsid w:val="00D96A67"/>
    <w:rsid w:val="00D96CC8"/>
    <w:rsid w:val="00D96F62"/>
    <w:rsid w:val="00DA1427"/>
    <w:rsid w:val="00DA1984"/>
    <w:rsid w:val="00DA2953"/>
    <w:rsid w:val="00DA3156"/>
    <w:rsid w:val="00DB4312"/>
    <w:rsid w:val="00DD0D05"/>
    <w:rsid w:val="00DD55D0"/>
    <w:rsid w:val="00DD6C37"/>
    <w:rsid w:val="00DD743D"/>
    <w:rsid w:val="00DE13BD"/>
    <w:rsid w:val="00DE1419"/>
    <w:rsid w:val="00DE3C9B"/>
    <w:rsid w:val="00DE54B4"/>
    <w:rsid w:val="00DE55E3"/>
    <w:rsid w:val="00DF255C"/>
    <w:rsid w:val="00DF42EA"/>
    <w:rsid w:val="00DF7EBC"/>
    <w:rsid w:val="00E04C22"/>
    <w:rsid w:val="00E26C9B"/>
    <w:rsid w:val="00E33003"/>
    <w:rsid w:val="00E36A0B"/>
    <w:rsid w:val="00E45750"/>
    <w:rsid w:val="00E46239"/>
    <w:rsid w:val="00E54E89"/>
    <w:rsid w:val="00E57A5C"/>
    <w:rsid w:val="00E7538A"/>
    <w:rsid w:val="00E86C57"/>
    <w:rsid w:val="00EA20C6"/>
    <w:rsid w:val="00EA58E2"/>
    <w:rsid w:val="00EB2887"/>
    <w:rsid w:val="00EB3F17"/>
    <w:rsid w:val="00EB7C23"/>
    <w:rsid w:val="00EC3BB3"/>
    <w:rsid w:val="00EC3C13"/>
    <w:rsid w:val="00EC4AEB"/>
    <w:rsid w:val="00ED5683"/>
    <w:rsid w:val="00ED7522"/>
    <w:rsid w:val="00EE2BCF"/>
    <w:rsid w:val="00EE357D"/>
    <w:rsid w:val="00EE527A"/>
    <w:rsid w:val="00EE7E4C"/>
    <w:rsid w:val="00EF1197"/>
    <w:rsid w:val="00EF3EC0"/>
    <w:rsid w:val="00EF7158"/>
    <w:rsid w:val="00F0369E"/>
    <w:rsid w:val="00F076AA"/>
    <w:rsid w:val="00F10C6D"/>
    <w:rsid w:val="00F14DF6"/>
    <w:rsid w:val="00F16E23"/>
    <w:rsid w:val="00F23015"/>
    <w:rsid w:val="00F26BBD"/>
    <w:rsid w:val="00F31400"/>
    <w:rsid w:val="00F3432E"/>
    <w:rsid w:val="00F42A92"/>
    <w:rsid w:val="00F507E0"/>
    <w:rsid w:val="00F50F26"/>
    <w:rsid w:val="00F53DD7"/>
    <w:rsid w:val="00F675B7"/>
    <w:rsid w:val="00F74536"/>
    <w:rsid w:val="00F82056"/>
    <w:rsid w:val="00F832E9"/>
    <w:rsid w:val="00F83F30"/>
    <w:rsid w:val="00F86627"/>
    <w:rsid w:val="00F9226C"/>
    <w:rsid w:val="00F96761"/>
    <w:rsid w:val="00F9740F"/>
    <w:rsid w:val="00FA7EE2"/>
    <w:rsid w:val="00FB2160"/>
    <w:rsid w:val="00FB3FFE"/>
    <w:rsid w:val="00FB7110"/>
    <w:rsid w:val="00FC2C99"/>
    <w:rsid w:val="00FC56F3"/>
    <w:rsid w:val="00FD1287"/>
    <w:rsid w:val="00FD4AF1"/>
    <w:rsid w:val="00FE299A"/>
    <w:rsid w:val="00FF24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0F04B3"/>
  <w15:docId w15:val="{EACE472F-0F10-4367-9382-308569C6D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02116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rsid w:val="0002116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02116D"/>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link w:val="Ttulo5Char"/>
    <w:uiPriority w:val="9"/>
    <w:qFormat/>
    <w:rsid w:val="00C24931"/>
    <w:pPr>
      <w:spacing w:before="100" w:beforeAutospacing="1" w:after="100" w:afterAutospacing="1" w:line="240" w:lineRule="auto"/>
      <w:outlineLvl w:val="4"/>
    </w:pPr>
    <w:rPr>
      <w:rFonts w:ascii="Times New Roman" w:eastAsia="Times New Roman" w:hAnsi="Times New Roman" w:cs="Times New Roman"/>
      <w:b/>
      <w:bCs/>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351CB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semiHidden/>
    <w:unhideWhenUsed/>
    <w:rsid w:val="00351CB0"/>
    <w:rPr>
      <w:color w:val="0000FF"/>
      <w:u w:val="single"/>
    </w:rPr>
  </w:style>
  <w:style w:type="paragraph" w:styleId="Textodebalo">
    <w:name w:val="Balloon Text"/>
    <w:basedOn w:val="Normal"/>
    <w:link w:val="TextodebaloChar"/>
    <w:uiPriority w:val="99"/>
    <w:semiHidden/>
    <w:unhideWhenUsed/>
    <w:rsid w:val="0087081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0819"/>
    <w:rPr>
      <w:rFonts w:ascii="Tahoma" w:hAnsi="Tahoma" w:cs="Tahoma"/>
      <w:sz w:val="16"/>
      <w:szCs w:val="16"/>
    </w:rPr>
  </w:style>
  <w:style w:type="character" w:customStyle="1" w:styleId="apple-converted-space">
    <w:name w:val="apple-converted-space"/>
    <w:basedOn w:val="Fontepargpadro"/>
    <w:rsid w:val="00E54E89"/>
  </w:style>
  <w:style w:type="character" w:styleId="Refdecomentrio">
    <w:name w:val="annotation reference"/>
    <w:basedOn w:val="Fontepargpadro"/>
    <w:uiPriority w:val="99"/>
    <w:semiHidden/>
    <w:unhideWhenUsed/>
    <w:rsid w:val="00E54E89"/>
    <w:rPr>
      <w:sz w:val="16"/>
      <w:szCs w:val="16"/>
    </w:rPr>
  </w:style>
  <w:style w:type="paragraph" w:styleId="Textodecomentrio">
    <w:name w:val="annotation text"/>
    <w:basedOn w:val="Normal"/>
    <w:link w:val="TextodecomentrioChar"/>
    <w:uiPriority w:val="99"/>
    <w:semiHidden/>
    <w:unhideWhenUsed/>
    <w:rsid w:val="00E54E89"/>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E54E89"/>
    <w:rPr>
      <w:sz w:val="20"/>
      <w:szCs w:val="20"/>
    </w:rPr>
  </w:style>
  <w:style w:type="paragraph" w:styleId="Ttulo">
    <w:name w:val="Title"/>
    <w:basedOn w:val="Normal"/>
    <w:link w:val="TtuloChar"/>
    <w:qFormat/>
    <w:rsid w:val="00303571"/>
    <w:pPr>
      <w:spacing w:after="0" w:line="240" w:lineRule="auto"/>
      <w:jc w:val="center"/>
    </w:pPr>
    <w:rPr>
      <w:rFonts w:ascii="Times New Roman" w:eastAsia="Times New Roman" w:hAnsi="Times New Roman" w:cs="Times New Roman"/>
      <w:b/>
      <w:bCs/>
      <w:sz w:val="24"/>
      <w:szCs w:val="24"/>
      <w:u w:val="single"/>
      <w:lang w:eastAsia="pt-BR"/>
    </w:rPr>
  </w:style>
  <w:style w:type="character" w:customStyle="1" w:styleId="TtuloChar">
    <w:name w:val="Título Char"/>
    <w:basedOn w:val="Fontepargpadro"/>
    <w:link w:val="Ttulo"/>
    <w:rsid w:val="00303571"/>
    <w:rPr>
      <w:rFonts w:ascii="Times New Roman" w:eastAsia="Times New Roman" w:hAnsi="Times New Roman" w:cs="Times New Roman"/>
      <w:b/>
      <w:bCs/>
      <w:sz w:val="24"/>
      <w:szCs w:val="24"/>
      <w:u w:val="single"/>
      <w:lang w:eastAsia="pt-BR"/>
    </w:rPr>
  </w:style>
  <w:style w:type="paragraph" w:styleId="Cabealho">
    <w:name w:val="header"/>
    <w:basedOn w:val="Normal"/>
    <w:link w:val="CabealhoChar"/>
    <w:uiPriority w:val="99"/>
    <w:unhideWhenUsed/>
    <w:rsid w:val="0030357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03571"/>
  </w:style>
  <w:style w:type="paragraph" w:styleId="Rodap">
    <w:name w:val="footer"/>
    <w:basedOn w:val="Normal"/>
    <w:link w:val="RodapChar"/>
    <w:uiPriority w:val="99"/>
    <w:unhideWhenUsed/>
    <w:rsid w:val="00303571"/>
    <w:pPr>
      <w:tabs>
        <w:tab w:val="center" w:pos="4252"/>
        <w:tab w:val="right" w:pos="8504"/>
      </w:tabs>
      <w:spacing w:after="0" w:line="240" w:lineRule="auto"/>
    </w:pPr>
  </w:style>
  <w:style w:type="character" w:customStyle="1" w:styleId="RodapChar">
    <w:name w:val="Rodapé Char"/>
    <w:basedOn w:val="Fontepargpadro"/>
    <w:link w:val="Rodap"/>
    <w:uiPriority w:val="99"/>
    <w:rsid w:val="00303571"/>
  </w:style>
  <w:style w:type="character" w:customStyle="1" w:styleId="Ttulo5Char">
    <w:name w:val="Título 5 Char"/>
    <w:basedOn w:val="Fontepargpadro"/>
    <w:link w:val="Ttulo5"/>
    <w:uiPriority w:val="9"/>
    <w:rsid w:val="00C24931"/>
    <w:rPr>
      <w:rFonts w:ascii="Times New Roman" w:eastAsia="Times New Roman" w:hAnsi="Times New Roman" w:cs="Times New Roman"/>
      <w:b/>
      <w:bCs/>
      <w:sz w:val="20"/>
      <w:szCs w:val="20"/>
      <w:lang w:eastAsia="pt-BR"/>
    </w:rPr>
  </w:style>
  <w:style w:type="paragraph" w:styleId="Corpodetexto2">
    <w:name w:val="Body Text 2"/>
    <w:basedOn w:val="Normal"/>
    <w:link w:val="Corpodetexto2Char"/>
    <w:rsid w:val="00DF255C"/>
    <w:pPr>
      <w:spacing w:after="0" w:line="240" w:lineRule="auto"/>
      <w:jc w:val="both"/>
    </w:pPr>
    <w:rPr>
      <w:rFonts w:ascii="Bookman Old Style" w:eastAsia="Times New Roman" w:hAnsi="Bookman Old Style" w:cs="Times New Roman"/>
      <w:b/>
      <w:sz w:val="24"/>
      <w:szCs w:val="20"/>
      <w:lang w:eastAsia="pt-BR"/>
    </w:rPr>
  </w:style>
  <w:style w:type="character" w:customStyle="1" w:styleId="Corpodetexto2Char">
    <w:name w:val="Corpo de texto 2 Char"/>
    <w:basedOn w:val="Fontepargpadro"/>
    <w:link w:val="Corpodetexto2"/>
    <w:rsid w:val="00DF255C"/>
    <w:rPr>
      <w:rFonts w:ascii="Bookman Old Style" w:eastAsia="Times New Roman" w:hAnsi="Bookman Old Style" w:cs="Times New Roman"/>
      <w:b/>
      <w:sz w:val="24"/>
      <w:szCs w:val="20"/>
      <w:lang w:eastAsia="pt-BR"/>
    </w:rPr>
  </w:style>
  <w:style w:type="character" w:styleId="nfase">
    <w:name w:val="Emphasis"/>
    <w:basedOn w:val="Fontepargpadro"/>
    <w:uiPriority w:val="20"/>
    <w:qFormat/>
    <w:rsid w:val="002B7778"/>
    <w:rPr>
      <w:i/>
      <w:iCs/>
    </w:rPr>
  </w:style>
  <w:style w:type="table" w:styleId="Tabelacomgrade">
    <w:name w:val="Table Grid"/>
    <w:basedOn w:val="Tabelanormal"/>
    <w:uiPriority w:val="39"/>
    <w:rsid w:val="009C069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044291"/>
    <w:pPr>
      <w:ind w:left="720"/>
      <w:contextualSpacing/>
    </w:pPr>
  </w:style>
  <w:style w:type="character" w:customStyle="1" w:styleId="Ttulo1Char">
    <w:name w:val="Título 1 Char"/>
    <w:basedOn w:val="Fontepargpadro"/>
    <w:link w:val="Ttulo1"/>
    <w:uiPriority w:val="9"/>
    <w:rsid w:val="0002116D"/>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semiHidden/>
    <w:rsid w:val="0002116D"/>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semiHidden/>
    <w:rsid w:val="0002116D"/>
    <w:rPr>
      <w:rFonts w:asciiTheme="majorHAnsi" w:eastAsiaTheme="majorEastAsia" w:hAnsiTheme="majorHAnsi" w:cstheme="majorBidi"/>
      <w:b/>
      <w:bCs/>
      <w:color w:val="4F81BD" w:themeColor="accent1"/>
    </w:rPr>
  </w:style>
  <w:style w:type="paragraph" w:customStyle="1" w:styleId="ParagraphStyle">
    <w:name w:val="Paragraph Style"/>
    <w:rsid w:val="008C1BD2"/>
    <w:pPr>
      <w:autoSpaceDE w:val="0"/>
      <w:autoSpaceDN w:val="0"/>
      <w:adjustRightInd w:val="0"/>
      <w:spacing w:after="0" w:line="240" w:lineRule="auto"/>
    </w:pPr>
    <w:rPr>
      <w:rFonts w:ascii="Arial" w:hAnsi="Arial" w:cs="Arial"/>
      <w:sz w:val="24"/>
      <w:szCs w:val="24"/>
      <w:lang w:val="x-none"/>
    </w:rPr>
  </w:style>
  <w:style w:type="paragraph" w:styleId="Corpodetexto">
    <w:name w:val="Body Text"/>
    <w:basedOn w:val="Normal"/>
    <w:link w:val="CorpodetextoChar"/>
    <w:uiPriority w:val="99"/>
    <w:semiHidden/>
    <w:unhideWhenUsed/>
    <w:rsid w:val="008855CE"/>
    <w:pPr>
      <w:spacing w:after="120"/>
    </w:pPr>
  </w:style>
  <w:style w:type="character" w:customStyle="1" w:styleId="CorpodetextoChar">
    <w:name w:val="Corpo de texto Char"/>
    <w:basedOn w:val="Fontepargpadro"/>
    <w:link w:val="Corpodetexto"/>
    <w:uiPriority w:val="99"/>
    <w:semiHidden/>
    <w:rsid w:val="00885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290394">
      <w:bodyDiv w:val="1"/>
      <w:marLeft w:val="0"/>
      <w:marRight w:val="0"/>
      <w:marTop w:val="0"/>
      <w:marBottom w:val="0"/>
      <w:divBdr>
        <w:top w:val="none" w:sz="0" w:space="0" w:color="auto"/>
        <w:left w:val="none" w:sz="0" w:space="0" w:color="auto"/>
        <w:bottom w:val="none" w:sz="0" w:space="0" w:color="auto"/>
        <w:right w:val="none" w:sz="0" w:space="0" w:color="auto"/>
      </w:divBdr>
    </w:div>
    <w:div w:id="489910156">
      <w:bodyDiv w:val="1"/>
      <w:marLeft w:val="0"/>
      <w:marRight w:val="0"/>
      <w:marTop w:val="0"/>
      <w:marBottom w:val="0"/>
      <w:divBdr>
        <w:top w:val="none" w:sz="0" w:space="0" w:color="auto"/>
        <w:left w:val="none" w:sz="0" w:space="0" w:color="auto"/>
        <w:bottom w:val="none" w:sz="0" w:space="0" w:color="auto"/>
        <w:right w:val="none" w:sz="0" w:space="0" w:color="auto"/>
      </w:divBdr>
    </w:div>
    <w:div w:id="545719295">
      <w:bodyDiv w:val="1"/>
      <w:marLeft w:val="0"/>
      <w:marRight w:val="0"/>
      <w:marTop w:val="0"/>
      <w:marBottom w:val="0"/>
      <w:divBdr>
        <w:top w:val="none" w:sz="0" w:space="0" w:color="auto"/>
        <w:left w:val="none" w:sz="0" w:space="0" w:color="auto"/>
        <w:bottom w:val="none" w:sz="0" w:space="0" w:color="auto"/>
        <w:right w:val="none" w:sz="0" w:space="0" w:color="auto"/>
      </w:divBdr>
    </w:div>
    <w:div w:id="598149462">
      <w:bodyDiv w:val="1"/>
      <w:marLeft w:val="0"/>
      <w:marRight w:val="0"/>
      <w:marTop w:val="0"/>
      <w:marBottom w:val="0"/>
      <w:divBdr>
        <w:top w:val="none" w:sz="0" w:space="0" w:color="auto"/>
        <w:left w:val="none" w:sz="0" w:space="0" w:color="auto"/>
        <w:bottom w:val="none" w:sz="0" w:space="0" w:color="auto"/>
        <w:right w:val="none" w:sz="0" w:space="0" w:color="auto"/>
      </w:divBdr>
      <w:divsChild>
        <w:div w:id="123695730">
          <w:marLeft w:val="0"/>
          <w:marRight w:val="0"/>
          <w:marTop w:val="90"/>
          <w:marBottom w:val="0"/>
          <w:divBdr>
            <w:top w:val="none" w:sz="0" w:space="0" w:color="auto"/>
            <w:left w:val="none" w:sz="0" w:space="0" w:color="auto"/>
            <w:bottom w:val="none" w:sz="0" w:space="0" w:color="auto"/>
            <w:right w:val="none" w:sz="0" w:space="0" w:color="auto"/>
          </w:divBdr>
          <w:divsChild>
            <w:div w:id="1102840238">
              <w:marLeft w:val="0"/>
              <w:marRight w:val="0"/>
              <w:marTop w:val="0"/>
              <w:marBottom w:val="420"/>
              <w:divBdr>
                <w:top w:val="none" w:sz="0" w:space="0" w:color="auto"/>
                <w:left w:val="none" w:sz="0" w:space="0" w:color="auto"/>
                <w:bottom w:val="none" w:sz="0" w:space="0" w:color="auto"/>
                <w:right w:val="none" w:sz="0" w:space="0" w:color="auto"/>
              </w:divBdr>
              <w:divsChild>
                <w:div w:id="2112161254">
                  <w:marLeft w:val="0"/>
                  <w:marRight w:val="0"/>
                  <w:marTop w:val="0"/>
                  <w:marBottom w:val="0"/>
                  <w:divBdr>
                    <w:top w:val="none" w:sz="0" w:space="0" w:color="auto"/>
                    <w:left w:val="none" w:sz="0" w:space="0" w:color="auto"/>
                    <w:bottom w:val="none" w:sz="0" w:space="0" w:color="auto"/>
                    <w:right w:val="none" w:sz="0" w:space="0" w:color="auto"/>
                  </w:divBdr>
                  <w:divsChild>
                    <w:div w:id="920527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1925312">
      <w:bodyDiv w:val="1"/>
      <w:marLeft w:val="0"/>
      <w:marRight w:val="0"/>
      <w:marTop w:val="0"/>
      <w:marBottom w:val="0"/>
      <w:divBdr>
        <w:top w:val="none" w:sz="0" w:space="0" w:color="auto"/>
        <w:left w:val="none" w:sz="0" w:space="0" w:color="auto"/>
        <w:bottom w:val="none" w:sz="0" w:space="0" w:color="auto"/>
        <w:right w:val="none" w:sz="0" w:space="0" w:color="auto"/>
      </w:divBdr>
    </w:div>
    <w:div w:id="950894165">
      <w:bodyDiv w:val="1"/>
      <w:marLeft w:val="0"/>
      <w:marRight w:val="0"/>
      <w:marTop w:val="0"/>
      <w:marBottom w:val="0"/>
      <w:divBdr>
        <w:top w:val="none" w:sz="0" w:space="0" w:color="auto"/>
        <w:left w:val="none" w:sz="0" w:space="0" w:color="auto"/>
        <w:bottom w:val="none" w:sz="0" w:space="0" w:color="auto"/>
        <w:right w:val="none" w:sz="0" w:space="0" w:color="auto"/>
      </w:divBdr>
    </w:div>
    <w:div w:id="960307274">
      <w:bodyDiv w:val="1"/>
      <w:marLeft w:val="0"/>
      <w:marRight w:val="0"/>
      <w:marTop w:val="0"/>
      <w:marBottom w:val="0"/>
      <w:divBdr>
        <w:top w:val="none" w:sz="0" w:space="0" w:color="auto"/>
        <w:left w:val="none" w:sz="0" w:space="0" w:color="auto"/>
        <w:bottom w:val="none" w:sz="0" w:space="0" w:color="auto"/>
        <w:right w:val="none" w:sz="0" w:space="0" w:color="auto"/>
      </w:divBdr>
      <w:divsChild>
        <w:div w:id="610625865">
          <w:marLeft w:val="0"/>
          <w:marRight w:val="0"/>
          <w:marTop w:val="90"/>
          <w:marBottom w:val="0"/>
          <w:divBdr>
            <w:top w:val="none" w:sz="0" w:space="0" w:color="auto"/>
            <w:left w:val="none" w:sz="0" w:space="0" w:color="auto"/>
            <w:bottom w:val="none" w:sz="0" w:space="0" w:color="auto"/>
            <w:right w:val="none" w:sz="0" w:space="0" w:color="auto"/>
          </w:divBdr>
          <w:divsChild>
            <w:div w:id="1262034593">
              <w:marLeft w:val="0"/>
              <w:marRight w:val="0"/>
              <w:marTop w:val="0"/>
              <w:marBottom w:val="420"/>
              <w:divBdr>
                <w:top w:val="none" w:sz="0" w:space="0" w:color="auto"/>
                <w:left w:val="none" w:sz="0" w:space="0" w:color="auto"/>
                <w:bottom w:val="none" w:sz="0" w:space="0" w:color="auto"/>
                <w:right w:val="none" w:sz="0" w:space="0" w:color="auto"/>
              </w:divBdr>
              <w:divsChild>
                <w:div w:id="87115863">
                  <w:marLeft w:val="0"/>
                  <w:marRight w:val="0"/>
                  <w:marTop w:val="0"/>
                  <w:marBottom w:val="0"/>
                  <w:divBdr>
                    <w:top w:val="none" w:sz="0" w:space="0" w:color="auto"/>
                    <w:left w:val="none" w:sz="0" w:space="0" w:color="auto"/>
                    <w:bottom w:val="none" w:sz="0" w:space="0" w:color="auto"/>
                    <w:right w:val="none" w:sz="0" w:space="0" w:color="auto"/>
                  </w:divBdr>
                  <w:divsChild>
                    <w:div w:id="341516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5530745">
      <w:bodyDiv w:val="1"/>
      <w:marLeft w:val="0"/>
      <w:marRight w:val="0"/>
      <w:marTop w:val="0"/>
      <w:marBottom w:val="0"/>
      <w:divBdr>
        <w:top w:val="none" w:sz="0" w:space="0" w:color="auto"/>
        <w:left w:val="none" w:sz="0" w:space="0" w:color="auto"/>
        <w:bottom w:val="none" w:sz="0" w:space="0" w:color="auto"/>
        <w:right w:val="none" w:sz="0" w:space="0" w:color="auto"/>
      </w:divBdr>
      <w:divsChild>
        <w:div w:id="1959877173">
          <w:marLeft w:val="0"/>
          <w:marRight w:val="0"/>
          <w:marTop w:val="90"/>
          <w:marBottom w:val="0"/>
          <w:divBdr>
            <w:top w:val="none" w:sz="0" w:space="0" w:color="auto"/>
            <w:left w:val="none" w:sz="0" w:space="0" w:color="auto"/>
            <w:bottom w:val="none" w:sz="0" w:space="0" w:color="auto"/>
            <w:right w:val="none" w:sz="0" w:space="0" w:color="auto"/>
          </w:divBdr>
          <w:divsChild>
            <w:div w:id="685181842">
              <w:marLeft w:val="0"/>
              <w:marRight w:val="0"/>
              <w:marTop w:val="0"/>
              <w:marBottom w:val="420"/>
              <w:divBdr>
                <w:top w:val="none" w:sz="0" w:space="0" w:color="auto"/>
                <w:left w:val="none" w:sz="0" w:space="0" w:color="auto"/>
                <w:bottom w:val="none" w:sz="0" w:space="0" w:color="auto"/>
                <w:right w:val="none" w:sz="0" w:space="0" w:color="auto"/>
              </w:divBdr>
              <w:divsChild>
                <w:div w:id="1208639">
                  <w:marLeft w:val="0"/>
                  <w:marRight w:val="0"/>
                  <w:marTop w:val="0"/>
                  <w:marBottom w:val="0"/>
                  <w:divBdr>
                    <w:top w:val="none" w:sz="0" w:space="0" w:color="auto"/>
                    <w:left w:val="none" w:sz="0" w:space="0" w:color="auto"/>
                    <w:bottom w:val="none" w:sz="0" w:space="0" w:color="auto"/>
                    <w:right w:val="none" w:sz="0" w:space="0" w:color="auto"/>
                  </w:divBdr>
                  <w:divsChild>
                    <w:div w:id="150073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460724">
      <w:bodyDiv w:val="1"/>
      <w:marLeft w:val="0"/>
      <w:marRight w:val="0"/>
      <w:marTop w:val="0"/>
      <w:marBottom w:val="0"/>
      <w:divBdr>
        <w:top w:val="none" w:sz="0" w:space="0" w:color="auto"/>
        <w:left w:val="none" w:sz="0" w:space="0" w:color="auto"/>
        <w:bottom w:val="none" w:sz="0" w:space="0" w:color="auto"/>
        <w:right w:val="none" w:sz="0" w:space="0" w:color="auto"/>
      </w:divBdr>
    </w:div>
    <w:div w:id="1192648285">
      <w:bodyDiv w:val="1"/>
      <w:marLeft w:val="0"/>
      <w:marRight w:val="0"/>
      <w:marTop w:val="0"/>
      <w:marBottom w:val="0"/>
      <w:divBdr>
        <w:top w:val="none" w:sz="0" w:space="0" w:color="auto"/>
        <w:left w:val="none" w:sz="0" w:space="0" w:color="auto"/>
        <w:bottom w:val="none" w:sz="0" w:space="0" w:color="auto"/>
        <w:right w:val="none" w:sz="0" w:space="0" w:color="auto"/>
      </w:divBdr>
    </w:div>
    <w:div w:id="1203206926">
      <w:bodyDiv w:val="1"/>
      <w:marLeft w:val="0"/>
      <w:marRight w:val="0"/>
      <w:marTop w:val="0"/>
      <w:marBottom w:val="0"/>
      <w:divBdr>
        <w:top w:val="none" w:sz="0" w:space="0" w:color="auto"/>
        <w:left w:val="none" w:sz="0" w:space="0" w:color="auto"/>
        <w:bottom w:val="none" w:sz="0" w:space="0" w:color="auto"/>
        <w:right w:val="none" w:sz="0" w:space="0" w:color="auto"/>
      </w:divBdr>
    </w:div>
    <w:div w:id="1264536050">
      <w:bodyDiv w:val="1"/>
      <w:marLeft w:val="0"/>
      <w:marRight w:val="0"/>
      <w:marTop w:val="0"/>
      <w:marBottom w:val="0"/>
      <w:divBdr>
        <w:top w:val="none" w:sz="0" w:space="0" w:color="auto"/>
        <w:left w:val="none" w:sz="0" w:space="0" w:color="auto"/>
        <w:bottom w:val="none" w:sz="0" w:space="0" w:color="auto"/>
        <w:right w:val="none" w:sz="0" w:space="0" w:color="auto"/>
      </w:divBdr>
    </w:div>
    <w:div w:id="1526138498">
      <w:bodyDiv w:val="1"/>
      <w:marLeft w:val="0"/>
      <w:marRight w:val="0"/>
      <w:marTop w:val="0"/>
      <w:marBottom w:val="0"/>
      <w:divBdr>
        <w:top w:val="none" w:sz="0" w:space="0" w:color="auto"/>
        <w:left w:val="none" w:sz="0" w:space="0" w:color="auto"/>
        <w:bottom w:val="none" w:sz="0" w:space="0" w:color="auto"/>
        <w:right w:val="none" w:sz="0" w:space="0" w:color="auto"/>
      </w:divBdr>
    </w:div>
    <w:div w:id="1533373184">
      <w:bodyDiv w:val="1"/>
      <w:marLeft w:val="0"/>
      <w:marRight w:val="0"/>
      <w:marTop w:val="0"/>
      <w:marBottom w:val="0"/>
      <w:divBdr>
        <w:top w:val="none" w:sz="0" w:space="0" w:color="auto"/>
        <w:left w:val="none" w:sz="0" w:space="0" w:color="auto"/>
        <w:bottom w:val="none" w:sz="0" w:space="0" w:color="auto"/>
        <w:right w:val="none" w:sz="0" w:space="0" w:color="auto"/>
      </w:divBdr>
    </w:div>
    <w:div w:id="1605529715">
      <w:bodyDiv w:val="1"/>
      <w:marLeft w:val="0"/>
      <w:marRight w:val="0"/>
      <w:marTop w:val="0"/>
      <w:marBottom w:val="0"/>
      <w:divBdr>
        <w:top w:val="none" w:sz="0" w:space="0" w:color="auto"/>
        <w:left w:val="none" w:sz="0" w:space="0" w:color="auto"/>
        <w:bottom w:val="none" w:sz="0" w:space="0" w:color="auto"/>
        <w:right w:val="none" w:sz="0" w:space="0" w:color="auto"/>
      </w:divBdr>
    </w:div>
    <w:div w:id="1660499923">
      <w:bodyDiv w:val="1"/>
      <w:marLeft w:val="0"/>
      <w:marRight w:val="0"/>
      <w:marTop w:val="0"/>
      <w:marBottom w:val="0"/>
      <w:divBdr>
        <w:top w:val="none" w:sz="0" w:space="0" w:color="auto"/>
        <w:left w:val="none" w:sz="0" w:space="0" w:color="auto"/>
        <w:bottom w:val="none" w:sz="0" w:space="0" w:color="auto"/>
        <w:right w:val="none" w:sz="0" w:space="0" w:color="auto"/>
      </w:divBdr>
    </w:div>
    <w:div w:id="1756976125">
      <w:bodyDiv w:val="1"/>
      <w:marLeft w:val="0"/>
      <w:marRight w:val="0"/>
      <w:marTop w:val="0"/>
      <w:marBottom w:val="0"/>
      <w:divBdr>
        <w:top w:val="none" w:sz="0" w:space="0" w:color="auto"/>
        <w:left w:val="none" w:sz="0" w:space="0" w:color="auto"/>
        <w:bottom w:val="none" w:sz="0" w:space="0" w:color="auto"/>
        <w:right w:val="none" w:sz="0" w:space="0" w:color="auto"/>
      </w:divBdr>
    </w:div>
    <w:div w:id="1833063890">
      <w:bodyDiv w:val="1"/>
      <w:marLeft w:val="0"/>
      <w:marRight w:val="0"/>
      <w:marTop w:val="0"/>
      <w:marBottom w:val="0"/>
      <w:divBdr>
        <w:top w:val="none" w:sz="0" w:space="0" w:color="auto"/>
        <w:left w:val="none" w:sz="0" w:space="0" w:color="auto"/>
        <w:bottom w:val="none" w:sz="0" w:space="0" w:color="auto"/>
        <w:right w:val="none" w:sz="0" w:space="0" w:color="auto"/>
      </w:divBdr>
    </w:div>
    <w:div w:id="1944723769">
      <w:bodyDiv w:val="1"/>
      <w:marLeft w:val="0"/>
      <w:marRight w:val="0"/>
      <w:marTop w:val="0"/>
      <w:marBottom w:val="0"/>
      <w:divBdr>
        <w:top w:val="none" w:sz="0" w:space="0" w:color="auto"/>
        <w:left w:val="none" w:sz="0" w:space="0" w:color="auto"/>
        <w:bottom w:val="none" w:sz="0" w:space="0" w:color="auto"/>
        <w:right w:val="none" w:sz="0" w:space="0" w:color="auto"/>
      </w:divBdr>
    </w:div>
    <w:div w:id="2021809726">
      <w:bodyDiv w:val="1"/>
      <w:marLeft w:val="0"/>
      <w:marRight w:val="0"/>
      <w:marTop w:val="0"/>
      <w:marBottom w:val="0"/>
      <w:divBdr>
        <w:top w:val="none" w:sz="0" w:space="0" w:color="auto"/>
        <w:left w:val="none" w:sz="0" w:space="0" w:color="auto"/>
        <w:bottom w:val="none" w:sz="0" w:space="0" w:color="auto"/>
        <w:right w:val="none" w:sz="0" w:space="0" w:color="auto"/>
      </w:divBdr>
    </w:div>
    <w:div w:id="2134863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3196C9-4BCF-411E-96BA-30F460BF7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4</Pages>
  <Words>891</Words>
  <Characters>4817</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Câmara</cp:lastModifiedBy>
  <cp:revision>14</cp:revision>
  <cp:lastPrinted>2023-06-29T13:17:00Z</cp:lastPrinted>
  <dcterms:created xsi:type="dcterms:W3CDTF">2023-11-16T12:49:00Z</dcterms:created>
  <dcterms:modified xsi:type="dcterms:W3CDTF">2025-09-05T13:57:00Z</dcterms:modified>
</cp:coreProperties>
</file>