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B1" w:rsidRPr="00655048" w:rsidRDefault="009774B1" w:rsidP="00655048">
      <w:pPr>
        <w:pStyle w:val="Jurisprudncias"/>
        <w:rPr>
          <w:rFonts w:ascii="Times New Roman" w:hAnsi="Times New Roman" w:cs="Times New Roman"/>
          <w:szCs w:val="24"/>
        </w:rPr>
      </w:pPr>
    </w:p>
    <w:p w:rsidR="008827A5" w:rsidRPr="00655048" w:rsidRDefault="008827A5" w:rsidP="00655048">
      <w:pPr>
        <w:spacing w:line="240" w:lineRule="auto"/>
        <w:ind w:firstLine="0"/>
        <w:jc w:val="center"/>
        <w:rPr>
          <w:rFonts w:ascii="Times New Roman" w:hAnsi="Times New Roman" w:cs="Times New Roman"/>
          <w:b/>
          <w:szCs w:val="24"/>
        </w:rPr>
      </w:pPr>
      <w:r w:rsidRPr="00655048">
        <w:rPr>
          <w:rFonts w:ascii="Times New Roman" w:hAnsi="Times New Roman" w:cs="Times New Roman"/>
          <w:b/>
          <w:szCs w:val="24"/>
        </w:rPr>
        <w:t>REDA</w:t>
      </w:r>
      <w:r w:rsidR="00AB1EE8" w:rsidRPr="00655048">
        <w:rPr>
          <w:rFonts w:ascii="Times New Roman" w:hAnsi="Times New Roman" w:cs="Times New Roman"/>
          <w:b/>
          <w:szCs w:val="24"/>
        </w:rPr>
        <w:t xml:space="preserve">ÇÃO FINAL AO PROJETO DE LEI Nº </w:t>
      </w:r>
      <w:r w:rsidR="00655048" w:rsidRPr="00655048">
        <w:rPr>
          <w:rFonts w:ascii="Times New Roman" w:hAnsi="Times New Roman" w:cs="Times New Roman"/>
          <w:b/>
          <w:szCs w:val="24"/>
        </w:rPr>
        <w:t>20</w:t>
      </w:r>
      <w:r w:rsidRPr="00655048">
        <w:rPr>
          <w:rFonts w:ascii="Times New Roman" w:hAnsi="Times New Roman" w:cs="Times New Roman"/>
          <w:b/>
          <w:szCs w:val="24"/>
        </w:rPr>
        <w:t>/2023</w:t>
      </w:r>
    </w:p>
    <w:p w:rsidR="00D325B9" w:rsidRPr="00655048" w:rsidRDefault="00D325B9" w:rsidP="00655048">
      <w:pPr>
        <w:spacing w:line="240" w:lineRule="auto"/>
        <w:ind w:firstLine="0"/>
        <w:jc w:val="center"/>
        <w:rPr>
          <w:rFonts w:ascii="Times New Roman" w:hAnsi="Times New Roman" w:cs="Times New Roman"/>
          <w:b/>
          <w:szCs w:val="24"/>
        </w:rPr>
      </w:pPr>
    </w:p>
    <w:p w:rsidR="008827A5" w:rsidRPr="00655048" w:rsidRDefault="008827A5" w:rsidP="00655048">
      <w:pPr>
        <w:pStyle w:val="Ttulo2"/>
        <w:numPr>
          <w:ilvl w:val="0"/>
          <w:numId w:val="0"/>
        </w:numPr>
        <w:spacing w:line="240" w:lineRule="auto"/>
        <w:ind w:left="3969"/>
        <w:rPr>
          <w:rFonts w:ascii="Times New Roman" w:hAnsi="Times New Roman" w:cs="Times New Roman"/>
          <w:szCs w:val="24"/>
        </w:rPr>
      </w:pPr>
      <w:r w:rsidRPr="00655048">
        <w:rPr>
          <w:rFonts w:ascii="Times New Roman" w:hAnsi="Times New Roman" w:cs="Times New Roman"/>
          <w:szCs w:val="24"/>
        </w:rPr>
        <w:t xml:space="preserve">            </w:t>
      </w:r>
    </w:p>
    <w:p w:rsidR="00655048" w:rsidRPr="00655048" w:rsidRDefault="00655048" w:rsidP="00655048">
      <w:pPr>
        <w:pStyle w:val="Recuodecorpodetexto"/>
        <w:spacing w:line="240" w:lineRule="auto"/>
        <w:ind w:left="3686" w:firstLine="0"/>
        <w:rPr>
          <w:rFonts w:ascii="Times New Roman" w:hAnsi="Times New Roman" w:cs="Times New Roman"/>
          <w:b/>
          <w:szCs w:val="24"/>
        </w:rPr>
      </w:pPr>
      <w:r w:rsidRPr="00655048">
        <w:rPr>
          <w:rFonts w:ascii="Times New Roman" w:hAnsi="Times New Roman" w:cs="Times New Roman"/>
          <w:b/>
          <w:szCs w:val="24"/>
        </w:rPr>
        <w:t>Fixa jeton para remuneração extraordinária ao Conselheiro Tutelar nas condições que especifica e dá outras providências.</w:t>
      </w:r>
    </w:p>
    <w:p w:rsidR="00D325B9" w:rsidRPr="00655048" w:rsidRDefault="008827A5" w:rsidP="00655048">
      <w:pPr>
        <w:pStyle w:val="Ttulo2"/>
        <w:numPr>
          <w:ilvl w:val="0"/>
          <w:numId w:val="0"/>
        </w:numPr>
        <w:spacing w:line="240" w:lineRule="auto"/>
        <w:ind w:left="3261"/>
        <w:rPr>
          <w:rFonts w:ascii="Times New Roman" w:hAnsi="Times New Roman" w:cs="Times New Roman"/>
          <w:szCs w:val="24"/>
        </w:rPr>
      </w:pPr>
      <w:r w:rsidRPr="00655048">
        <w:rPr>
          <w:rFonts w:ascii="Times New Roman" w:hAnsi="Times New Roman" w:cs="Times New Roman"/>
          <w:szCs w:val="24"/>
        </w:rPr>
        <w:tab/>
      </w:r>
    </w:p>
    <w:p w:rsidR="00D325B9" w:rsidRPr="00655048" w:rsidRDefault="00D325B9" w:rsidP="00655048">
      <w:pPr>
        <w:spacing w:line="240" w:lineRule="auto"/>
        <w:rPr>
          <w:rFonts w:ascii="Times New Roman" w:hAnsi="Times New Roman" w:cs="Times New Roman"/>
          <w:szCs w:val="24"/>
        </w:rPr>
      </w:pPr>
    </w:p>
    <w:p w:rsidR="00D325B9" w:rsidRPr="00655048" w:rsidRDefault="00D325B9" w:rsidP="00655048">
      <w:pPr>
        <w:spacing w:line="240" w:lineRule="auto"/>
        <w:rPr>
          <w:rFonts w:ascii="Times New Roman" w:hAnsi="Times New Roman" w:cs="Times New Roman"/>
          <w:szCs w:val="24"/>
        </w:rPr>
      </w:pPr>
    </w:p>
    <w:p w:rsidR="008827A5" w:rsidRPr="00655048" w:rsidRDefault="008827A5" w:rsidP="00655048">
      <w:pPr>
        <w:spacing w:line="240" w:lineRule="auto"/>
        <w:rPr>
          <w:rFonts w:ascii="Times New Roman" w:hAnsi="Times New Roman" w:cs="Times New Roman"/>
          <w:szCs w:val="24"/>
        </w:rPr>
      </w:pPr>
      <w:r w:rsidRPr="00655048">
        <w:rPr>
          <w:rFonts w:ascii="Times New Roman" w:hAnsi="Times New Roman" w:cs="Times New Roman"/>
          <w:szCs w:val="24"/>
        </w:rPr>
        <w:t>A</w:t>
      </w:r>
      <w:r w:rsidRPr="00655048">
        <w:rPr>
          <w:rFonts w:ascii="Times New Roman" w:hAnsi="Times New Roman" w:cs="Times New Roman"/>
          <w:b/>
          <w:szCs w:val="24"/>
        </w:rPr>
        <w:t xml:space="preserve"> PRESIDENTE </w:t>
      </w:r>
      <w:r w:rsidRPr="00655048">
        <w:rPr>
          <w:rFonts w:ascii="Times New Roman" w:hAnsi="Times New Roman" w:cs="Times New Roman"/>
          <w:szCs w:val="24"/>
        </w:rPr>
        <w:t>da Câmara Municipal de Vereadores de Guarujá do Sul, Estado de Santa Catarina, faz saber a todos os habitantes deste Município que a Câmara Municipal de Vereadores, votou e aprovou a seguinte Lei:</w:t>
      </w:r>
    </w:p>
    <w:p w:rsidR="00AC332F" w:rsidRPr="00655048" w:rsidRDefault="00AC332F" w:rsidP="00655048">
      <w:pPr>
        <w:pStyle w:val="Jurisprudncias"/>
        <w:rPr>
          <w:rFonts w:ascii="Times New Roman" w:hAnsi="Times New Roman" w:cs="Times New Roman"/>
          <w:szCs w:val="24"/>
        </w:rPr>
      </w:pPr>
    </w:p>
    <w:p w:rsidR="00655048" w:rsidRPr="00655048" w:rsidRDefault="00655048" w:rsidP="00655048">
      <w:pPr>
        <w:spacing w:line="240" w:lineRule="auto"/>
        <w:rPr>
          <w:rFonts w:ascii="Times New Roman" w:hAnsi="Times New Roman" w:cs="Times New Roman"/>
          <w:szCs w:val="24"/>
        </w:rPr>
      </w:pPr>
      <w:r w:rsidRPr="00655048">
        <w:rPr>
          <w:rFonts w:ascii="Times New Roman" w:hAnsi="Times New Roman" w:cs="Times New Roman"/>
          <w:b/>
          <w:szCs w:val="24"/>
        </w:rPr>
        <w:t>Art. 1º.</w:t>
      </w:r>
      <w:r w:rsidRPr="00655048">
        <w:rPr>
          <w:rFonts w:ascii="Times New Roman" w:hAnsi="Times New Roman" w:cs="Times New Roman"/>
          <w:szCs w:val="24"/>
        </w:rPr>
        <w:t xml:space="preserve"> Esta Lei fixa jeton a ser pago ao Conselheiro Tutelar como forma de remuneração extraordinária de trabalhos realizados além da jornada a que estão sujeitos em período normal de funcionamento do Conselho, aplicável somente quando não composto por cinco membros em virtude de desistências de titulares, até que se promova nova eleição para substituição.</w:t>
      </w:r>
    </w:p>
    <w:p w:rsidR="00655048" w:rsidRPr="00655048" w:rsidRDefault="00655048" w:rsidP="00655048">
      <w:pPr>
        <w:spacing w:line="240" w:lineRule="auto"/>
        <w:rPr>
          <w:rFonts w:ascii="Times New Roman" w:hAnsi="Times New Roman" w:cs="Times New Roman"/>
          <w:szCs w:val="24"/>
        </w:rPr>
      </w:pPr>
    </w:p>
    <w:p w:rsidR="00655048" w:rsidRPr="00655048" w:rsidRDefault="00655048" w:rsidP="00655048">
      <w:pPr>
        <w:spacing w:line="240" w:lineRule="auto"/>
        <w:rPr>
          <w:rFonts w:ascii="Times New Roman" w:hAnsi="Times New Roman" w:cs="Times New Roman"/>
          <w:szCs w:val="24"/>
        </w:rPr>
      </w:pPr>
      <w:r w:rsidRPr="00655048">
        <w:rPr>
          <w:rFonts w:ascii="Times New Roman" w:hAnsi="Times New Roman" w:cs="Times New Roman"/>
          <w:b/>
          <w:szCs w:val="24"/>
        </w:rPr>
        <w:t>Art. 2°.</w:t>
      </w:r>
      <w:r w:rsidRPr="00655048">
        <w:rPr>
          <w:rFonts w:ascii="Times New Roman" w:hAnsi="Times New Roman" w:cs="Times New Roman"/>
          <w:szCs w:val="24"/>
        </w:rPr>
        <w:t xml:space="preserve"> Excepcional e temporariamente, os membros do Conselho Tutelar dos Direitos da Criança e do Adolescente, em exercício durante o período em que o Colegiado estiver composto por número inferior a cinco membros, farão </w:t>
      </w:r>
      <w:r w:rsidRPr="00655048">
        <w:rPr>
          <w:rFonts w:ascii="Times New Roman" w:hAnsi="Times New Roman" w:cs="Times New Roman"/>
          <w:i/>
          <w:szCs w:val="24"/>
        </w:rPr>
        <w:t xml:space="preserve">jus </w:t>
      </w:r>
      <w:r w:rsidRPr="00655048">
        <w:rPr>
          <w:rFonts w:ascii="Times New Roman" w:hAnsi="Times New Roman" w:cs="Times New Roman"/>
          <w:szCs w:val="24"/>
        </w:rPr>
        <w:t xml:space="preserve">a um jeton como remuneração extraordinária por plantão realizado no período em que deveria usufruir da folga compensatória. </w:t>
      </w:r>
    </w:p>
    <w:p w:rsidR="00655048" w:rsidRPr="00655048" w:rsidRDefault="00655048" w:rsidP="00655048">
      <w:pPr>
        <w:spacing w:line="240" w:lineRule="auto"/>
        <w:rPr>
          <w:rFonts w:ascii="Times New Roman" w:hAnsi="Times New Roman" w:cs="Times New Roman"/>
          <w:color w:val="FF0000"/>
          <w:szCs w:val="24"/>
        </w:rPr>
      </w:pPr>
      <w:r w:rsidRPr="00655048">
        <w:rPr>
          <w:rFonts w:ascii="Times New Roman" w:hAnsi="Times New Roman" w:cs="Times New Roman"/>
          <w:szCs w:val="24"/>
        </w:rPr>
        <w:t>§ 1°. Ao Conselheiro Tutelar que cumprir plantões, além do previsto, impossibilitando-o de usufruir da folga compensatória, será atribuído um jeton de presença por turno de plantões, até o limite máximo de 02 jetons mensais.</w:t>
      </w:r>
    </w:p>
    <w:p w:rsidR="00655048" w:rsidRPr="00655048" w:rsidRDefault="00655048" w:rsidP="00655048">
      <w:pPr>
        <w:spacing w:line="240" w:lineRule="auto"/>
        <w:rPr>
          <w:rFonts w:ascii="Times New Roman" w:hAnsi="Times New Roman" w:cs="Times New Roman"/>
          <w:szCs w:val="24"/>
        </w:rPr>
      </w:pPr>
      <w:r w:rsidRPr="00655048">
        <w:rPr>
          <w:rFonts w:ascii="Times New Roman" w:hAnsi="Times New Roman" w:cs="Times New Roman"/>
          <w:szCs w:val="24"/>
        </w:rPr>
        <w:t>§ 2°. O valor de cada jeton é igual a R$ 400,00 (quatrocentos reais).</w:t>
      </w:r>
    </w:p>
    <w:p w:rsidR="00655048" w:rsidRPr="00655048" w:rsidRDefault="00655048" w:rsidP="00655048">
      <w:pPr>
        <w:pStyle w:val="Jurisprudncias"/>
        <w:rPr>
          <w:rFonts w:ascii="Times New Roman" w:hAnsi="Times New Roman" w:cs="Times New Roman"/>
          <w:szCs w:val="24"/>
        </w:rPr>
      </w:pPr>
      <w:r w:rsidRPr="00655048">
        <w:rPr>
          <w:rFonts w:ascii="Times New Roman" w:hAnsi="Times New Roman" w:cs="Times New Roman"/>
          <w:szCs w:val="24"/>
        </w:rPr>
        <w:t>§ 3</w:t>
      </w:r>
      <w:r w:rsidRPr="00655048">
        <w:rPr>
          <w:rFonts w:ascii="Times New Roman" w:hAnsi="Times New Roman" w:cs="Times New Roman"/>
          <w:szCs w:val="24"/>
          <w:u w:val="single"/>
          <w:vertAlign w:val="superscript"/>
        </w:rPr>
        <w:t>o</w:t>
      </w:r>
      <w:r w:rsidRPr="00655048">
        <w:rPr>
          <w:rFonts w:ascii="Times New Roman" w:hAnsi="Times New Roman" w:cs="Times New Roman"/>
          <w:szCs w:val="24"/>
        </w:rPr>
        <w:t xml:space="preserve"> O recebimento do jeton previsto neste artigo exclui o gozo da folga compensatória correspondente.</w:t>
      </w:r>
    </w:p>
    <w:p w:rsidR="00655048" w:rsidRPr="00655048" w:rsidRDefault="00655048" w:rsidP="00655048">
      <w:pPr>
        <w:pStyle w:val="Jurisprudncias"/>
        <w:rPr>
          <w:rFonts w:ascii="Times New Roman" w:hAnsi="Times New Roman" w:cs="Times New Roman"/>
        </w:rPr>
      </w:pPr>
      <w:r w:rsidRPr="00655048">
        <w:rPr>
          <w:rFonts w:ascii="Times New Roman" w:hAnsi="Times New Roman" w:cs="Times New Roman"/>
          <w:szCs w:val="24"/>
        </w:rPr>
        <w:t xml:space="preserve">§ 4º. No período de excepcionalidade previsto no caput deste artigo, fica suspenso o horário especial de trabalho, ficando os Conselheiros Tutelares </w:t>
      </w:r>
      <w:r w:rsidRPr="00655048">
        <w:rPr>
          <w:rFonts w:ascii="Times New Roman" w:hAnsi="Times New Roman" w:cs="Times New Roman"/>
        </w:rPr>
        <w:t>submetidos à carga horária semanal de 40 (quarenta) horas de atividades, em dois turnos de atendimento, das 07h30min (sete horas e trinta minutos) às 11h30min (onze horas e trinta minutos) e das 13h00min (treze horas) às 17h00min (dezessete horas), horário em que o Conselho Tutelar permanecerá aberto para atendimento da população.</w:t>
      </w:r>
    </w:p>
    <w:p w:rsidR="00655048" w:rsidRPr="00655048" w:rsidRDefault="00655048" w:rsidP="00655048">
      <w:pPr>
        <w:pStyle w:val="Jurisprudncias"/>
        <w:rPr>
          <w:rFonts w:ascii="Times New Roman" w:hAnsi="Times New Roman" w:cs="Times New Roman"/>
        </w:rPr>
      </w:pPr>
    </w:p>
    <w:p w:rsidR="00655048" w:rsidRPr="00655048" w:rsidRDefault="00655048" w:rsidP="00655048">
      <w:pPr>
        <w:pStyle w:val="Jurisprudncias"/>
        <w:rPr>
          <w:rFonts w:ascii="Times New Roman" w:hAnsi="Times New Roman" w:cs="Times New Roman"/>
          <w:szCs w:val="24"/>
        </w:rPr>
      </w:pPr>
      <w:r w:rsidRPr="00655048">
        <w:rPr>
          <w:rFonts w:ascii="Times New Roman" w:hAnsi="Times New Roman" w:cs="Times New Roman"/>
          <w:b/>
          <w:szCs w:val="24"/>
        </w:rPr>
        <w:t>Art. 3º</w:t>
      </w:r>
      <w:r w:rsidRPr="00655048">
        <w:rPr>
          <w:rFonts w:ascii="Times New Roman" w:hAnsi="Times New Roman" w:cs="Times New Roman"/>
          <w:szCs w:val="24"/>
        </w:rPr>
        <w:t xml:space="preserve">. O Conselheiro Tutelar fará </w:t>
      </w:r>
      <w:r w:rsidRPr="00655048">
        <w:rPr>
          <w:rFonts w:ascii="Times New Roman" w:hAnsi="Times New Roman" w:cs="Times New Roman"/>
          <w:i/>
          <w:szCs w:val="24"/>
        </w:rPr>
        <w:t xml:space="preserve">jus </w:t>
      </w:r>
      <w:r w:rsidRPr="00655048">
        <w:rPr>
          <w:rFonts w:ascii="Times New Roman" w:hAnsi="Times New Roman" w:cs="Times New Roman"/>
          <w:szCs w:val="24"/>
        </w:rPr>
        <w:t>à percepção do jeton mediante comprovação dos serviços prestados, firmada pelo Presidente do Conselho Municipal dos Direitos da Criança e do Adolescente.</w:t>
      </w:r>
    </w:p>
    <w:p w:rsidR="00655048" w:rsidRPr="00655048" w:rsidRDefault="00655048" w:rsidP="00655048">
      <w:pPr>
        <w:pStyle w:val="Jurisprudncias"/>
        <w:rPr>
          <w:rFonts w:ascii="Times New Roman" w:hAnsi="Times New Roman" w:cs="Times New Roman"/>
          <w:szCs w:val="24"/>
        </w:rPr>
      </w:pPr>
    </w:p>
    <w:p w:rsidR="00655048" w:rsidRPr="00655048" w:rsidRDefault="00655048" w:rsidP="00655048">
      <w:pPr>
        <w:pStyle w:val="Jurisprudncias"/>
        <w:rPr>
          <w:rFonts w:ascii="Times New Roman" w:hAnsi="Times New Roman" w:cs="Times New Roman"/>
          <w:szCs w:val="24"/>
        </w:rPr>
      </w:pPr>
      <w:r w:rsidRPr="00655048">
        <w:rPr>
          <w:rFonts w:ascii="Times New Roman" w:hAnsi="Times New Roman" w:cs="Times New Roman"/>
          <w:b/>
          <w:szCs w:val="24"/>
        </w:rPr>
        <w:t>Art. 4º</w:t>
      </w:r>
      <w:r w:rsidRPr="00655048">
        <w:rPr>
          <w:rFonts w:ascii="Times New Roman" w:hAnsi="Times New Roman" w:cs="Times New Roman"/>
          <w:szCs w:val="24"/>
        </w:rPr>
        <w:t>. As férias adquiridas e não usufruídas em virtude do período de excepcionalidade de que trata esta Lei, serão convertidas em pecúnia ao final do presente mandato, salvo reeleição.</w:t>
      </w:r>
    </w:p>
    <w:p w:rsidR="00655048" w:rsidRPr="00655048" w:rsidRDefault="00655048" w:rsidP="00655048">
      <w:pPr>
        <w:spacing w:line="240" w:lineRule="auto"/>
        <w:ind w:firstLine="1985"/>
        <w:rPr>
          <w:rFonts w:ascii="Times New Roman" w:hAnsi="Times New Roman" w:cs="Times New Roman"/>
          <w:szCs w:val="24"/>
        </w:rPr>
      </w:pPr>
    </w:p>
    <w:p w:rsidR="00655048" w:rsidRPr="00655048" w:rsidRDefault="00655048" w:rsidP="00655048">
      <w:pPr>
        <w:spacing w:line="240" w:lineRule="auto"/>
        <w:rPr>
          <w:rFonts w:ascii="Times New Roman" w:hAnsi="Times New Roman" w:cs="Times New Roman"/>
          <w:color w:val="FF0000"/>
          <w:szCs w:val="24"/>
        </w:rPr>
      </w:pPr>
      <w:r w:rsidRPr="00655048">
        <w:rPr>
          <w:rFonts w:ascii="Times New Roman" w:hAnsi="Times New Roman" w:cs="Times New Roman"/>
          <w:b/>
          <w:szCs w:val="24"/>
        </w:rPr>
        <w:lastRenderedPageBreak/>
        <w:t>Art. 5°.</w:t>
      </w:r>
      <w:r w:rsidRPr="00655048">
        <w:rPr>
          <w:rFonts w:ascii="Times New Roman" w:hAnsi="Times New Roman" w:cs="Times New Roman"/>
          <w:szCs w:val="24"/>
        </w:rPr>
        <w:t xml:space="preserve"> Para fazer face às despesas decorrentes da aplicação desta lei, serão usados recursos da dotação orçamentaria previsto na Lei Orçamentaria anual vigente.</w:t>
      </w:r>
    </w:p>
    <w:p w:rsidR="00655048" w:rsidRPr="00655048" w:rsidRDefault="00655048" w:rsidP="00655048">
      <w:pPr>
        <w:spacing w:line="240" w:lineRule="auto"/>
        <w:ind w:firstLine="1985"/>
        <w:rPr>
          <w:rFonts w:ascii="Times New Roman" w:hAnsi="Times New Roman" w:cs="Times New Roman"/>
          <w:szCs w:val="24"/>
        </w:rPr>
      </w:pPr>
    </w:p>
    <w:p w:rsidR="00655048" w:rsidRPr="00655048" w:rsidRDefault="00655048" w:rsidP="00655048">
      <w:pPr>
        <w:spacing w:line="240" w:lineRule="auto"/>
        <w:rPr>
          <w:rFonts w:ascii="Times New Roman" w:hAnsi="Times New Roman" w:cs="Times New Roman"/>
          <w:szCs w:val="24"/>
        </w:rPr>
      </w:pPr>
      <w:r w:rsidRPr="00655048">
        <w:rPr>
          <w:rFonts w:ascii="Times New Roman" w:hAnsi="Times New Roman" w:cs="Times New Roman"/>
          <w:b/>
          <w:szCs w:val="24"/>
        </w:rPr>
        <w:t>Art. 6°.</w:t>
      </w:r>
      <w:r w:rsidRPr="00655048">
        <w:rPr>
          <w:rFonts w:ascii="Times New Roman" w:hAnsi="Times New Roman" w:cs="Times New Roman"/>
          <w:szCs w:val="24"/>
        </w:rPr>
        <w:t xml:space="preserve"> Esta lei entra em vigor na data da sua publicação e surtirá efeitos financeiros a partir de 01 de junho de 2023. </w:t>
      </w:r>
    </w:p>
    <w:p w:rsidR="00655048" w:rsidRPr="00655048" w:rsidRDefault="00655048" w:rsidP="00655048">
      <w:pPr>
        <w:spacing w:line="240" w:lineRule="auto"/>
        <w:rPr>
          <w:rFonts w:ascii="Times New Roman" w:hAnsi="Times New Roman" w:cs="Times New Roman"/>
          <w:szCs w:val="24"/>
        </w:rPr>
      </w:pPr>
    </w:p>
    <w:p w:rsidR="00655048" w:rsidRPr="00655048" w:rsidRDefault="00655048" w:rsidP="00655048">
      <w:pPr>
        <w:spacing w:line="240" w:lineRule="auto"/>
        <w:rPr>
          <w:rFonts w:ascii="Times New Roman" w:hAnsi="Times New Roman" w:cs="Times New Roman"/>
          <w:szCs w:val="24"/>
        </w:rPr>
      </w:pPr>
      <w:r w:rsidRPr="00655048">
        <w:rPr>
          <w:rFonts w:ascii="Times New Roman" w:hAnsi="Times New Roman" w:cs="Times New Roman"/>
          <w:b/>
          <w:szCs w:val="24"/>
        </w:rPr>
        <w:t>Art. 7°.</w:t>
      </w:r>
      <w:r w:rsidRPr="00655048">
        <w:rPr>
          <w:rFonts w:ascii="Times New Roman" w:hAnsi="Times New Roman" w:cs="Times New Roman"/>
          <w:szCs w:val="24"/>
        </w:rPr>
        <w:t xml:space="preserve"> Ficam revogadas as disposições em contrário.</w:t>
      </w:r>
    </w:p>
    <w:p w:rsidR="009774B1" w:rsidRPr="00655048" w:rsidRDefault="009774B1" w:rsidP="00655048">
      <w:pPr>
        <w:pStyle w:val="Jurisprudncias"/>
        <w:rPr>
          <w:rFonts w:ascii="Times New Roman" w:hAnsi="Times New Roman" w:cs="Times New Roman"/>
          <w:szCs w:val="24"/>
        </w:rPr>
      </w:pPr>
    </w:p>
    <w:p w:rsidR="008827A5" w:rsidRPr="00655048" w:rsidRDefault="008827A5" w:rsidP="00655048">
      <w:pPr>
        <w:spacing w:line="240" w:lineRule="auto"/>
        <w:ind w:left="53" w:right="-1"/>
        <w:rPr>
          <w:rFonts w:ascii="Times New Roman" w:hAnsi="Times New Roman" w:cs="Times New Roman"/>
          <w:szCs w:val="24"/>
        </w:rPr>
      </w:pPr>
      <w:r w:rsidRPr="00655048">
        <w:rPr>
          <w:rFonts w:ascii="Times New Roman" w:hAnsi="Times New Roman" w:cs="Times New Roman"/>
          <w:szCs w:val="24"/>
        </w:rPr>
        <w:t xml:space="preserve">Da Secretaria da Câmara Municipal de Vereadores de Guarujá do Sul, Estado de Santa Catarina, </w:t>
      </w:r>
      <w:r w:rsidR="00963CBA" w:rsidRPr="00655048">
        <w:rPr>
          <w:rFonts w:ascii="Times New Roman" w:hAnsi="Times New Roman" w:cs="Times New Roman"/>
          <w:szCs w:val="24"/>
        </w:rPr>
        <w:t>2</w:t>
      </w:r>
      <w:r w:rsidR="00CA3AC7" w:rsidRPr="00655048">
        <w:rPr>
          <w:rFonts w:ascii="Times New Roman" w:hAnsi="Times New Roman" w:cs="Times New Roman"/>
          <w:szCs w:val="24"/>
        </w:rPr>
        <w:t>6</w:t>
      </w:r>
      <w:r w:rsidR="00AB1EE8" w:rsidRPr="00655048">
        <w:rPr>
          <w:rFonts w:ascii="Times New Roman" w:hAnsi="Times New Roman" w:cs="Times New Roman"/>
          <w:szCs w:val="24"/>
        </w:rPr>
        <w:t xml:space="preserve"> de </w:t>
      </w:r>
      <w:r w:rsidR="00CA3AC7" w:rsidRPr="00655048">
        <w:rPr>
          <w:rFonts w:ascii="Times New Roman" w:hAnsi="Times New Roman" w:cs="Times New Roman"/>
          <w:szCs w:val="24"/>
        </w:rPr>
        <w:t>maio</w:t>
      </w:r>
      <w:r w:rsidRPr="00655048">
        <w:rPr>
          <w:rFonts w:ascii="Times New Roman" w:hAnsi="Times New Roman" w:cs="Times New Roman"/>
          <w:szCs w:val="24"/>
        </w:rPr>
        <w:t xml:space="preserve"> de 2023. Em sua 15ª Legislatura, 3ª Sessão Legislativa, 2º Período, 60ª Instalação Legislativa.</w:t>
      </w:r>
    </w:p>
    <w:p w:rsidR="008827A5" w:rsidRPr="005A5F98" w:rsidRDefault="008827A5" w:rsidP="00D325B9">
      <w:pPr>
        <w:spacing w:line="240" w:lineRule="auto"/>
        <w:ind w:left="53" w:right="-1"/>
        <w:rPr>
          <w:rFonts w:ascii="Times New Roman" w:hAnsi="Times New Roman" w:cs="Times New Roman"/>
          <w:szCs w:val="24"/>
        </w:rPr>
      </w:pPr>
    </w:p>
    <w:p w:rsidR="008827A5" w:rsidRPr="005A5F98" w:rsidRDefault="008827A5" w:rsidP="00D325B9">
      <w:pPr>
        <w:spacing w:line="240" w:lineRule="auto"/>
        <w:rPr>
          <w:rFonts w:ascii="Times New Roman" w:hAnsi="Times New Roman" w:cs="Times New Roman"/>
          <w:b/>
          <w:szCs w:val="24"/>
        </w:rPr>
      </w:pPr>
    </w:p>
    <w:p w:rsidR="00963CBA" w:rsidRPr="005A5F98" w:rsidRDefault="00963CBA" w:rsidP="00D325B9">
      <w:pPr>
        <w:spacing w:line="240" w:lineRule="auto"/>
        <w:rPr>
          <w:rFonts w:ascii="Times New Roman" w:hAnsi="Times New Roman" w:cs="Times New Roman"/>
          <w:b/>
          <w:szCs w:val="24"/>
        </w:rPr>
      </w:pPr>
    </w:p>
    <w:p w:rsidR="008827A5" w:rsidRPr="005A5F98" w:rsidRDefault="008827A5" w:rsidP="00D325B9">
      <w:pPr>
        <w:spacing w:line="240" w:lineRule="auto"/>
        <w:rPr>
          <w:rFonts w:ascii="Times New Roman" w:hAnsi="Times New Roman" w:cs="Times New Roman"/>
          <w:b/>
          <w:szCs w:val="24"/>
        </w:rPr>
      </w:pPr>
    </w:p>
    <w:p w:rsidR="00AB1EE8" w:rsidRPr="005A5F98" w:rsidRDefault="00AB1EE8" w:rsidP="00D325B9">
      <w:pPr>
        <w:shd w:val="clear" w:color="auto" w:fill="FFFFFF"/>
        <w:spacing w:line="240" w:lineRule="auto"/>
        <w:ind w:firstLine="0"/>
        <w:rPr>
          <w:rFonts w:ascii="Times New Roman" w:hAnsi="Times New Roman" w:cs="Times New Roman"/>
          <w:b/>
          <w:bCs/>
          <w:szCs w:val="24"/>
        </w:rPr>
      </w:pPr>
      <w:r w:rsidRPr="005A5F98">
        <w:rPr>
          <w:rFonts w:ascii="Times New Roman" w:hAnsi="Times New Roman" w:cs="Times New Roman"/>
          <w:b/>
          <w:bCs/>
          <w:szCs w:val="24"/>
        </w:rPr>
        <w:t>DALVÂ</w:t>
      </w:r>
      <w:r w:rsidR="008827A5" w:rsidRPr="005A5F98">
        <w:rPr>
          <w:rFonts w:ascii="Times New Roman" w:hAnsi="Times New Roman" w:cs="Times New Roman"/>
          <w:b/>
          <w:bCs/>
          <w:szCs w:val="24"/>
        </w:rPr>
        <w:t>NI ROBERTA LERMEN</w:t>
      </w:r>
      <w:r w:rsidR="00CA3AC7" w:rsidRPr="005A5F98">
        <w:rPr>
          <w:rFonts w:ascii="Times New Roman" w:hAnsi="Times New Roman" w:cs="Times New Roman"/>
          <w:b/>
          <w:bCs/>
          <w:szCs w:val="24"/>
        </w:rPr>
        <w:t xml:space="preserve">               </w:t>
      </w:r>
      <w:r w:rsidRPr="005A5F98">
        <w:rPr>
          <w:rFonts w:ascii="Times New Roman" w:hAnsi="Times New Roman" w:cs="Times New Roman"/>
          <w:b/>
          <w:bCs/>
          <w:szCs w:val="24"/>
        </w:rPr>
        <w:t xml:space="preserve">  </w:t>
      </w:r>
      <w:r w:rsidR="00CA3AC7" w:rsidRPr="005A5F98">
        <w:rPr>
          <w:rFonts w:ascii="Times New Roman" w:hAnsi="Times New Roman" w:cs="Times New Roman"/>
          <w:b/>
          <w:bCs/>
          <w:szCs w:val="24"/>
        </w:rPr>
        <w:t>SÔNIA LUCIA KUHN ROSENBACH</w:t>
      </w:r>
    </w:p>
    <w:p w:rsidR="00AB1EE8" w:rsidRPr="005A5F98" w:rsidRDefault="00951E43" w:rsidP="00D325B9">
      <w:pPr>
        <w:shd w:val="clear" w:color="auto" w:fill="FFFFFF"/>
        <w:spacing w:line="240" w:lineRule="auto"/>
        <w:rPr>
          <w:rFonts w:ascii="Times New Roman" w:hAnsi="Times New Roman" w:cs="Times New Roman"/>
          <w:szCs w:val="24"/>
        </w:rPr>
      </w:pPr>
      <w:r w:rsidRPr="005A5F98">
        <w:rPr>
          <w:rFonts w:ascii="Times New Roman" w:hAnsi="Times New Roman" w:cs="Times New Roman"/>
          <w:bCs/>
          <w:szCs w:val="24"/>
        </w:rPr>
        <w:t xml:space="preserve">     </w:t>
      </w:r>
      <w:r w:rsidR="00AB1EE8" w:rsidRPr="005A5F98">
        <w:rPr>
          <w:rFonts w:ascii="Times New Roman" w:hAnsi="Times New Roman" w:cs="Times New Roman"/>
          <w:bCs/>
          <w:szCs w:val="24"/>
        </w:rPr>
        <w:t xml:space="preserve">Presidente                         </w:t>
      </w:r>
      <w:r w:rsidR="00CA3AC7" w:rsidRPr="005A5F98">
        <w:rPr>
          <w:rFonts w:ascii="Times New Roman" w:hAnsi="Times New Roman" w:cs="Times New Roman"/>
          <w:bCs/>
          <w:szCs w:val="24"/>
        </w:rPr>
        <w:t xml:space="preserve">        </w:t>
      </w:r>
      <w:r w:rsidRPr="005A5F98">
        <w:rPr>
          <w:rFonts w:ascii="Times New Roman" w:hAnsi="Times New Roman" w:cs="Times New Roman"/>
          <w:bCs/>
          <w:szCs w:val="24"/>
        </w:rPr>
        <w:t xml:space="preserve">  </w:t>
      </w:r>
      <w:r w:rsidR="00D325B9" w:rsidRPr="005A5F98">
        <w:rPr>
          <w:rFonts w:ascii="Times New Roman" w:hAnsi="Times New Roman" w:cs="Times New Roman"/>
          <w:bCs/>
          <w:szCs w:val="24"/>
        </w:rPr>
        <w:t xml:space="preserve">          </w:t>
      </w:r>
      <w:r w:rsidRPr="005A5F98">
        <w:rPr>
          <w:rFonts w:ascii="Times New Roman" w:hAnsi="Times New Roman" w:cs="Times New Roman"/>
          <w:bCs/>
          <w:szCs w:val="24"/>
        </w:rPr>
        <w:t xml:space="preserve"> </w:t>
      </w:r>
      <w:r w:rsidR="00AB1EE8" w:rsidRPr="005A5F98">
        <w:rPr>
          <w:rFonts w:ascii="Times New Roman" w:hAnsi="Times New Roman" w:cs="Times New Roman"/>
          <w:bCs/>
          <w:szCs w:val="24"/>
        </w:rPr>
        <w:t xml:space="preserve"> 1ª Secretári</w:t>
      </w:r>
      <w:r w:rsidR="00CA3AC7" w:rsidRPr="005A5F98">
        <w:rPr>
          <w:rFonts w:ascii="Times New Roman" w:hAnsi="Times New Roman" w:cs="Times New Roman"/>
          <w:bCs/>
          <w:szCs w:val="24"/>
        </w:rPr>
        <w:t>a em exercício</w:t>
      </w:r>
    </w:p>
    <w:p w:rsidR="009774B1" w:rsidRPr="00951E43" w:rsidRDefault="00C61E86" w:rsidP="00C61E86">
      <w:pPr>
        <w:pStyle w:val="Jurisprudncias"/>
        <w:tabs>
          <w:tab w:val="left" w:pos="5655"/>
        </w:tabs>
        <w:rPr>
          <w:rFonts w:cs="Arial"/>
          <w:b/>
        </w:rPr>
      </w:pPr>
      <w:r w:rsidRPr="00951E43">
        <w:rPr>
          <w:rFonts w:cs="Arial"/>
          <w:b/>
        </w:rPr>
        <w:tab/>
      </w:r>
    </w:p>
    <w:sectPr w:rsidR="009774B1" w:rsidRPr="00951E43" w:rsidSect="008827A5">
      <w:headerReference w:type="default" r:id="rId8"/>
      <w:footerReference w:type="default" r:id="rId9"/>
      <w:pgSz w:w="11906" w:h="16838"/>
      <w:pgMar w:top="212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6B4" w:rsidRDefault="003626B4" w:rsidP="00AC332F">
      <w:pPr>
        <w:spacing w:line="240" w:lineRule="auto"/>
      </w:pPr>
      <w:r>
        <w:separator/>
      </w:r>
    </w:p>
  </w:endnote>
  <w:endnote w:type="continuationSeparator" w:id="1">
    <w:p w:rsidR="003626B4" w:rsidRDefault="003626B4" w:rsidP="00AC33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6B4" w:rsidRDefault="003626B4" w:rsidP="00AC332F">
      <w:pPr>
        <w:spacing w:line="240" w:lineRule="auto"/>
      </w:pPr>
      <w:r>
        <w:separator/>
      </w:r>
    </w:p>
  </w:footnote>
  <w:footnote w:type="continuationSeparator" w:id="1">
    <w:p w:rsidR="003626B4" w:rsidRDefault="003626B4" w:rsidP="00AC332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6471"/>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nsid w:val="14E25CB0"/>
    <w:multiLevelType w:val="hybridMultilevel"/>
    <w:tmpl w:val="D58600E4"/>
    <w:lvl w:ilvl="0" w:tplc="A3EE8076">
      <w:start w:val="1"/>
      <w:numFmt w:val="decimal"/>
      <w:pStyle w:val="Camov-ttulo2"/>
      <w:lvlText w:val="%1."/>
      <w:lvlJc w:val="left"/>
      <w:pPr>
        <w:ind w:left="720" w:hanging="360"/>
      </w:pPr>
      <w:rPr>
        <w:rFonts w:ascii="Arial" w:hAnsi="Arial"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ário Convidado">
    <w15:presenceInfo w15:providerId="AD" w15:userId="S::urn:spo:anon#723c4709c12ff2c0d3fadb1b5c9ec10ad620be8e28ae1d80619ff7711e48fbd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04"/>
  <w:defaultTabStop w:val="708"/>
  <w:hyphenationZone w:val="425"/>
  <w:characterSpacingControl w:val="doNotCompress"/>
  <w:footnotePr>
    <w:footnote w:id="0"/>
    <w:footnote w:id="1"/>
  </w:footnotePr>
  <w:endnotePr>
    <w:endnote w:id="0"/>
    <w:endnote w:id="1"/>
  </w:endnotePr>
  <w:compat/>
  <w:rsids>
    <w:rsidRoot w:val="00AC332F"/>
    <w:rsid w:val="00037BC7"/>
    <w:rsid w:val="00046273"/>
    <w:rsid w:val="00057318"/>
    <w:rsid w:val="00070714"/>
    <w:rsid w:val="00095C19"/>
    <w:rsid w:val="000A0134"/>
    <w:rsid w:val="000A05CF"/>
    <w:rsid w:val="000A4A05"/>
    <w:rsid w:val="000B50D2"/>
    <w:rsid w:val="00110F45"/>
    <w:rsid w:val="00124278"/>
    <w:rsid w:val="00125A20"/>
    <w:rsid w:val="001553C7"/>
    <w:rsid w:val="0017185F"/>
    <w:rsid w:val="00186538"/>
    <w:rsid w:val="00193433"/>
    <w:rsid w:val="00194600"/>
    <w:rsid w:val="001957E0"/>
    <w:rsid w:val="001B4307"/>
    <w:rsid w:val="001C41AC"/>
    <w:rsid w:val="001C7395"/>
    <w:rsid w:val="001E0638"/>
    <w:rsid w:val="00202002"/>
    <w:rsid w:val="002200D6"/>
    <w:rsid w:val="00223244"/>
    <w:rsid w:val="0022710E"/>
    <w:rsid w:val="00236C39"/>
    <w:rsid w:val="00255CD9"/>
    <w:rsid w:val="00275A57"/>
    <w:rsid w:val="00277416"/>
    <w:rsid w:val="002B62C5"/>
    <w:rsid w:val="002B7ADD"/>
    <w:rsid w:val="002D0CCC"/>
    <w:rsid w:val="002E0D18"/>
    <w:rsid w:val="002E2A67"/>
    <w:rsid w:val="002F107A"/>
    <w:rsid w:val="0033096F"/>
    <w:rsid w:val="003315A8"/>
    <w:rsid w:val="00333B6D"/>
    <w:rsid w:val="00334852"/>
    <w:rsid w:val="00335971"/>
    <w:rsid w:val="00342EEC"/>
    <w:rsid w:val="00347258"/>
    <w:rsid w:val="003626B4"/>
    <w:rsid w:val="00390DBD"/>
    <w:rsid w:val="003D528E"/>
    <w:rsid w:val="003D5975"/>
    <w:rsid w:val="00401E31"/>
    <w:rsid w:val="00415511"/>
    <w:rsid w:val="004817B5"/>
    <w:rsid w:val="004841AE"/>
    <w:rsid w:val="00491EA7"/>
    <w:rsid w:val="004F6F6A"/>
    <w:rsid w:val="0053759B"/>
    <w:rsid w:val="0054211B"/>
    <w:rsid w:val="00564EFD"/>
    <w:rsid w:val="00574DD5"/>
    <w:rsid w:val="005956E8"/>
    <w:rsid w:val="005A22E4"/>
    <w:rsid w:val="005A5F98"/>
    <w:rsid w:val="005B0C5C"/>
    <w:rsid w:val="005F52F0"/>
    <w:rsid w:val="00606567"/>
    <w:rsid w:val="00607746"/>
    <w:rsid w:val="00626370"/>
    <w:rsid w:val="00650E27"/>
    <w:rsid w:val="00653FFA"/>
    <w:rsid w:val="00655048"/>
    <w:rsid w:val="00671D68"/>
    <w:rsid w:val="006A3BD8"/>
    <w:rsid w:val="006D4EAF"/>
    <w:rsid w:val="006E4227"/>
    <w:rsid w:val="00733BA9"/>
    <w:rsid w:val="00753C0C"/>
    <w:rsid w:val="0075620A"/>
    <w:rsid w:val="007618D5"/>
    <w:rsid w:val="0076340F"/>
    <w:rsid w:val="00790662"/>
    <w:rsid w:val="00795B2E"/>
    <w:rsid w:val="007A1279"/>
    <w:rsid w:val="007A1E78"/>
    <w:rsid w:val="007B2949"/>
    <w:rsid w:val="007E35FD"/>
    <w:rsid w:val="007F1461"/>
    <w:rsid w:val="007F2F4A"/>
    <w:rsid w:val="008076C5"/>
    <w:rsid w:val="00821F41"/>
    <w:rsid w:val="00824C5C"/>
    <w:rsid w:val="0084216D"/>
    <w:rsid w:val="00844F2B"/>
    <w:rsid w:val="00850D30"/>
    <w:rsid w:val="008827A5"/>
    <w:rsid w:val="008921A4"/>
    <w:rsid w:val="00894034"/>
    <w:rsid w:val="008B63B7"/>
    <w:rsid w:val="008C5975"/>
    <w:rsid w:val="008F5D35"/>
    <w:rsid w:val="00915CC6"/>
    <w:rsid w:val="00921486"/>
    <w:rsid w:val="00951E43"/>
    <w:rsid w:val="00963CBA"/>
    <w:rsid w:val="0097298F"/>
    <w:rsid w:val="009741D0"/>
    <w:rsid w:val="009774B1"/>
    <w:rsid w:val="00991330"/>
    <w:rsid w:val="009C3CB9"/>
    <w:rsid w:val="009E6FD6"/>
    <w:rsid w:val="00A20974"/>
    <w:rsid w:val="00A558D7"/>
    <w:rsid w:val="00A71EF6"/>
    <w:rsid w:val="00A867EB"/>
    <w:rsid w:val="00A936CF"/>
    <w:rsid w:val="00AB1EE8"/>
    <w:rsid w:val="00AC332F"/>
    <w:rsid w:val="00AF3E6F"/>
    <w:rsid w:val="00B429C3"/>
    <w:rsid w:val="00B672F5"/>
    <w:rsid w:val="00B75C47"/>
    <w:rsid w:val="00B91630"/>
    <w:rsid w:val="00BA254F"/>
    <w:rsid w:val="00BC7D9D"/>
    <w:rsid w:val="00BE53F1"/>
    <w:rsid w:val="00BF3EAA"/>
    <w:rsid w:val="00C61E86"/>
    <w:rsid w:val="00C92DF1"/>
    <w:rsid w:val="00C95418"/>
    <w:rsid w:val="00CA3AC7"/>
    <w:rsid w:val="00CB5482"/>
    <w:rsid w:val="00CD01B1"/>
    <w:rsid w:val="00CF0D8E"/>
    <w:rsid w:val="00D07D6C"/>
    <w:rsid w:val="00D24308"/>
    <w:rsid w:val="00D325B9"/>
    <w:rsid w:val="00D53AB5"/>
    <w:rsid w:val="00D7175D"/>
    <w:rsid w:val="00D8651E"/>
    <w:rsid w:val="00D8781F"/>
    <w:rsid w:val="00DA3C86"/>
    <w:rsid w:val="00DB6D3E"/>
    <w:rsid w:val="00DC1B03"/>
    <w:rsid w:val="00DC61F4"/>
    <w:rsid w:val="00DE0827"/>
    <w:rsid w:val="00DE2FE1"/>
    <w:rsid w:val="00DF2E3B"/>
    <w:rsid w:val="00E05DE4"/>
    <w:rsid w:val="00E10670"/>
    <w:rsid w:val="00E42090"/>
    <w:rsid w:val="00E610BF"/>
    <w:rsid w:val="00EA17BC"/>
    <w:rsid w:val="00EC2B81"/>
    <w:rsid w:val="00EF6D20"/>
    <w:rsid w:val="00F25E42"/>
    <w:rsid w:val="00F37CF2"/>
    <w:rsid w:val="00F722F9"/>
    <w:rsid w:val="00FC61E9"/>
    <w:rsid w:val="071520FA"/>
    <w:rsid w:val="588D0714"/>
    <w:rsid w:val="5D48FD49"/>
    <w:rsid w:val="67C0E891"/>
    <w:rsid w:val="768D7D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AMOV - texto"/>
    <w:link w:val="CAMOV-textoChar"/>
    <w:qFormat/>
    <w:rsid w:val="00AC332F"/>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AC332F"/>
    <w:pPr>
      <w:keepNext/>
      <w:keepLines/>
      <w:numPr>
        <w:numId w:val="2"/>
      </w:numPr>
      <w:outlineLvl w:val="0"/>
    </w:pPr>
    <w:rPr>
      <w:rFonts w:eastAsiaTheme="majorEastAsia" w:cstheme="majorBidi"/>
      <w:b/>
      <w:sz w:val="26"/>
      <w:szCs w:val="32"/>
    </w:rPr>
  </w:style>
  <w:style w:type="paragraph" w:styleId="Ttulo2">
    <w:name w:val="heading 2"/>
    <w:basedOn w:val="Normal"/>
    <w:next w:val="Normal"/>
    <w:link w:val="Ttulo2Char"/>
    <w:uiPriority w:val="9"/>
    <w:unhideWhenUsed/>
    <w:qFormat/>
    <w:rsid w:val="00AC332F"/>
    <w:pPr>
      <w:keepNext/>
      <w:keepLines/>
      <w:numPr>
        <w:ilvl w:val="1"/>
        <w:numId w:val="2"/>
      </w:numPr>
      <w:outlineLvl w:val="1"/>
    </w:pPr>
    <w:rPr>
      <w:rFonts w:eastAsiaTheme="majorEastAsia" w:cstheme="majorBidi"/>
      <w:b/>
      <w:szCs w:val="26"/>
    </w:rPr>
  </w:style>
  <w:style w:type="paragraph" w:styleId="Ttulo3">
    <w:name w:val="heading 3"/>
    <w:basedOn w:val="Normal"/>
    <w:next w:val="Normal"/>
    <w:link w:val="Ttulo3Char"/>
    <w:uiPriority w:val="9"/>
    <w:unhideWhenUsed/>
    <w:qFormat/>
    <w:rsid w:val="00AC332F"/>
    <w:pPr>
      <w:keepNext/>
      <w:keepLines/>
      <w:numPr>
        <w:ilvl w:val="2"/>
        <w:numId w:val="2"/>
      </w:numPr>
      <w:outlineLvl w:val="2"/>
    </w:pPr>
    <w:rPr>
      <w:rFonts w:eastAsiaTheme="majorEastAsia" w:cstheme="majorBidi"/>
      <w:i/>
      <w:color w:val="000000" w:themeColor="text1"/>
      <w:szCs w:val="24"/>
    </w:rPr>
  </w:style>
  <w:style w:type="paragraph" w:styleId="Ttulo4">
    <w:name w:val="heading 4"/>
    <w:basedOn w:val="Normal"/>
    <w:next w:val="Normal"/>
    <w:link w:val="Ttulo4Char"/>
    <w:uiPriority w:val="9"/>
    <w:semiHidden/>
    <w:unhideWhenUsed/>
    <w:qFormat/>
    <w:rsid w:val="00AC332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C332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AC332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AC332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AC332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C332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next w:val="Normal"/>
    <w:link w:val="SubttuloChar"/>
    <w:uiPriority w:val="11"/>
    <w:qFormat/>
    <w:rsid w:val="007F2F4A"/>
    <w:pPr>
      <w:numPr>
        <w:ilvl w:val="1"/>
      </w:numPr>
      <w:ind w:firstLine="851"/>
      <w:jc w:val="left"/>
      <w:outlineLvl w:val="1"/>
    </w:pPr>
    <w:rPr>
      <w:rFonts w:eastAsiaTheme="minorEastAsia"/>
      <w:spacing w:val="15"/>
    </w:rPr>
  </w:style>
  <w:style w:type="character" w:customStyle="1" w:styleId="SubttuloChar">
    <w:name w:val="Subtítulo Char"/>
    <w:basedOn w:val="Fontepargpadro"/>
    <w:link w:val="Subttulo"/>
    <w:uiPriority w:val="11"/>
    <w:rsid w:val="007F2F4A"/>
    <w:rPr>
      <w:rFonts w:ascii="Arial" w:eastAsiaTheme="minorEastAsia" w:hAnsi="Arial"/>
      <w:color w:val="000000" w:themeColor="text1"/>
      <w:spacing w:val="15"/>
    </w:rPr>
  </w:style>
  <w:style w:type="paragraph" w:styleId="Ttulo">
    <w:name w:val="Title"/>
    <w:basedOn w:val="Normal"/>
    <w:next w:val="Normal"/>
    <w:link w:val="TtuloChar"/>
    <w:uiPriority w:val="10"/>
    <w:qFormat/>
    <w:rsid w:val="007F2F4A"/>
    <w:pPr>
      <w:contextualSpacing/>
      <w:outlineLvl w:val="0"/>
    </w:pPr>
    <w:rPr>
      <w:rFonts w:eastAsiaTheme="majorEastAsia" w:cstheme="majorBidi"/>
      <w:b/>
      <w:spacing w:val="-10"/>
      <w:kern w:val="28"/>
      <w:szCs w:val="56"/>
    </w:rPr>
  </w:style>
  <w:style w:type="character" w:customStyle="1" w:styleId="TtuloChar">
    <w:name w:val="Título Char"/>
    <w:basedOn w:val="Fontepargpadro"/>
    <w:link w:val="Ttulo"/>
    <w:uiPriority w:val="10"/>
    <w:rsid w:val="007F2F4A"/>
    <w:rPr>
      <w:rFonts w:ascii="Arial" w:eastAsiaTheme="majorEastAsia" w:hAnsi="Arial" w:cstheme="majorBidi"/>
      <w:b/>
      <w:color w:val="000000" w:themeColor="text1"/>
      <w:spacing w:val="-10"/>
      <w:kern w:val="28"/>
      <w:sz w:val="24"/>
      <w:szCs w:val="56"/>
    </w:rPr>
  </w:style>
  <w:style w:type="character" w:customStyle="1" w:styleId="CAMOV-textoChar">
    <w:name w:val="CAMOV - texto Char"/>
    <w:basedOn w:val="Fontepargpadro"/>
    <w:rsid w:val="009741D0"/>
    <w:rPr>
      <w:rFonts w:ascii="Arial" w:hAnsi="Arial"/>
      <w:color w:val="000000" w:themeColor="text1"/>
    </w:rPr>
  </w:style>
  <w:style w:type="paragraph" w:customStyle="1" w:styleId="CAMOV-ttulo1">
    <w:name w:val="CAMOV - título 1"/>
    <w:basedOn w:val="Normal"/>
    <w:next w:val="Normal"/>
    <w:link w:val="CAMOV-ttulo1Char"/>
    <w:autoRedefine/>
    <w:qFormat/>
    <w:rsid w:val="009741D0"/>
    <w:pPr>
      <w:outlineLvl w:val="0"/>
    </w:pPr>
    <w:rPr>
      <w:b/>
    </w:rPr>
  </w:style>
  <w:style w:type="character" w:customStyle="1" w:styleId="CAMOV-ttulo1Char">
    <w:name w:val="CAMOV - título 1 Char"/>
    <w:basedOn w:val="CAMOV-textoChar"/>
    <w:link w:val="CAMOV-ttulo1"/>
    <w:rsid w:val="009741D0"/>
    <w:rPr>
      <w:rFonts w:ascii="Arial" w:hAnsi="Arial"/>
      <w:b/>
      <w:color w:val="000000" w:themeColor="text1"/>
      <w:sz w:val="24"/>
    </w:rPr>
  </w:style>
  <w:style w:type="paragraph" w:customStyle="1" w:styleId="Camov-ttulo2">
    <w:name w:val="Camov - título 2"/>
    <w:basedOn w:val="CAMOV-ttulo1"/>
    <w:link w:val="Camov-ttulo2Char"/>
    <w:autoRedefine/>
    <w:qFormat/>
    <w:rsid w:val="009741D0"/>
    <w:pPr>
      <w:numPr>
        <w:numId w:val="1"/>
      </w:numPr>
      <w:ind w:left="0" w:firstLine="0"/>
      <w:outlineLvl w:val="1"/>
    </w:pPr>
  </w:style>
  <w:style w:type="character" w:customStyle="1" w:styleId="Camov-ttulo2Char">
    <w:name w:val="Camov - título 2 Char"/>
    <w:basedOn w:val="CAMOV-ttulo1Char"/>
    <w:link w:val="Camov-ttulo2"/>
    <w:rsid w:val="009741D0"/>
    <w:rPr>
      <w:rFonts w:ascii="Arial" w:hAnsi="Arial"/>
      <w:b/>
      <w:color w:val="000000" w:themeColor="text1"/>
      <w:sz w:val="24"/>
    </w:rPr>
  </w:style>
  <w:style w:type="paragraph" w:customStyle="1" w:styleId="Camov-Subttulo">
    <w:name w:val="Camov - Subtítulo"/>
    <w:basedOn w:val="CAMOV-ttulo1"/>
    <w:next w:val="Normal"/>
    <w:link w:val="Camov-SubttuloChar"/>
    <w:autoRedefine/>
    <w:qFormat/>
    <w:rsid w:val="009741D0"/>
    <w:pPr>
      <w:outlineLvl w:val="9"/>
    </w:pPr>
    <w:rPr>
      <w:b w:val="0"/>
    </w:rPr>
  </w:style>
  <w:style w:type="character" w:customStyle="1" w:styleId="Camov-SubttuloChar">
    <w:name w:val="Camov - Subtítulo Char"/>
    <w:basedOn w:val="CAMOV-ttulo1Char"/>
    <w:link w:val="Camov-Subttulo"/>
    <w:rsid w:val="009741D0"/>
    <w:rPr>
      <w:rFonts w:ascii="Arial" w:hAnsi="Arial"/>
      <w:b w:val="0"/>
      <w:color w:val="000000" w:themeColor="text1"/>
      <w:sz w:val="24"/>
    </w:rPr>
  </w:style>
  <w:style w:type="character" w:customStyle="1" w:styleId="Ttulo1Char">
    <w:name w:val="Título 1 Char"/>
    <w:basedOn w:val="Fontepargpadro"/>
    <w:link w:val="Ttulo1"/>
    <w:uiPriority w:val="9"/>
    <w:rsid w:val="00AC332F"/>
    <w:rPr>
      <w:rFonts w:ascii="Arial" w:eastAsiaTheme="majorEastAsia" w:hAnsi="Arial" w:cstheme="majorBidi"/>
      <w:b/>
      <w:sz w:val="26"/>
      <w:szCs w:val="32"/>
    </w:rPr>
  </w:style>
  <w:style w:type="character" w:customStyle="1" w:styleId="Ttulo2Char">
    <w:name w:val="Título 2 Char"/>
    <w:basedOn w:val="Fontepargpadro"/>
    <w:link w:val="Ttulo2"/>
    <w:uiPriority w:val="9"/>
    <w:rsid w:val="00AC332F"/>
    <w:rPr>
      <w:rFonts w:ascii="Arial" w:eastAsiaTheme="majorEastAsia" w:hAnsi="Arial" w:cstheme="majorBidi"/>
      <w:b/>
      <w:sz w:val="24"/>
      <w:szCs w:val="26"/>
    </w:rPr>
  </w:style>
  <w:style w:type="character" w:customStyle="1" w:styleId="Ttulo3Char">
    <w:name w:val="Título 3 Char"/>
    <w:basedOn w:val="Fontepargpadro"/>
    <w:link w:val="Ttulo3"/>
    <w:uiPriority w:val="9"/>
    <w:rsid w:val="00AC332F"/>
    <w:rPr>
      <w:rFonts w:ascii="Arial" w:eastAsiaTheme="majorEastAsia" w:hAnsi="Arial" w:cstheme="majorBidi"/>
      <w:i/>
      <w:color w:val="000000" w:themeColor="text1"/>
      <w:sz w:val="24"/>
      <w:szCs w:val="24"/>
    </w:rPr>
  </w:style>
  <w:style w:type="character" w:customStyle="1" w:styleId="Ttulo4Char">
    <w:name w:val="Título 4 Char"/>
    <w:basedOn w:val="Fontepargpadro"/>
    <w:link w:val="Ttulo4"/>
    <w:uiPriority w:val="9"/>
    <w:semiHidden/>
    <w:rsid w:val="00AC332F"/>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semiHidden/>
    <w:rsid w:val="00AC332F"/>
    <w:rPr>
      <w:rFonts w:asciiTheme="majorHAnsi" w:eastAsiaTheme="majorEastAsia" w:hAnsiTheme="majorHAnsi" w:cstheme="majorBidi"/>
      <w:color w:val="2F5496" w:themeColor="accent1" w:themeShade="BF"/>
      <w:sz w:val="24"/>
    </w:rPr>
  </w:style>
  <w:style w:type="character" w:customStyle="1" w:styleId="Ttulo6Char">
    <w:name w:val="Título 6 Char"/>
    <w:basedOn w:val="Fontepargpadro"/>
    <w:link w:val="Ttulo6"/>
    <w:uiPriority w:val="9"/>
    <w:semiHidden/>
    <w:rsid w:val="00AC332F"/>
    <w:rPr>
      <w:rFonts w:asciiTheme="majorHAnsi" w:eastAsiaTheme="majorEastAsia" w:hAnsiTheme="majorHAnsi" w:cstheme="majorBidi"/>
      <w:color w:val="1F3763" w:themeColor="accent1" w:themeShade="7F"/>
      <w:sz w:val="24"/>
    </w:rPr>
  </w:style>
  <w:style w:type="character" w:customStyle="1" w:styleId="Ttulo7Char">
    <w:name w:val="Título 7 Char"/>
    <w:basedOn w:val="Fontepargpadro"/>
    <w:link w:val="Ttulo7"/>
    <w:uiPriority w:val="9"/>
    <w:semiHidden/>
    <w:rsid w:val="00AC332F"/>
    <w:rPr>
      <w:rFonts w:asciiTheme="majorHAnsi" w:eastAsiaTheme="majorEastAsia" w:hAnsiTheme="majorHAnsi" w:cstheme="majorBidi"/>
      <w:i/>
      <w:iCs/>
      <w:color w:val="1F3763" w:themeColor="accent1" w:themeShade="7F"/>
      <w:sz w:val="24"/>
    </w:rPr>
  </w:style>
  <w:style w:type="character" w:customStyle="1" w:styleId="Ttulo8Char">
    <w:name w:val="Título 8 Char"/>
    <w:basedOn w:val="Fontepargpadro"/>
    <w:link w:val="Ttulo8"/>
    <w:uiPriority w:val="9"/>
    <w:semiHidden/>
    <w:rsid w:val="00AC332F"/>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C332F"/>
    <w:rPr>
      <w:rFonts w:asciiTheme="majorHAnsi" w:eastAsiaTheme="majorEastAsia" w:hAnsiTheme="majorHAnsi" w:cstheme="majorBidi"/>
      <w:i/>
      <w:iCs/>
      <w:color w:val="272727" w:themeColor="text1" w:themeTint="D8"/>
      <w:sz w:val="21"/>
      <w:szCs w:val="21"/>
    </w:rPr>
  </w:style>
  <w:style w:type="paragraph" w:styleId="Citao">
    <w:name w:val="Quote"/>
    <w:basedOn w:val="Normal"/>
    <w:next w:val="Normal"/>
    <w:link w:val="CitaoChar"/>
    <w:uiPriority w:val="29"/>
    <w:qFormat/>
    <w:rsid w:val="00AC332F"/>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AC332F"/>
    <w:rPr>
      <w:rFonts w:ascii="Arial" w:hAnsi="Arial"/>
      <w:iCs/>
      <w:color w:val="404040" w:themeColor="text1" w:themeTint="BF"/>
      <w:sz w:val="20"/>
    </w:rPr>
  </w:style>
  <w:style w:type="paragraph" w:styleId="Textodenotaderodap">
    <w:name w:val="footnote text"/>
    <w:basedOn w:val="Normal"/>
    <w:link w:val="TextodenotaderodapChar"/>
    <w:uiPriority w:val="99"/>
    <w:semiHidden/>
    <w:unhideWhenUsed/>
    <w:rsid w:val="00AC332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qFormat/>
    <w:rsid w:val="00AC332F"/>
    <w:rPr>
      <w:rFonts w:ascii="Arial" w:hAnsi="Arial"/>
      <w:sz w:val="20"/>
      <w:szCs w:val="20"/>
    </w:rPr>
  </w:style>
  <w:style w:type="character" w:styleId="Refdenotaderodap">
    <w:name w:val="footnote reference"/>
    <w:basedOn w:val="Fontepargpadro"/>
    <w:uiPriority w:val="99"/>
    <w:semiHidden/>
    <w:unhideWhenUsed/>
    <w:rsid w:val="00AC332F"/>
    <w:rPr>
      <w:vertAlign w:val="superscript"/>
    </w:rPr>
  </w:style>
  <w:style w:type="paragraph" w:customStyle="1" w:styleId="Notaderodap">
    <w:name w:val="Nota de rodapé"/>
    <w:basedOn w:val="Textodenotaderodap"/>
    <w:link w:val="NotaderodapChar"/>
    <w:qFormat/>
    <w:rsid w:val="00AC332F"/>
    <w:pPr>
      <w:ind w:firstLine="0"/>
    </w:pPr>
  </w:style>
  <w:style w:type="character" w:styleId="Hyperlink">
    <w:name w:val="Hyperlink"/>
    <w:basedOn w:val="Fontepargpadro"/>
    <w:uiPriority w:val="99"/>
    <w:unhideWhenUsed/>
    <w:rsid w:val="00B429C3"/>
    <w:rPr>
      <w:color w:val="auto"/>
      <w:u w:val="none"/>
    </w:rPr>
  </w:style>
  <w:style w:type="character" w:customStyle="1" w:styleId="NotaderodapChar">
    <w:name w:val="Nota de rodapé Char"/>
    <w:basedOn w:val="TextodenotaderodapChar"/>
    <w:link w:val="Notaderodap"/>
    <w:rsid w:val="00AC332F"/>
    <w:rPr>
      <w:rFonts w:ascii="Arial" w:hAnsi="Arial"/>
      <w:sz w:val="20"/>
      <w:szCs w:val="20"/>
    </w:rPr>
  </w:style>
  <w:style w:type="character" w:customStyle="1" w:styleId="MenoPendente1">
    <w:name w:val="Menção Pendente1"/>
    <w:basedOn w:val="Fontepargpadro"/>
    <w:uiPriority w:val="99"/>
    <w:semiHidden/>
    <w:unhideWhenUsed/>
    <w:rsid w:val="00AC332F"/>
    <w:rPr>
      <w:color w:val="605E5C"/>
      <w:shd w:val="clear" w:color="auto" w:fill="E1DFDD"/>
    </w:rPr>
  </w:style>
  <w:style w:type="paragraph" w:styleId="PargrafodaLista">
    <w:name w:val="List Paragraph"/>
    <w:basedOn w:val="Normal"/>
    <w:uiPriority w:val="34"/>
    <w:qFormat/>
    <w:rsid w:val="00AC332F"/>
    <w:pPr>
      <w:ind w:left="720"/>
      <w:contextualSpacing/>
    </w:pPr>
  </w:style>
  <w:style w:type="character" w:styleId="Refdecomentrio">
    <w:name w:val="annotation reference"/>
    <w:basedOn w:val="Fontepargpadro"/>
    <w:uiPriority w:val="99"/>
    <w:semiHidden/>
    <w:unhideWhenUsed/>
    <w:rsid w:val="00AC332F"/>
    <w:rPr>
      <w:sz w:val="16"/>
      <w:szCs w:val="16"/>
    </w:rPr>
  </w:style>
  <w:style w:type="paragraph" w:styleId="Textodecomentrio">
    <w:name w:val="annotation text"/>
    <w:basedOn w:val="Normal"/>
    <w:link w:val="TextodecomentrioChar"/>
    <w:uiPriority w:val="99"/>
    <w:unhideWhenUsed/>
    <w:rsid w:val="00AC332F"/>
    <w:pPr>
      <w:spacing w:line="240" w:lineRule="auto"/>
    </w:pPr>
    <w:rPr>
      <w:sz w:val="20"/>
      <w:szCs w:val="20"/>
    </w:rPr>
  </w:style>
  <w:style w:type="character" w:customStyle="1" w:styleId="TextodecomentrioChar">
    <w:name w:val="Texto de comentário Char"/>
    <w:basedOn w:val="Fontepargpadro"/>
    <w:link w:val="Textodecomentrio"/>
    <w:uiPriority w:val="99"/>
    <w:rsid w:val="00AC332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AC332F"/>
    <w:rPr>
      <w:b/>
      <w:bCs/>
    </w:rPr>
  </w:style>
  <w:style w:type="character" w:customStyle="1" w:styleId="AssuntodocomentrioChar">
    <w:name w:val="Assunto do comentário Char"/>
    <w:basedOn w:val="TextodecomentrioChar"/>
    <w:link w:val="Assuntodocomentrio"/>
    <w:uiPriority w:val="99"/>
    <w:semiHidden/>
    <w:rsid w:val="00AC332F"/>
    <w:rPr>
      <w:rFonts w:ascii="Arial" w:hAnsi="Arial"/>
      <w:b/>
      <w:bCs/>
      <w:sz w:val="20"/>
      <w:szCs w:val="20"/>
    </w:rPr>
  </w:style>
  <w:style w:type="table" w:styleId="Tabelacomgrade">
    <w:name w:val="Table Grid"/>
    <w:basedOn w:val="Tabelanormal"/>
    <w:uiPriority w:val="59"/>
    <w:rsid w:val="00AC332F"/>
    <w:pPr>
      <w:spacing w:after="0" w:line="240" w:lineRule="auto"/>
    </w:pPr>
    <w:rPr>
      <w:rFonts w:eastAsia="SimSu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coradanotaderodap">
    <w:name w:val="Âncora da nota de rodapé"/>
    <w:rsid w:val="00AC332F"/>
    <w:rPr>
      <w:vertAlign w:val="superscript"/>
    </w:rPr>
  </w:style>
  <w:style w:type="character" w:customStyle="1" w:styleId="Caracteresdenotaderodap">
    <w:name w:val="Caracteres de nota de rodapé"/>
    <w:qFormat/>
    <w:rsid w:val="00AC332F"/>
  </w:style>
  <w:style w:type="paragraph" w:styleId="CabealhodoSumrio">
    <w:name w:val="TOC Heading"/>
    <w:basedOn w:val="Ttulo1"/>
    <w:next w:val="Normal"/>
    <w:uiPriority w:val="39"/>
    <w:unhideWhenUsed/>
    <w:qFormat/>
    <w:rsid w:val="00AC332F"/>
    <w:pPr>
      <w:numPr>
        <w:numId w:val="0"/>
      </w:numPr>
      <w:spacing w:before="240" w:line="259" w:lineRule="auto"/>
      <w:jc w:val="left"/>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AC332F"/>
    <w:pPr>
      <w:spacing w:after="100"/>
    </w:pPr>
  </w:style>
  <w:style w:type="paragraph" w:styleId="Sumrio2">
    <w:name w:val="toc 2"/>
    <w:basedOn w:val="Normal"/>
    <w:next w:val="Normal"/>
    <w:autoRedefine/>
    <w:uiPriority w:val="39"/>
    <w:unhideWhenUsed/>
    <w:rsid w:val="00AC332F"/>
    <w:pPr>
      <w:spacing w:after="100"/>
      <w:ind w:left="240"/>
    </w:pPr>
  </w:style>
  <w:style w:type="paragraph" w:styleId="Sumrio3">
    <w:name w:val="toc 3"/>
    <w:basedOn w:val="Normal"/>
    <w:next w:val="Normal"/>
    <w:autoRedefine/>
    <w:uiPriority w:val="39"/>
    <w:unhideWhenUsed/>
    <w:rsid w:val="00AC332F"/>
    <w:pPr>
      <w:spacing w:after="100"/>
      <w:ind w:left="480"/>
    </w:pPr>
  </w:style>
  <w:style w:type="paragraph" w:styleId="Cabealho">
    <w:name w:val="header"/>
    <w:basedOn w:val="Normal"/>
    <w:link w:val="CabealhoChar"/>
    <w:uiPriority w:val="99"/>
    <w:unhideWhenUsed/>
    <w:rsid w:val="00AC332F"/>
    <w:pPr>
      <w:tabs>
        <w:tab w:val="center" w:pos="4252"/>
        <w:tab w:val="right" w:pos="8504"/>
      </w:tabs>
      <w:spacing w:line="240" w:lineRule="auto"/>
    </w:pPr>
  </w:style>
  <w:style w:type="character" w:customStyle="1" w:styleId="CabealhoChar">
    <w:name w:val="Cabeçalho Char"/>
    <w:basedOn w:val="Fontepargpadro"/>
    <w:link w:val="Cabealho"/>
    <w:uiPriority w:val="99"/>
    <w:rsid w:val="00AC332F"/>
    <w:rPr>
      <w:rFonts w:ascii="Arial" w:hAnsi="Arial"/>
      <w:sz w:val="24"/>
    </w:rPr>
  </w:style>
  <w:style w:type="paragraph" w:styleId="Rodap">
    <w:name w:val="footer"/>
    <w:basedOn w:val="Normal"/>
    <w:link w:val="RodapChar"/>
    <w:uiPriority w:val="99"/>
    <w:unhideWhenUsed/>
    <w:rsid w:val="00AC332F"/>
    <w:pPr>
      <w:tabs>
        <w:tab w:val="center" w:pos="4252"/>
        <w:tab w:val="right" w:pos="8504"/>
      </w:tabs>
      <w:spacing w:line="240" w:lineRule="auto"/>
    </w:pPr>
  </w:style>
  <w:style w:type="character" w:customStyle="1" w:styleId="RodapChar">
    <w:name w:val="Rodapé Char"/>
    <w:basedOn w:val="Fontepargpadro"/>
    <w:link w:val="Rodap"/>
    <w:uiPriority w:val="99"/>
    <w:rsid w:val="00AC332F"/>
    <w:rPr>
      <w:rFonts w:ascii="Arial" w:hAnsi="Arial"/>
      <w:sz w:val="24"/>
    </w:rPr>
  </w:style>
  <w:style w:type="paragraph" w:customStyle="1" w:styleId="Jurisprudncias">
    <w:name w:val="Jurisprudências"/>
    <w:basedOn w:val="Normal"/>
    <w:link w:val="JurisprudnciasChar"/>
    <w:qFormat/>
    <w:rsid w:val="00AC332F"/>
    <w:pPr>
      <w:spacing w:line="240" w:lineRule="auto"/>
      <w:ind w:firstLine="0"/>
    </w:pPr>
  </w:style>
  <w:style w:type="character" w:customStyle="1" w:styleId="JurisprudnciasChar">
    <w:name w:val="Jurisprudências Char"/>
    <w:basedOn w:val="Fontepargpadro"/>
    <w:link w:val="Jurisprudncias"/>
    <w:rsid w:val="00AC332F"/>
    <w:rPr>
      <w:rFonts w:ascii="Arial" w:hAnsi="Arial"/>
      <w:sz w:val="24"/>
    </w:rPr>
  </w:style>
  <w:style w:type="paragraph" w:styleId="Sumrio4">
    <w:name w:val="toc 4"/>
    <w:basedOn w:val="Normal"/>
    <w:next w:val="Normal"/>
    <w:autoRedefine/>
    <w:uiPriority w:val="39"/>
    <w:unhideWhenUsed/>
    <w:rsid w:val="00AC332F"/>
    <w:pPr>
      <w:spacing w:after="100" w:line="259" w:lineRule="auto"/>
      <w:ind w:left="660" w:firstLine="0"/>
      <w:jc w:val="left"/>
    </w:pPr>
    <w:rPr>
      <w:rFonts w:asciiTheme="minorHAnsi" w:eastAsiaTheme="minorEastAsia" w:hAnsiTheme="minorHAnsi"/>
      <w:sz w:val="22"/>
      <w:lang w:eastAsia="pt-BR"/>
    </w:rPr>
  </w:style>
  <w:style w:type="paragraph" w:styleId="Sumrio5">
    <w:name w:val="toc 5"/>
    <w:basedOn w:val="Normal"/>
    <w:next w:val="Normal"/>
    <w:autoRedefine/>
    <w:uiPriority w:val="39"/>
    <w:unhideWhenUsed/>
    <w:rsid w:val="00AC332F"/>
    <w:pPr>
      <w:spacing w:after="100" w:line="259" w:lineRule="auto"/>
      <w:ind w:left="880" w:firstLine="0"/>
      <w:jc w:val="left"/>
    </w:pPr>
    <w:rPr>
      <w:rFonts w:asciiTheme="minorHAnsi" w:eastAsiaTheme="minorEastAsia" w:hAnsiTheme="minorHAnsi"/>
      <w:sz w:val="22"/>
      <w:lang w:eastAsia="pt-BR"/>
    </w:rPr>
  </w:style>
  <w:style w:type="paragraph" w:styleId="Sumrio6">
    <w:name w:val="toc 6"/>
    <w:basedOn w:val="Normal"/>
    <w:next w:val="Normal"/>
    <w:autoRedefine/>
    <w:uiPriority w:val="39"/>
    <w:unhideWhenUsed/>
    <w:rsid w:val="00AC332F"/>
    <w:pPr>
      <w:spacing w:after="100" w:line="259" w:lineRule="auto"/>
      <w:ind w:left="1100" w:firstLine="0"/>
      <w:jc w:val="left"/>
    </w:pPr>
    <w:rPr>
      <w:rFonts w:asciiTheme="minorHAnsi" w:eastAsiaTheme="minorEastAsia" w:hAnsiTheme="minorHAnsi"/>
      <w:sz w:val="22"/>
      <w:lang w:eastAsia="pt-BR"/>
    </w:rPr>
  </w:style>
  <w:style w:type="paragraph" w:styleId="Sumrio7">
    <w:name w:val="toc 7"/>
    <w:basedOn w:val="Normal"/>
    <w:next w:val="Normal"/>
    <w:autoRedefine/>
    <w:uiPriority w:val="39"/>
    <w:unhideWhenUsed/>
    <w:rsid w:val="00AC332F"/>
    <w:pPr>
      <w:spacing w:after="100" w:line="259" w:lineRule="auto"/>
      <w:ind w:left="1320" w:firstLine="0"/>
      <w:jc w:val="left"/>
    </w:pPr>
    <w:rPr>
      <w:rFonts w:asciiTheme="minorHAnsi" w:eastAsiaTheme="minorEastAsia" w:hAnsiTheme="minorHAnsi"/>
      <w:sz w:val="22"/>
      <w:lang w:eastAsia="pt-BR"/>
    </w:rPr>
  </w:style>
  <w:style w:type="paragraph" w:styleId="Sumrio8">
    <w:name w:val="toc 8"/>
    <w:basedOn w:val="Normal"/>
    <w:next w:val="Normal"/>
    <w:autoRedefine/>
    <w:uiPriority w:val="39"/>
    <w:unhideWhenUsed/>
    <w:rsid w:val="00AC332F"/>
    <w:pPr>
      <w:spacing w:after="100" w:line="259" w:lineRule="auto"/>
      <w:ind w:left="1540" w:firstLine="0"/>
      <w:jc w:val="left"/>
    </w:pPr>
    <w:rPr>
      <w:rFonts w:asciiTheme="minorHAnsi" w:eastAsiaTheme="minorEastAsia" w:hAnsiTheme="minorHAnsi"/>
      <w:sz w:val="22"/>
      <w:lang w:eastAsia="pt-BR"/>
    </w:rPr>
  </w:style>
  <w:style w:type="paragraph" w:styleId="Sumrio9">
    <w:name w:val="toc 9"/>
    <w:basedOn w:val="Normal"/>
    <w:next w:val="Normal"/>
    <w:autoRedefine/>
    <w:uiPriority w:val="39"/>
    <w:unhideWhenUsed/>
    <w:rsid w:val="00AC332F"/>
    <w:pPr>
      <w:spacing w:after="100" w:line="259" w:lineRule="auto"/>
      <w:ind w:left="1760" w:firstLine="0"/>
      <w:jc w:val="left"/>
    </w:pPr>
    <w:rPr>
      <w:rFonts w:asciiTheme="minorHAnsi" w:eastAsiaTheme="minorEastAsia" w:hAnsiTheme="minorHAnsi"/>
      <w:sz w:val="22"/>
      <w:lang w:eastAsia="pt-BR"/>
    </w:rPr>
  </w:style>
  <w:style w:type="paragraph" w:styleId="Textodebalo">
    <w:name w:val="Balloon Text"/>
    <w:basedOn w:val="Normal"/>
    <w:link w:val="TextodebaloChar"/>
    <w:uiPriority w:val="99"/>
    <w:semiHidden/>
    <w:unhideWhenUsed/>
    <w:rsid w:val="00AC332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332F"/>
    <w:rPr>
      <w:rFonts w:ascii="Segoe UI" w:hAnsi="Segoe UI" w:cs="Segoe UI"/>
      <w:sz w:val="18"/>
      <w:szCs w:val="18"/>
    </w:rPr>
  </w:style>
  <w:style w:type="character" w:customStyle="1" w:styleId="MenoPendente2">
    <w:name w:val="Menção Pendente2"/>
    <w:basedOn w:val="Fontepargpadro"/>
    <w:uiPriority w:val="99"/>
    <w:semiHidden/>
    <w:unhideWhenUsed/>
    <w:rsid w:val="00AC332F"/>
    <w:rPr>
      <w:color w:val="605E5C"/>
      <w:shd w:val="clear" w:color="auto" w:fill="E1DFDD"/>
    </w:rPr>
  </w:style>
  <w:style w:type="paragraph" w:styleId="Reviso">
    <w:name w:val="Revision"/>
    <w:hidden/>
    <w:uiPriority w:val="99"/>
    <w:semiHidden/>
    <w:rsid w:val="00AC332F"/>
    <w:pPr>
      <w:spacing w:after="0" w:line="240" w:lineRule="auto"/>
    </w:pPr>
    <w:rPr>
      <w:rFonts w:ascii="Arial" w:hAnsi="Arial"/>
      <w:sz w:val="24"/>
    </w:rPr>
  </w:style>
  <w:style w:type="character" w:customStyle="1" w:styleId="MenoPendente3">
    <w:name w:val="Menção Pendente3"/>
    <w:basedOn w:val="Fontepargpadro"/>
    <w:uiPriority w:val="99"/>
    <w:semiHidden/>
    <w:unhideWhenUsed/>
    <w:rsid w:val="00B429C3"/>
    <w:rPr>
      <w:color w:val="605E5C"/>
      <w:shd w:val="clear" w:color="auto" w:fill="E1DFDD"/>
    </w:rPr>
  </w:style>
  <w:style w:type="paragraph" w:customStyle="1" w:styleId="xmsonormal">
    <w:name w:val="x_msonormal"/>
    <w:basedOn w:val="Normal"/>
    <w:rsid w:val="008827A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Recuodecorpodetexto2">
    <w:name w:val="Body Text Indent 2"/>
    <w:basedOn w:val="Normal"/>
    <w:link w:val="Recuodecorpodetexto2Char"/>
    <w:unhideWhenUsed/>
    <w:rsid w:val="00AB1EE8"/>
    <w:pPr>
      <w:spacing w:after="120" w:line="480" w:lineRule="auto"/>
      <w:ind w:left="283" w:firstLine="0"/>
      <w:jc w:val="left"/>
    </w:pPr>
    <w:rPr>
      <w:rFonts w:ascii="Times New Roman" w:eastAsia="Times New Roman" w:hAnsi="Times New Roman" w:cs="Times New Roman"/>
      <w:szCs w:val="24"/>
      <w:lang w:eastAsia="pt-BR"/>
    </w:rPr>
  </w:style>
  <w:style w:type="character" w:customStyle="1" w:styleId="Recuodecorpodetexto2Char">
    <w:name w:val="Recuo de corpo de texto 2 Char"/>
    <w:basedOn w:val="Fontepargpadro"/>
    <w:link w:val="Recuodecorpodetexto2"/>
    <w:rsid w:val="00AB1EE8"/>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AB1EE8"/>
    <w:pPr>
      <w:spacing w:after="120"/>
    </w:pPr>
  </w:style>
  <w:style w:type="character" w:customStyle="1" w:styleId="CorpodetextoChar">
    <w:name w:val="Corpo de texto Char"/>
    <w:basedOn w:val="Fontepargpadro"/>
    <w:link w:val="Corpodetexto"/>
    <w:uiPriority w:val="99"/>
    <w:rsid w:val="00AB1EE8"/>
    <w:rPr>
      <w:rFonts w:ascii="Arial" w:hAnsi="Arial"/>
      <w:sz w:val="24"/>
    </w:rPr>
  </w:style>
  <w:style w:type="paragraph" w:styleId="Recuodecorpodetexto">
    <w:name w:val="Body Text Indent"/>
    <w:basedOn w:val="Normal"/>
    <w:link w:val="RecuodecorpodetextoChar"/>
    <w:uiPriority w:val="99"/>
    <w:semiHidden/>
    <w:unhideWhenUsed/>
    <w:rsid w:val="00C61E86"/>
    <w:pPr>
      <w:spacing w:after="120"/>
      <w:ind w:left="283"/>
    </w:pPr>
  </w:style>
  <w:style w:type="character" w:customStyle="1" w:styleId="RecuodecorpodetextoChar">
    <w:name w:val="Recuo de corpo de texto Char"/>
    <w:basedOn w:val="Fontepargpadro"/>
    <w:link w:val="Recuodecorpodetexto"/>
    <w:uiPriority w:val="99"/>
    <w:semiHidden/>
    <w:rsid w:val="00C61E86"/>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1502240234">
      <w:bodyDiv w:val="1"/>
      <w:marLeft w:val="0"/>
      <w:marRight w:val="0"/>
      <w:marTop w:val="0"/>
      <w:marBottom w:val="0"/>
      <w:divBdr>
        <w:top w:val="none" w:sz="0" w:space="0" w:color="auto"/>
        <w:left w:val="none" w:sz="0" w:space="0" w:color="auto"/>
        <w:bottom w:val="none" w:sz="0" w:space="0" w:color="auto"/>
        <w:right w:val="none" w:sz="0" w:space="0" w:color="auto"/>
      </w:divBdr>
    </w:div>
    <w:div w:id="153603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0C9AB-28A6-4BE8-A7FB-1AAC4979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2597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Ministerio Publico de Santa Catarina</Company>
  <LinksUpToDate>false</LinksUpToDate>
  <CharactersWithSpaces>3071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Cristina Delgado Guerreiro</dc:creator>
  <cp:lastModifiedBy>Câmara</cp:lastModifiedBy>
  <cp:revision>2</cp:revision>
  <cp:lastPrinted>2023-04-17T20:49:00Z</cp:lastPrinted>
  <dcterms:created xsi:type="dcterms:W3CDTF">2023-05-25T16:07:00Z</dcterms:created>
  <dcterms:modified xsi:type="dcterms:W3CDTF">2023-05-25T16:07:00Z</dcterms:modified>
</cp:coreProperties>
</file>