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C04D92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136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6918D8">
        <w:rPr>
          <w:rFonts w:ascii="Arial" w:hAnsi="Arial" w:cs="Arial"/>
          <w:sz w:val="24"/>
          <w:szCs w:val="24"/>
        </w:rPr>
        <w:t>TRIGÉSIMA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C04D92">
        <w:rPr>
          <w:rFonts w:ascii="Arial" w:hAnsi="Arial" w:cs="Arial"/>
          <w:sz w:val="24"/>
          <w:szCs w:val="24"/>
        </w:rPr>
        <w:t>SEXTA</w:t>
      </w:r>
      <w:r w:rsidR="0009461B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C04D92">
        <w:rPr>
          <w:rFonts w:ascii="Arial" w:hAnsi="Arial" w:cs="Arial"/>
          <w:sz w:val="24"/>
          <w:szCs w:val="24"/>
        </w:rPr>
        <w:t>vinte quatro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D32813">
        <w:rPr>
          <w:rFonts w:ascii="Arial" w:hAnsi="Arial" w:cs="Arial"/>
          <w:sz w:val="24"/>
          <w:szCs w:val="24"/>
        </w:rPr>
        <w:t>março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4D0697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="00DA5824" w:rsidRPr="00D20AA1">
        <w:rPr>
          <w:rFonts w:ascii="Arial" w:hAnsi="Arial" w:cs="Arial"/>
          <w:sz w:val="24"/>
          <w:szCs w:val="24"/>
        </w:rPr>
        <w:t>ANTÔNIO ANDRÉ DE SOUZA</w:t>
      </w:r>
      <w:r w:rsidR="00DA5824">
        <w:rPr>
          <w:rFonts w:ascii="Arial" w:hAnsi="Arial" w:cs="Arial"/>
          <w:sz w:val="24"/>
          <w:szCs w:val="24"/>
        </w:rPr>
        <w:t>,</w:t>
      </w:r>
      <w:r w:rsidR="00DA5824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5D51B5">
        <w:rPr>
          <w:rFonts w:ascii="Arial" w:hAnsi="Arial" w:cs="Arial"/>
          <w:sz w:val="24"/>
          <w:szCs w:val="24"/>
        </w:rPr>
        <w:t xml:space="preserve">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 xml:space="preserve">IRIA ROHENKOHL TAUBE,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4D0697">
        <w:rPr>
          <w:rFonts w:ascii="Arial" w:hAnsi="Arial" w:cs="Arial"/>
          <w:sz w:val="24"/>
          <w:szCs w:val="24"/>
        </w:rPr>
        <w:t xml:space="preserve">, </w:t>
      </w:r>
      <w:r w:rsidR="00DA5824">
        <w:rPr>
          <w:rFonts w:ascii="Arial" w:hAnsi="Arial" w:cs="Arial"/>
          <w:sz w:val="24"/>
          <w:szCs w:val="24"/>
        </w:rPr>
        <w:t xml:space="preserve">MELÂNIA PAGNO TRENTIN e </w:t>
      </w:r>
      <w:r w:rsidR="00F52265">
        <w:rPr>
          <w:rFonts w:ascii="Arial" w:hAnsi="Arial" w:cs="Arial"/>
          <w:sz w:val="24"/>
          <w:szCs w:val="24"/>
        </w:rPr>
        <w:t>MÔNICA REGINA TAUBE</w:t>
      </w:r>
      <w:r w:rsidR="00D32813">
        <w:rPr>
          <w:rFonts w:ascii="Arial" w:hAnsi="Arial" w:cs="Arial"/>
          <w:sz w:val="24"/>
          <w:szCs w:val="24"/>
        </w:rPr>
        <w:t xml:space="preserve">. </w:t>
      </w:r>
      <w:r w:rsidR="00C04D92">
        <w:rPr>
          <w:rFonts w:ascii="Arial" w:hAnsi="Arial" w:cs="Arial"/>
          <w:sz w:val="24"/>
          <w:szCs w:val="24"/>
        </w:rPr>
        <w:t>Ausente o Parlamentar JORGE BATISTA DA SILVA JUNIOR.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</w:t>
      </w:r>
      <w:r w:rsidR="00273F32">
        <w:rPr>
          <w:rFonts w:ascii="Arial" w:hAnsi="Arial" w:cs="Arial"/>
          <w:sz w:val="24"/>
          <w:szCs w:val="24"/>
        </w:rPr>
        <w:t>o Secretário Executivo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273F32">
        <w:rPr>
          <w:rFonts w:ascii="Arial" w:hAnsi="Arial" w:cs="Arial"/>
          <w:sz w:val="24"/>
          <w:szCs w:val="24"/>
        </w:rPr>
        <w:t>Marcos Vinícius dos Santos</w:t>
      </w:r>
      <w:r w:rsidRPr="00D20AA1">
        <w:rPr>
          <w:rFonts w:ascii="Arial" w:hAnsi="Arial" w:cs="Arial"/>
          <w:sz w:val="24"/>
          <w:szCs w:val="24"/>
        </w:rPr>
        <w:t xml:space="preserve">, efetuasse a leitura das correspondências expedidas e recebidas pela Secretaria da Casa. </w:t>
      </w:r>
      <w:r w:rsidR="005C5409" w:rsidRPr="00E666E4">
        <w:rPr>
          <w:rFonts w:ascii="Arial" w:hAnsi="Arial" w:cs="Arial"/>
          <w:sz w:val="24"/>
          <w:szCs w:val="24"/>
        </w:rPr>
        <w:t>Na sequência passou</w:t>
      </w:r>
      <w:r w:rsidR="005C5409" w:rsidRPr="00D20AA1">
        <w:rPr>
          <w:rFonts w:ascii="Arial" w:hAnsi="Arial" w:cs="Arial"/>
          <w:sz w:val="24"/>
          <w:szCs w:val="24"/>
        </w:rPr>
        <w:t xml:space="preserve">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4E1FF6">
        <w:rPr>
          <w:rFonts w:ascii="Arial" w:hAnsi="Arial" w:cs="Arial"/>
          <w:sz w:val="24"/>
          <w:szCs w:val="24"/>
        </w:rPr>
        <w:t>um Projeto de Lei</w:t>
      </w:r>
      <w:r w:rsidR="004D0697">
        <w:rPr>
          <w:rFonts w:ascii="Arial" w:hAnsi="Arial" w:cs="Arial"/>
          <w:sz w:val="24"/>
          <w:szCs w:val="24"/>
        </w:rPr>
        <w:t xml:space="preserve"> em </w:t>
      </w:r>
      <w:r w:rsidR="00C04D92">
        <w:rPr>
          <w:rFonts w:ascii="Arial" w:hAnsi="Arial" w:cs="Arial"/>
          <w:sz w:val="24"/>
          <w:szCs w:val="24"/>
        </w:rPr>
        <w:t>primeira e única</w:t>
      </w:r>
      <w:r w:rsidR="004D0697">
        <w:rPr>
          <w:rFonts w:ascii="Arial" w:hAnsi="Arial" w:cs="Arial"/>
          <w:sz w:val="24"/>
          <w:szCs w:val="24"/>
        </w:rPr>
        <w:t xml:space="preserve"> votação</w:t>
      </w:r>
      <w:r w:rsidR="00E666E4">
        <w:rPr>
          <w:rFonts w:ascii="Arial" w:hAnsi="Arial" w:cs="Arial"/>
          <w:sz w:val="24"/>
          <w:szCs w:val="24"/>
        </w:rPr>
        <w:t xml:space="preserve"> e a apresentação de um Projeto de Lei</w:t>
      </w:r>
      <w:r w:rsidR="00B56F30" w:rsidRPr="00871A68">
        <w:rPr>
          <w:rFonts w:ascii="Arial" w:hAnsi="Arial" w:cs="Arial"/>
          <w:sz w:val="24"/>
          <w:szCs w:val="24"/>
        </w:rPr>
        <w:t>.</w:t>
      </w:r>
      <w:r w:rsidR="009B6698">
        <w:rPr>
          <w:rFonts w:ascii="Arial" w:eastAsia="Calibri" w:hAnsi="Arial" w:cs="Arial"/>
          <w:sz w:val="24"/>
          <w:szCs w:val="24"/>
        </w:rPr>
        <w:t xml:space="preserve">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E666E4">
        <w:rPr>
          <w:rFonts w:ascii="Arial" w:eastAsia="Calibri" w:hAnsi="Arial" w:cs="Arial"/>
          <w:sz w:val="24"/>
          <w:szCs w:val="24"/>
        </w:rPr>
        <w:t xml:space="preserve">passou-se </w:t>
      </w:r>
      <w:r w:rsidR="00B56F30">
        <w:rPr>
          <w:rFonts w:ascii="Arial" w:eastAsia="Calibri" w:hAnsi="Arial" w:cs="Arial"/>
          <w:sz w:val="24"/>
          <w:szCs w:val="24"/>
        </w:rPr>
        <w:t xml:space="preserve">a </w:t>
      </w:r>
      <w:r w:rsidR="00C04D92">
        <w:rPr>
          <w:rFonts w:ascii="Arial" w:eastAsia="Calibri" w:hAnsi="Arial" w:cs="Arial"/>
          <w:sz w:val="24"/>
          <w:szCs w:val="24"/>
        </w:rPr>
        <w:t xml:space="preserve">leitura dos pareceres das Comissões de Legislação, Justiça e Redação Final e Orçamentos e </w:t>
      </w:r>
      <w:r w:rsidR="006053FF">
        <w:rPr>
          <w:rFonts w:ascii="Arial" w:eastAsia="Calibri" w:hAnsi="Arial" w:cs="Arial"/>
          <w:sz w:val="24"/>
          <w:szCs w:val="24"/>
        </w:rPr>
        <w:t>Finanças do Projeto de Lei nº 07</w:t>
      </w:r>
      <w:r w:rsidR="00C04D92">
        <w:rPr>
          <w:rFonts w:ascii="Arial" w:eastAsia="Calibri" w:hAnsi="Arial" w:cs="Arial"/>
          <w:sz w:val="24"/>
          <w:szCs w:val="24"/>
        </w:rPr>
        <w:t xml:space="preserve">/2020. Na sequência passou-se a </w:t>
      </w:r>
      <w:r w:rsidR="00B56F30">
        <w:rPr>
          <w:rFonts w:ascii="Arial" w:eastAsia="Calibri" w:hAnsi="Arial" w:cs="Arial"/>
          <w:sz w:val="24"/>
          <w:szCs w:val="24"/>
        </w:rPr>
        <w:t>apresentação do Pr</w:t>
      </w:r>
      <w:r w:rsidR="006053FF">
        <w:rPr>
          <w:rFonts w:ascii="Arial" w:eastAsia="Calibri" w:hAnsi="Arial" w:cs="Arial"/>
          <w:sz w:val="24"/>
          <w:szCs w:val="24"/>
        </w:rPr>
        <w:t>ojeto de Lei nº 07</w:t>
      </w:r>
      <w:r w:rsidR="00B56F30">
        <w:rPr>
          <w:rFonts w:ascii="Arial" w:eastAsia="Calibri" w:hAnsi="Arial" w:cs="Arial"/>
          <w:sz w:val="24"/>
          <w:szCs w:val="24"/>
        </w:rPr>
        <w:t>/2020 que “</w:t>
      </w:r>
      <w:r w:rsidR="00D32813">
        <w:rPr>
          <w:rFonts w:ascii="Arial" w:eastAsia="Calibri" w:hAnsi="Arial" w:cs="Arial"/>
          <w:sz w:val="24"/>
          <w:szCs w:val="24"/>
        </w:rPr>
        <w:t xml:space="preserve">AUTORIZA A ALTERAÇÃO DA LEI ORÇAMENTÁRIA ANUAL 2020 ATRAVÉS DA ABERTURA DE UM CRÉDITO ADICIONAL </w:t>
      </w:r>
      <w:r w:rsidR="006053FF">
        <w:rPr>
          <w:rFonts w:ascii="Arial" w:eastAsia="Calibri" w:hAnsi="Arial" w:cs="Arial"/>
          <w:sz w:val="24"/>
          <w:szCs w:val="24"/>
        </w:rPr>
        <w:t>ESPECIAL</w:t>
      </w:r>
      <w:bookmarkStart w:id="0" w:name="_GoBack"/>
      <w:bookmarkEnd w:id="0"/>
      <w:r w:rsidR="00D32813">
        <w:rPr>
          <w:rFonts w:ascii="Arial" w:eastAsia="Calibri" w:hAnsi="Arial" w:cs="Arial"/>
          <w:sz w:val="24"/>
          <w:szCs w:val="24"/>
        </w:rPr>
        <w:t xml:space="preserve"> E DÁ OUTRAS PROVIDÊNCIAS</w:t>
      </w:r>
      <w:r w:rsidR="00B56F30">
        <w:rPr>
          <w:rFonts w:ascii="Arial" w:hAnsi="Arial" w:cs="Arial"/>
          <w:sz w:val="24"/>
          <w:szCs w:val="24"/>
        </w:rPr>
        <w:t>”</w:t>
      </w:r>
      <w:r w:rsidR="00B56F30">
        <w:rPr>
          <w:rFonts w:ascii="Arial" w:eastAsia="Calibri" w:hAnsi="Arial" w:cs="Arial"/>
          <w:sz w:val="24"/>
          <w:szCs w:val="24"/>
        </w:rPr>
        <w:t xml:space="preserve">. </w:t>
      </w:r>
      <w:r w:rsidR="004D0697">
        <w:rPr>
          <w:rFonts w:ascii="Arial" w:eastAsia="Calibri" w:hAnsi="Arial" w:cs="Arial"/>
          <w:sz w:val="24"/>
          <w:szCs w:val="24"/>
        </w:rPr>
        <w:t>Aberta as discussões sobre o Projeto de Lei</w:t>
      </w:r>
      <w:r w:rsidR="0096700E">
        <w:rPr>
          <w:rFonts w:ascii="Arial" w:eastAsia="Calibri" w:hAnsi="Arial" w:cs="Arial"/>
          <w:sz w:val="24"/>
          <w:szCs w:val="24"/>
        </w:rPr>
        <w:t xml:space="preserve"> </w:t>
      </w:r>
      <w:r w:rsidR="00E666E4">
        <w:rPr>
          <w:rFonts w:ascii="Arial" w:eastAsia="Calibri" w:hAnsi="Arial" w:cs="Arial"/>
          <w:sz w:val="24"/>
          <w:szCs w:val="24"/>
        </w:rPr>
        <w:t>n</w:t>
      </w:r>
      <w:r w:rsidR="0096700E">
        <w:rPr>
          <w:rFonts w:ascii="Arial" w:eastAsia="Calibri" w:hAnsi="Arial" w:cs="Arial"/>
          <w:sz w:val="24"/>
          <w:szCs w:val="24"/>
        </w:rPr>
        <w:t xml:space="preserve">inguém </w:t>
      </w:r>
      <w:r w:rsidR="00E666E4">
        <w:rPr>
          <w:rFonts w:ascii="Arial" w:eastAsia="Calibri" w:hAnsi="Arial" w:cs="Arial"/>
          <w:sz w:val="24"/>
          <w:szCs w:val="24"/>
        </w:rPr>
        <w:t>se</w:t>
      </w:r>
      <w:r w:rsidR="0096700E">
        <w:rPr>
          <w:rFonts w:ascii="Arial" w:eastAsia="Calibri" w:hAnsi="Arial" w:cs="Arial"/>
          <w:sz w:val="24"/>
          <w:szCs w:val="24"/>
        </w:rPr>
        <w:t xml:space="preserve"> manifestou, o presidente colocou o Projeto de Lei em votação, sendo aprovado por unanimidade em </w:t>
      </w:r>
      <w:r w:rsidR="00C04D92">
        <w:rPr>
          <w:rFonts w:ascii="Arial" w:eastAsia="Calibri" w:hAnsi="Arial" w:cs="Arial"/>
          <w:sz w:val="24"/>
          <w:szCs w:val="24"/>
        </w:rPr>
        <w:t>primeira e única</w:t>
      </w:r>
      <w:r w:rsidR="0096700E">
        <w:rPr>
          <w:rFonts w:ascii="Arial" w:eastAsia="Calibri" w:hAnsi="Arial" w:cs="Arial"/>
          <w:sz w:val="24"/>
          <w:szCs w:val="24"/>
        </w:rPr>
        <w:t xml:space="preserve"> votação</w:t>
      </w:r>
      <w:r w:rsidR="00E666E4">
        <w:rPr>
          <w:rFonts w:ascii="Arial" w:eastAsia="Calibri" w:hAnsi="Arial" w:cs="Arial"/>
          <w:sz w:val="24"/>
          <w:szCs w:val="24"/>
        </w:rPr>
        <w:t xml:space="preserve">, e </w:t>
      </w:r>
      <w:r w:rsidR="00E666E4">
        <w:rPr>
          <w:rFonts w:ascii="Arial" w:eastAsia="Calibri" w:hAnsi="Arial" w:cs="Arial"/>
          <w:sz w:val="24"/>
          <w:szCs w:val="24"/>
        </w:rPr>
        <w:lastRenderedPageBreak/>
        <w:t>encaminhado à Redação Final</w:t>
      </w:r>
      <w:r w:rsidR="0096700E">
        <w:rPr>
          <w:rFonts w:ascii="Arial" w:eastAsia="Calibri" w:hAnsi="Arial" w:cs="Arial"/>
          <w:sz w:val="24"/>
          <w:szCs w:val="24"/>
        </w:rPr>
        <w:t>.</w:t>
      </w:r>
      <w:r w:rsidR="00B56F30">
        <w:rPr>
          <w:rFonts w:ascii="Arial" w:eastAsia="Calibri" w:hAnsi="Arial" w:cs="Arial"/>
          <w:sz w:val="24"/>
          <w:szCs w:val="24"/>
        </w:rPr>
        <w:t xml:space="preserve"> </w:t>
      </w:r>
      <w:r w:rsidR="00A37FA5">
        <w:rPr>
          <w:rFonts w:ascii="Arial" w:eastAsia="Calibri" w:hAnsi="Arial" w:cs="Arial"/>
          <w:sz w:val="24"/>
          <w:szCs w:val="24"/>
        </w:rPr>
        <w:t>Na sequência passou-se a apresent</w:t>
      </w:r>
      <w:r w:rsidR="00C04D92">
        <w:rPr>
          <w:rFonts w:ascii="Arial" w:eastAsia="Calibri" w:hAnsi="Arial" w:cs="Arial"/>
          <w:sz w:val="24"/>
          <w:szCs w:val="24"/>
        </w:rPr>
        <w:t>ação da Mensagem Executiva nº 10</w:t>
      </w:r>
      <w:r w:rsidR="00A37FA5">
        <w:rPr>
          <w:rFonts w:ascii="Arial" w:eastAsia="Calibri" w:hAnsi="Arial" w:cs="Arial"/>
          <w:sz w:val="24"/>
          <w:szCs w:val="24"/>
        </w:rPr>
        <w:t xml:space="preserve">/2020 que encaminha um Projeto de Lei. </w:t>
      </w:r>
      <w:r w:rsidR="00A37FA5" w:rsidRPr="006B55A5">
        <w:rPr>
          <w:rFonts w:ascii="Arial" w:eastAsia="Calibri" w:hAnsi="Arial" w:cs="Arial"/>
          <w:sz w:val="24"/>
          <w:szCs w:val="24"/>
        </w:rPr>
        <w:t>Em seguida passou-se a apre</w:t>
      </w:r>
      <w:r w:rsidR="006B55A5">
        <w:rPr>
          <w:rFonts w:ascii="Arial" w:eastAsia="Calibri" w:hAnsi="Arial" w:cs="Arial"/>
          <w:sz w:val="24"/>
          <w:szCs w:val="24"/>
        </w:rPr>
        <w:t>sentação do Projeto de Lei nº 08</w:t>
      </w:r>
      <w:r w:rsidR="00A37FA5" w:rsidRPr="006B55A5">
        <w:rPr>
          <w:rFonts w:ascii="Arial" w:eastAsia="Calibri" w:hAnsi="Arial" w:cs="Arial"/>
          <w:sz w:val="24"/>
          <w:szCs w:val="24"/>
        </w:rPr>
        <w:t xml:space="preserve">/2020 que </w:t>
      </w:r>
      <w:r w:rsidR="00711BAE" w:rsidRPr="006B55A5">
        <w:rPr>
          <w:rFonts w:ascii="Arial" w:eastAsia="Calibri" w:hAnsi="Arial" w:cs="Arial"/>
          <w:sz w:val="24"/>
          <w:szCs w:val="24"/>
        </w:rPr>
        <w:t>“AUTORIZA A ALTE</w:t>
      </w:r>
      <w:r w:rsidR="006B55A5">
        <w:rPr>
          <w:rFonts w:ascii="Arial" w:eastAsia="Calibri" w:hAnsi="Arial" w:cs="Arial"/>
          <w:sz w:val="24"/>
          <w:szCs w:val="24"/>
        </w:rPr>
        <w:t>RAÇÃO DA LEI ORÇAMENTÁRIA ANUAL</w:t>
      </w:r>
      <w:r w:rsidR="00711BAE" w:rsidRPr="006B55A5">
        <w:rPr>
          <w:rFonts w:ascii="Arial" w:eastAsia="Calibri" w:hAnsi="Arial" w:cs="Arial"/>
          <w:sz w:val="24"/>
          <w:szCs w:val="24"/>
        </w:rPr>
        <w:t xml:space="preserve"> ATRAVÉS DA ABERTURA DE UM CRÉDITO ADICIONAL </w:t>
      </w:r>
      <w:r w:rsidR="006B55A5">
        <w:rPr>
          <w:rFonts w:ascii="Arial" w:eastAsia="Calibri" w:hAnsi="Arial" w:cs="Arial"/>
          <w:sz w:val="24"/>
          <w:szCs w:val="24"/>
        </w:rPr>
        <w:t>SUPLEMENTAR</w:t>
      </w:r>
      <w:r w:rsidR="00711BAE" w:rsidRPr="006B55A5">
        <w:rPr>
          <w:rFonts w:ascii="Arial" w:eastAsia="Calibri" w:hAnsi="Arial" w:cs="Arial"/>
          <w:sz w:val="24"/>
          <w:szCs w:val="24"/>
        </w:rPr>
        <w:t xml:space="preserve"> E DÁ OUTRAS PROVIDÊNCIAS</w:t>
      </w:r>
      <w:r w:rsidR="00711BAE" w:rsidRPr="006B55A5">
        <w:rPr>
          <w:rFonts w:ascii="Arial" w:hAnsi="Arial" w:cs="Arial"/>
          <w:sz w:val="24"/>
          <w:szCs w:val="24"/>
        </w:rPr>
        <w:t>”</w:t>
      </w:r>
      <w:r w:rsidR="00711BAE">
        <w:rPr>
          <w:rFonts w:ascii="Arial" w:hAnsi="Arial" w:cs="Arial"/>
          <w:sz w:val="24"/>
          <w:szCs w:val="24"/>
        </w:rPr>
        <w:t>.</w:t>
      </w:r>
      <w:r w:rsidR="00A37FA5">
        <w:rPr>
          <w:rFonts w:ascii="Arial" w:eastAsia="Calibri" w:hAnsi="Arial" w:cs="Arial"/>
          <w:sz w:val="24"/>
          <w:szCs w:val="24"/>
        </w:rPr>
        <w:t xml:space="preserve"> </w:t>
      </w:r>
      <w:r w:rsidR="00711BAE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711BAE">
        <w:rPr>
          <w:rFonts w:ascii="Arial" w:eastAsia="Calibri" w:hAnsi="Arial" w:cs="Arial"/>
          <w:sz w:val="24"/>
          <w:szCs w:val="24"/>
        </w:rPr>
        <w:t xml:space="preserve"> Projeto de Lei para as Comissões Permanentes de Legislação, Justiça e Redação Final e Orçamentos e Finanças. </w:t>
      </w:r>
      <w:r w:rsidR="00711BAE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711BAE">
        <w:rPr>
          <w:rFonts w:ascii="Arial" w:eastAsia="Calibri" w:hAnsi="Arial" w:cs="Arial"/>
          <w:sz w:val="24"/>
          <w:szCs w:val="24"/>
        </w:rPr>
        <w:t>Gilmar Klaus</w:t>
      </w:r>
      <w:r w:rsidR="00711BAE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711BAE">
        <w:rPr>
          <w:rFonts w:ascii="Arial" w:eastAsia="Calibri" w:hAnsi="Arial" w:cs="Arial"/>
          <w:sz w:val="24"/>
          <w:szCs w:val="24"/>
        </w:rPr>
        <w:t xml:space="preserve">o dia </w:t>
      </w:r>
      <w:r w:rsidR="006B55A5">
        <w:rPr>
          <w:rFonts w:ascii="Arial" w:eastAsia="Calibri" w:hAnsi="Arial" w:cs="Arial"/>
          <w:sz w:val="24"/>
          <w:szCs w:val="24"/>
        </w:rPr>
        <w:t>trinta e um</w:t>
      </w:r>
      <w:r w:rsidR="00711BAE">
        <w:rPr>
          <w:rFonts w:ascii="Arial" w:eastAsia="Calibri" w:hAnsi="Arial" w:cs="Arial"/>
          <w:sz w:val="24"/>
          <w:szCs w:val="24"/>
        </w:rPr>
        <w:t xml:space="preserve"> de março às </w:t>
      </w:r>
      <w:r w:rsidR="00814559">
        <w:rPr>
          <w:rFonts w:ascii="Arial" w:eastAsia="Calibri" w:hAnsi="Arial" w:cs="Arial"/>
          <w:sz w:val="24"/>
          <w:szCs w:val="24"/>
        </w:rPr>
        <w:t>dezoito</w:t>
      </w:r>
      <w:r w:rsidR="00711BAE">
        <w:rPr>
          <w:rFonts w:ascii="Arial" w:eastAsia="Calibri" w:hAnsi="Arial" w:cs="Arial"/>
          <w:sz w:val="24"/>
          <w:szCs w:val="24"/>
        </w:rPr>
        <w:t xml:space="preserve"> horas</w:t>
      </w:r>
      <w:r w:rsidR="00711BAE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r w:rsidR="006B55A5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6B55A5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11BAE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711BA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11BAE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6B55A5">
        <w:rPr>
          <w:rFonts w:ascii="Arial" w:eastAsia="Calibri" w:hAnsi="Arial" w:cs="Arial"/>
          <w:sz w:val="24"/>
          <w:szCs w:val="24"/>
        </w:rPr>
        <w:t>trinta e um</w:t>
      </w:r>
      <w:r w:rsidR="00711BAE">
        <w:rPr>
          <w:rFonts w:ascii="Arial" w:eastAsia="Calibri" w:hAnsi="Arial" w:cs="Arial"/>
          <w:sz w:val="24"/>
          <w:szCs w:val="24"/>
        </w:rPr>
        <w:t xml:space="preserve"> de março às dezoito horas</w:t>
      </w:r>
      <w:r w:rsidR="00814559">
        <w:rPr>
          <w:rFonts w:ascii="Arial" w:eastAsia="Calibri" w:hAnsi="Arial" w:cs="Arial"/>
          <w:sz w:val="24"/>
          <w:szCs w:val="24"/>
        </w:rPr>
        <w:t xml:space="preserve"> e trinta minutos</w:t>
      </w:r>
      <w:r w:rsidR="00711BAE">
        <w:rPr>
          <w:rFonts w:ascii="Arial" w:eastAsia="Calibri" w:hAnsi="Arial" w:cs="Arial"/>
          <w:sz w:val="24"/>
          <w:szCs w:val="24"/>
        </w:rPr>
        <w:t>, nas dependências da Câmara e nomeou como relator o parlamentar Gilmar Klaus.</w:t>
      </w:r>
      <w:r w:rsidR="00814559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CA123B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FE78FC">
        <w:rPr>
          <w:rFonts w:ascii="Arial" w:hAnsi="Arial" w:cs="Arial"/>
          <w:sz w:val="24"/>
          <w:szCs w:val="24"/>
        </w:rPr>
        <w:t xml:space="preserve">. </w:t>
      </w:r>
      <w:r w:rsidR="00F96838">
        <w:rPr>
          <w:rFonts w:ascii="Arial" w:hAnsi="Arial" w:cs="Arial"/>
          <w:sz w:val="24"/>
          <w:szCs w:val="24"/>
        </w:rPr>
        <w:t xml:space="preserve">Iniciando os pronunciamentos o parlamentar </w:t>
      </w:r>
      <w:r w:rsidR="00F96838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F9683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F96838" w:rsidRPr="00F83662">
        <w:rPr>
          <w:rFonts w:ascii="Arial" w:hAnsi="Arial" w:cs="Arial"/>
          <w:sz w:val="24"/>
          <w:szCs w:val="24"/>
        </w:rPr>
        <w:t xml:space="preserve"> </w:t>
      </w:r>
      <w:r w:rsidR="00F96838">
        <w:rPr>
          <w:rFonts w:ascii="Arial" w:hAnsi="Arial" w:cs="Arial"/>
          <w:sz w:val="24"/>
          <w:szCs w:val="24"/>
        </w:rPr>
        <w:t xml:space="preserve">se reportou acerca das ações que o município está adotando com o </w:t>
      </w:r>
      <w:proofErr w:type="spellStart"/>
      <w:r w:rsidR="00F96838">
        <w:rPr>
          <w:rFonts w:ascii="Arial" w:hAnsi="Arial" w:cs="Arial"/>
          <w:sz w:val="24"/>
          <w:szCs w:val="24"/>
        </w:rPr>
        <w:t>Coronavírus</w:t>
      </w:r>
      <w:proofErr w:type="spellEnd"/>
      <w:r w:rsidR="00AE6FB5">
        <w:rPr>
          <w:rFonts w:ascii="Arial" w:hAnsi="Arial" w:cs="Arial"/>
          <w:sz w:val="24"/>
          <w:szCs w:val="24"/>
        </w:rPr>
        <w:t xml:space="preserve">. Salienta que o vírus se alastrou em nível de Estado com o contagio comunitário, ou seja, não se sabe de onde o vírus veio e para onde vai. Contudo, as pessoas que apresentam gripe comum são atendidas por duas equipes que fazem </w:t>
      </w:r>
      <w:proofErr w:type="gramStart"/>
      <w:r w:rsidR="00AE6FB5">
        <w:rPr>
          <w:rFonts w:ascii="Arial" w:hAnsi="Arial" w:cs="Arial"/>
          <w:sz w:val="24"/>
          <w:szCs w:val="24"/>
        </w:rPr>
        <w:t xml:space="preserve">a triagem no posto de saúde, percebendo algum sintoma do </w:t>
      </w:r>
      <w:proofErr w:type="spellStart"/>
      <w:r w:rsidR="00AE6FB5">
        <w:rPr>
          <w:rFonts w:ascii="Arial" w:hAnsi="Arial" w:cs="Arial"/>
          <w:sz w:val="24"/>
          <w:szCs w:val="24"/>
        </w:rPr>
        <w:t>coronavírus</w:t>
      </w:r>
      <w:proofErr w:type="spellEnd"/>
      <w:r w:rsidR="00AE6FB5">
        <w:rPr>
          <w:rFonts w:ascii="Arial" w:hAnsi="Arial" w:cs="Arial"/>
          <w:sz w:val="24"/>
          <w:szCs w:val="24"/>
        </w:rPr>
        <w:t xml:space="preserve"> a pessoa</w:t>
      </w:r>
      <w:proofErr w:type="gramEnd"/>
      <w:r w:rsidR="00AE6FB5">
        <w:rPr>
          <w:rFonts w:ascii="Arial" w:hAnsi="Arial" w:cs="Arial"/>
          <w:sz w:val="24"/>
          <w:szCs w:val="24"/>
        </w:rPr>
        <w:t xml:space="preserve"> é imediatamente encaminhada para a segunda equipe de triagem </w:t>
      </w:r>
      <w:r w:rsidR="004E1FAB">
        <w:rPr>
          <w:rFonts w:ascii="Arial" w:hAnsi="Arial" w:cs="Arial"/>
          <w:sz w:val="24"/>
          <w:szCs w:val="24"/>
        </w:rPr>
        <w:t xml:space="preserve">localizada no antigo posto de saúde. Expõe que um dos fatores que dificultam a proliferação do vírus é a densidade demográfica da região. Salienta que o Sistema Único de Saúde é um dos melhores sistemas de saúde do mundo, porem tem falhas, pelo fato de ter que atendem a grande demanda da população brasileira. </w:t>
      </w:r>
      <w:r w:rsidR="00D57882">
        <w:rPr>
          <w:rFonts w:ascii="Arial" w:hAnsi="Arial" w:cs="Arial"/>
          <w:sz w:val="24"/>
          <w:szCs w:val="24"/>
        </w:rPr>
        <w:t xml:space="preserve">Reporta que a </w:t>
      </w:r>
      <w:proofErr w:type="spellStart"/>
      <w:r w:rsidR="00D57882">
        <w:rPr>
          <w:rFonts w:ascii="Arial" w:hAnsi="Arial" w:cs="Arial"/>
          <w:sz w:val="24"/>
          <w:szCs w:val="24"/>
        </w:rPr>
        <w:t>Ameosc</w:t>
      </w:r>
      <w:proofErr w:type="spellEnd"/>
      <w:r w:rsidR="00D57882">
        <w:rPr>
          <w:rFonts w:ascii="Arial" w:hAnsi="Arial" w:cs="Arial"/>
          <w:sz w:val="24"/>
          <w:szCs w:val="24"/>
        </w:rPr>
        <w:t xml:space="preserve"> criou um comitê de combate ao </w:t>
      </w:r>
      <w:proofErr w:type="spellStart"/>
      <w:r w:rsidR="00D57882">
        <w:rPr>
          <w:rFonts w:ascii="Arial" w:hAnsi="Arial" w:cs="Arial"/>
          <w:sz w:val="24"/>
          <w:szCs w:val="24"/>
        </w:rPr>
        <w:t>coronavírus</w:t>
      </w:r>
      <w:proofErr w:type="spellEnd"/>
      <w:r w:rsidR="00D57882">
        <w:rPr>
          <w:rFonts w:ascii="Arial" w:hAnsi="Arial" w:cs="Arial"/>
          <w:sz w:val="24"/>
          <w:szCs w:val="24"/>
        </w:rPr>
        <w:t xml:space="preserve">, sendo que participam lideranças e servidores públicos. Nesse sentido salienta que 90% dos atendimentos aos afetados pelo </w:t>
      </w:r>
      <w:proofErr w:type="spellStart"/>
      <w:r w:rsidR="00D57882">
        <w:rPr>
          <w:rFonts w:ascii="Arial" w:hAnsi="Arial" w:cs="Arial"/>
          <w:sz w:val="24"/>
          <w:szCs w:val="24"/>
        </w:rPr>
        <w:t>coronavírus</w:t>
      </w:r>
      <w:proofErr w:type="spellEnd"/>
      <w:r w:rsidR="00D57882">
        <w:rPr>
          <w:rFonts w:ascii="Arial" w:hAnsi="Arial" w:cs="Arial"/>
          <w:sz w:val="24"/>
          <w:szCs w:val="24"/>
        </w:rPr>
        <w:t xml:space="preserve"> são tratados nos hospitais locais, e apenas 10% são encaminhados para centro com mais especialidades, dentre elas, respiradores e unidades de tratamento intensivo - UTI. </w:t>
      </w:r>
      <w:r w:rsidR="00014661">
        <w:rPr>
          <w:rFonts w:ascii="Arial" w:hAnsi="Arial" w:cs="Arial"/>
          <w:sz w:val="24"/>
          <w:szCs w:val="24"/>
        </w:rPr>
        <w:t xml:space="preserve">Reforça, que o recurso que sobrou da Câmara no ano anterior poderá ser realocado na saúde para que assim se possa dar mais efetividade na prevenção, para que o vírus não chegue até nosso município. Ainda assim, acredita que o Poder Legislativo deve </w:t>
      </w:r>
      <w:r w:rsidR="00014661">
        <w:rPr>
          <w:rFonts w:ascii="Arial" w:hAnsi="Arial" w:cs="Arial"/>
          <w:sz w:val="24"/>
          <w:szCs w:val="24"/>
        </w:rPr>
        <w:lastRenderedPageBreak/>
        <w:t>repassar o saldo positivo</w:t>
      </w:r>
      <w:r w:rsidR="00AE6FB5">
        <w:rPr>
          <w:rFonts w:ascii="Arial" w:hAnsi="Arial" w:cs="Arial"/>
          <w:sz w:val="24"/>
          <w:szCs w:val="24"/>
        </w:rPr>
        <w:t xml:space="preserve"> </w:t>
      </w:r>
      <w:r w:rsidR="00014661">
        <w:rPr>
          <w:rFonts w:ascii="Arial" w:hAnsi="Arial" w:cs="Arial"/>
          <w:sz w:val="24"/>
          <w:szCs w:val="24"/>
        </w:rPr>
        <w:t xml:space="preserve">para o Poder Executivo e assim aplicar no Fundo Municipal de Saúde. Na sequência a parlamentar Mônica Regina Taube se reportou cumprimentando a todos, salienta que os tributos a nível federal foram prorrogados para Outubro, Novembro e Dezembro. Assim, em conversa com o líder do governo, solicita que o mesmo leve essa solicitação para que o Poder Executivo municipal estude a possibilidade da prorrogação dos tributos e assim igualar as medidas federais. Em seguida o parlamentar Cleber Jonas </w:t>
      </w:r>
      <w:proofErr w:type="spellStart"/>
      <w:r w:rsidR="00014661">
        <w:rPr>
          <w:rFonts w:ascii="Arial" w:hAnsi="Arial" w:cs="Arial"/>
          <w:sz w:val="24"/>
          <w:szCs w:val="24"/>
        </w:rPr>
        <w:t>Weschenfelder</w:t>
      </w:r>
      <w:proofErr w:type="spellEnd"/>
      <w:r w:rsidR="00014661">
        <w:rPr>
          <w:rFonts w:ascii="Arial" w:hAnsi="Arial" w:cs="Arial"/>
          <w:sz w:val="24"/>
          <w:szCs w:val="24"/>
        </w:rPr>
        <w:t xml:space="preserve"> solicita aparte, e explana que o prefeito já tem um posicionamento sobre esse assunto e nos próximos dias será publicado um Decreto para </w:t>
      </w:r>
      <w:r w:rsidR="00201A56">
        <w:rPr>
          <w:rFonts w:ascii="Arial" w:hAnsi="Arial" w:cs="Arial"/>
          <w:sz w:val="24"/>
          <w:szCs w:val="24"/>
        </w:rPr>
        <w:t>regularizar a prorrogação desses tributos municipais. A parlamentar M</w:t>
      </w:r>
      <w:r w:rsidR="00AE70F6">
        <w:rPr>
          <w:rFonts w:ascii="Arial" w:hAnsi="Arial" w:cs="Arial"/>
          <w:sz w:val="24"/>
          <w:szCs w:val="24"/>
        </w:rPr>
        <w:t>ônica Regina Taube finaliza explanando que os munícipes necessitam das guias físicas para pagamentos, e diante das agências bancárias fechadas, a solução é a prorrogação dos impostos municipais. Em seguida o Presidente sugere que seja feito um ofício para a administração municipal para que seja destinado o recurso que sobrou do Poder Legislativo no ano anterior e que seja aplicado no Fundo Municipal de Saúde. Quanto ao excedente do presente ano, o Poder Legislativo irá aguardar as próxima</w:t>
      </w:r>
      <w:r w:rsidR="00CF4934">
        <w:rPr>
          <w:rFonts w:ascii="Arial" w:hAnsi="Arial" w:cs="Arial"/>
          <w:sz w:val="24"/>
          <w:szCs w:val="24"/>
        </w:rPr>
        <w:t>s</w:t>
      </w:r>
      <w:r w:rsidR="00AE70F6">
        <w:rPr>
          <w:rFonts w:ascii="Arial" w:hAnsi="Arial" w:cs="Arial"/>
          <w:sz w:val="24"/>
          <w:szCs w:val="24"/>
        </w:rPr>
        <w:t xml:space="preserve"> ações do Governo, e assim, se for necessário e com a anuência dos demais vereadores, não vê problema na </w:t>
      </w:r>
      <w:r w:rsidR="00CF4934">
        <w:rPr>
          <w:rFonts w:ascii="Arial" w:hAnsi="Arial" w:cs="Arial"/>
          <w:sz w:val="24"/>
          <w:szCs w:val="24"/>
        </w:rPr>
        <w:t>devolução.</w:t>
      </w:r>
      <w:r w:rsidR="00B81D86">
        <w:rPr>
          <w:rFonts w:ascii="Arial" w:hAnsi="Arial" w:cs="Arial"/>
          <w:sz w:val="24"/>
          <w:szCs w:val="24"/>
        </w:rPr>
        <w:t xml:space="preserve"> Elogia os profissionais da saúde e segurança pública pelo excelente trabalho realizado até o presente momento, onde não se tem nenhum caso suspeito de </w:t>
      </w:r>
      <w:proofErr w:type="spellStart"/>
      <w:r w:rsidR="00B81D86">
        <w:rPr>
          <w:rFonts w:ascii="Arial" w:hAnsi="Arial" w:cs="Arial"/>
          <w:sz w:val="24"/>
          <w:szCs w:val="24"/>
        </w:rPr>
        <w:t>coronavírus</w:t>
      </w:r>
      <w:proofErr w:type="spellEnd"/>
      <w:r w:rsidR="00B81D86">
        <w:rPr>
          <w:rFonts w:ascii="Arial" w:hAnsi="Arial" w:cs="Arial"/>
          <w:sz w:val="24"/>
          <w:szCs w:val="24"/>
        </w:rPr>
        <w:t xml:space="preserve"> no município, e a população </w:t>
      </w:r>
      <w:proofErr w:type="spellStart"/>
      <w:r w:rsidR="00B81D86">
        <w:rPr>
          <w:rFonts w:ascii="Arial" w:hAnsi="Arial" w:cs="Arial"/>
          <w:sz w:val="24"/>
          <w:szCs w:val="24"/>
        </w:rPr>
        <w:t>guarujaense</w:t>
      </w:r>
      <w:proofErr w:type="spellEnd"/>
      <w:r w:rsidR="00B81D86">
        <w:rPr>
          <w:rFonts w:ascii="Arial" w:hAnsi="Arial" w:cs="Arial"/>
          <w:sz w:val="24"/>
          <w:szCs w:val="24"/>
        </w:rPr>
        <w:t xml:space="preserve"> que aderiu </w:t>
      </w:r>
      <w:proofErr w:type="gramStart"/>
      <w:r w:rsidR="00B81D86">
        <w:rPr>
          <w:rFonts w:ascii="Arial" w:hAnsi="Arial" w:cs="Arial"/>
          <w:sz w:val="24"/>
          <w:szCs w:val="24"/>
        </w:rPr>
        <w:t>as</w:t>
      </w:r>
      <w:proofErr w:type="gramEnd"/>
      <w:r w:rsidR="00B81D86">
        <w:rPr>
          <w:rFonts w:ascii="Arial" w:hAnsi="Arial" w:cs="Arial"/>
          <w:sz w:val="24"/>
          <w:szCs w:val="24"/>
        </w:rPr>
        <w:t xml:space="preserve"> propostas estipuladas pelo governo na contenção e na prevenção do vírus.</w:t>
      </w:r>
      <w:r w:rsidR="00014661">
        <w:rPr>
          <w:rFonts w:ascii="Arial" w:hAnsi="Arial" w:cs="Arial"/>
          <w:sz w:val="24"/>
          <w:szCs w:val="24"/>
        </w:rPr>
        <w:t xml:space="preserve">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B81D86">
        <w:rPr>
          <w:rFonts w:ascii="Arial" w:eastAsia="Times New Roman" w:hAnsi="Arial" w:cs="Arial"/>
          <w:bCs/>
          <w:sz w:val="24"/>
          <w:szCs w:val="24"/>
          <w:lang w:eastAsia="pt-BR"/>
        </w:rPr>
        <w:t>vinte nove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60225A">
        <w:rPr>
          <w:rFonts w:ascii="Arial" w:eastAsia="Times New Roman" w:hAnsi="Arial" w:cs="Arial"/>
          <w:sz w:val="24"/>
          <w:szCs w:val="24"/>
        </w:rPr>
        <w:t>vinte quatro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11400D">
        <w:rPr>
          <w:rFonts w:ascii="Arial" w:eastAsia="Times New Roman" w:hAnsi="Arial" w:cs="Arial"/>
          <w:sz w:val="24"/>
          <w:szCs w:val="24"/>
        </w:rPr>
        <w:t>março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1A50F1" w:rsidRDefault="001A50F1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lastRenderedPageBreak/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B81D86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MÔNICA REGINA TAUBE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B81D86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B05B63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MÊLANIA PAGNO TRENTIN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0F6BBA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C83C42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2F0EBE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sectPr w:rsidR="002F0EBE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F48" w:rsidRDefault="00BC7F48" w:rsidP="00A113F7">
      <w:pPr>
        <w:spacing w:line="240" w:lineRule="auto"/>
      </w:pPr>
      <w:r>
        <w:separator/>
      </w:r>
    </w:p>
  </w:endnote>
  <w:endnote w:type="continuationSeparator" w:id="0">
    <w:p w:rsidR="00BC7F48" w:rsidRDefault="00BC7F48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F48" w:rsidRDefault="00BC7F48" w:rsidP="00A113F7">
      <w:pPr>
        <w:spacing w:line="240" w:lineRule="auto"/>
      </w:pPr>
      <w:r>
        <w:separator/>
      </w:r>
    </w:p>
  </w:footnote>
  <w:footnote w:type="continuationSeparator" w:id="0">
    <w:p w:rsidR="00BC7F48" w:rsidRDefault="00BC7F48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6079C"/>
    <w:rsid w:val="0006392A"/>
    <w:rsid w:val="000640EE"/>
    <w:rsid w:val="00065076"/>
    <w:rsid w:val="00065ADD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25A"/>
    <w:rsid w:val="00602415"/>
    <w:rsid w:val="006053FF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C7F48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2956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19"/>
    <w:rsid w:val="00FB3939"/>
    <w:rsid w:val="00FB3A78"/>
    <w:rsid w:val="00FB58B4"/>
    <w:rsid w:val="00FC2AAB"/>
    <w:rsid w:val="00FC2BEC"/>
    <w:rsid w:val="00FC4711"/>
    <w:rsid w:val="00FC796A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15636</TotalTime>
  <Pages>4</Pages>
  <Words>1122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306</cp:revision>
  <cp:lastPrinted>2020-04-16T18:35:00Z</cp:lastPrinted>
  <dcterms:created xsi:type="dcterms:W3CDTF">2019-03-13T10:54:00Z</dcterms:created>
  <dcterms:modified xsi:type="dcterms:W3CDTF">2020-04-16T18:59:00Z</dcterms:modified>
</cp:coreProperties>
</file>