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2D4C38">
        <w:rPr>
          <w:rFonts w:ascii="Times New Roman" w:hAnsi="Times New Roman" w:cs="Times New Roman"/>
          <w:b/>
          <w:sz w:val="23"/>
          <w:szCs w:val="23"/>
          <w:u w:val="single"/>
        </w:rPr>
        <w:t>34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>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2D4C38">
        <w:rPr>
          <w:rFonts w:ascii="Times New Roman" w:hAnsi="Times New Roman" w:cs="Times New Roman"/>
          <w:sz w:val="23"/>
          <w:szCs w:val="23"/>
        </w:rPr>
        <w:t>7</w:t>
      </w:r>
      <w:r w:rsidR="006C0A24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2D4C38">
        <w:rPr>
          <w:rFonts w:ascii="Times New Roman" w:hAnsi="Times New Roman" w:cs="Times New Roman"/>
          <w:sz w:val="23"/>
          <w:szCs w:val="23"/>
        </w:rPr>
        <w:t>19</w:t>
      </w:r>
      <w:r w:rsidR="006A39AF">
        <w:rPr>
          <w:rFonts w:ascii="Times New Roman" w:hAnsi="Times New Roman" w:cs="Times New Roman"/>
          <w:sz w:val="23"/>
          <w:szCs w:val="23"/>
        </w:rPr>
        <w:t xml:space="preserve"> de junho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 </w:t>
      </w:r>
      <w:r w:rsidR="00035671" w:rsidRPr="00433B03">
        <w:rPr>
          <w:rFonts w:ascii="Times New Roman" w:hAnsi="Times New Roman" w:cs="Times New Roman"/>
          <w:sz w:val="23"/>
          <w:szCs w:val="23"/>
        </w:rPr>
        <w:t>2023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EA3966">
        <w:rPr>
          <w:rFonts w:ascii="Times New Roman" w:hAnsi="Times New Roman" w:cs="Times New Roman"/>
          <w:color w:val="000000" w:themeColor="text1"/>
          <w:sz w:val="23"/>
          <w:szCs w:val="23"/>
        </w:rPr>
        <w:t>Autoriza</w:t>
      </w:r>
      <w:r w:rsidR="00433B03" w:rsidRPr="00433B03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a contratação temporária de Excepcional Interesse Público</w:t>
      </w:r>
      <w:r w:rsidR="002D4C38">
        <w:rPr>
          <w:rFonts w:ascii="Times New Roman" w:hAnsi="Times New Roman" w:cs="Times New Roman"/>
          <w:color w:val="000000" w:themeColor="text1"/>
          <w:sz w:val="23"/>
          <w:szCs w:val="23"/>
        </w:rPr>
        <w:t xml:space="preserve"> de </w:t>
      </w:r>
      <w:proofErr w:type="gramStart"/>
      <w:r w:rsidR="002D4C38">
        <w:rPr>
          <w:rFonts w:ascii="Times New Roman" w:hAnsi="Times New Roman" w:cs="Times New Roman"/>
          <w:color w:val="000000" w:themeColor="text1"/>
          <w:sz w:val="23"/>
          <w:szCs w:val="23"/>
        </w:rPr>
        <w:t>Mecânico</w:t>
      </w:r>
      <w:r w:rsidR="002D4C38">
        <w:rPr>
          <w:rFonts w:ascii="Times New Roman" w:hAnsi="Times New Roman" w:cs="Times New Roman"/>
          <w:sz w:val="23"/>
          <w:szCs w:val="23"/>
        </w:rPr>
        <w:t>.</w:t>
      </w:r>
      <w:r w:rsidR="00433B03"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433B03">
        <w:rPr>
          <w:rFonts w:ascii="Times New Roman" w:hAnsi="Times New Roman" w:cs="Times New Roman"/>
          <w:sz w:val="23"/>
          <w:szCs w:val="23"/>
        </w:rPr>
        <w:t>Assessoria</w:t>
      </w:r>
      <w:r w:rsidRPr="00433B03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6C0A24" w:rsidRPr="00433B03">
        <w:rPr>
          <w:rFonts w:ascii="Times New Roman" w:hAnsi="Times New Roman" w:cs="Times New Roman"/>
          <w:sz w:val="23"/>
          <w:szCs w:val="23"/>
        </w:rPr>
        <w:t>de Lei nº 0</w:t>
      </w:r>
      <w:r w:rsidR="00EA3966">
        <w:rPr>
          <w:rFonts w:ascii="Times New Roman" w:hAnsi="Times New Roman" w:cs="Times New Roman"/>
          <w:sz w:val="23"/>
          <w:szCs w:val="23"/>
        </w:rPr>
        <w:t>2</w:t>
      </w:r>
      <w:r w:rsidR="002D4C38">
        <w:rPr>
          <w:rFonts w:ascii="Times New Roman" w:hAnsi="Times New Roman" w:cs="Times New Roman"/>
          <w:sz w:val="23"/>
          <w:szCs w:val="23"/>
        </w:rPr>
        <w:t>7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2D4C38">
        <w:rPr>
          <w:rFonts w:ascii="Times New Roman" w:hAnsi="Times New Roman" w:cs="Times New Roman"/>
          <w:sz w:val="23"/>
          <w:szCs w:val="23"/>
        </w:rPr>
        <w:t>19</w:t>
      </w:r>
      <w:r w:rsidR="006A39AF">
        <w:rPr>
          <w:rFonts w:ascii="Times New Roman" w:hAnsi="Times New Roman" w:cs="Times New Roman"/>
          <w:sz w:val="23"/>
          <w:szCs w:val="23"/>
        </w:rPr>
        <w:t xml:space="preserve"> de junho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 de 2023, que tem finalidade de 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autorizar a contratação temporária de excepcional interesse público de 01 (um) </w:t>
      </w:r>
      <w:r w:rsidR="002D4C38">
        <w:rPr>
          <w:rFonts w:ascii="Times New Roman" w:hAnsi="Times New Roman" w:cs="Times New Roman"/>
          <w:sz w:val="23"/>
          <w:szCs w:val="23"/>
        </w:rPr>
        <w:t>mecânico</w:t>
      </w:r>
      <w:r w:rsidR="00EA3966">
        <w:rPr>
          <w:rFonts w:ascii="Times New Roman" w:hAnsi="Times New Roman" w:cs="Times New Roman"/>
          <w:sz w:val="23"/>
          <w:szCs w:val="23"/>
        </w:rPr>
        <w:t>.</w:t>
      </w:r>
    </w:p>
    <w:p w:rsidR="00DB10D7" w:rsidRPr="00433B03" w:rsidRDefault="00B8283B" w:rsidP="00E45D2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433B03" w:rsidRDefault="00785A58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E45D29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tanto a alteração da lei municipal bem como da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O Concurso Público é o procedimento técnico posto à disposição da Administração Pública para obter moralidade, eficiência, acessibilidade e aperfeiçoamento </w:t>
      </w:r>
      <w:r w:rsidRPr="00433B03">
        <w:rPr>
          <w:rFonts w:ascii="Times New Roman" w:hAnsi="Times New Roman" w:cs="Times New Roman"/>
          <w:sz w:val="23"/>
          <w:szCs w:val="23"/>
        </w:rPr>
        <w:lastRenderedPageBreak/>
        <w:t>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não ultrapasse ao limite 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871D6F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lastRenderedPageBreak/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2D4C38">
        <w:rPr>
          <w:rFonts w:ascii="Times New Roman" w:hAnsi="Times New Roman" w:cs="Times New Roman"/>
          <w:sz w:val="23"/>
          <w:szCs w:val="23"/>
        </w:rPr>
        <w:t>26</w:t>
      </w:r>
      <w:bookmarkStart w:id="0" w:name="_GoBack"/>
      <w:bookmarkEnd w:id="0"/>
      <w:r w:rsidR="006A39AF">
        <w:rPr>
          <w:rFonts w:ascii="Times New Roman" w:hAnsi="Times New Roman" w:cs="Times New Roman"/>
          <w:sz w:val="23"/>
          <w:szCs w:val="23"/>
        </w:rPr>
        <w:t xml:space="preserve"> de junho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 </w:t>
      </w:r>
      <w:r w:rsidRPr="00433B03">
        <w:rPr>
          <w:rFonts w:ascii="Times New Roman" w:hAnsi="Times New Roman" w:cs="Times New Roman"/>
          <w:sz w:val="23"/>
          <w:szCs w:val="23"/>
        </w:rPr>
        <w:t>de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0A3C" w:rsidRDefault="00150A3C" w:rsidP="00556980">
      <w:pPr>
        <w:spacing w:after="0" w:line="240" w:lineRule="auto"/>
      </w:pPr>
      <w:r>
        <w:separator/>
      </w:r>
    </w:p>
  </w:endnote>
  <w:endnote w:type="continuationSeparator" w:id="0">
    <w:p w:rsidR="00150A3C" w:rsidRDefault="00150A3C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D4C38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D4C38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0A3C" w:rsidRDefault="00150A3C" w:rsidP="00556980">
      <w:pPr>
        <w:spacing w:after="0" w:line="240" w:lineRule="auto"/>
      </w:pPr>
      <w:r>
        <w:separator/>
      </w:r>
    </w:p>
  </w:footnote>
  <w:footnote w:type="continuationSeparator" w:id="0">
    <w:p w:rsidR="00150A3C" w:rsidRDefault="00150A3C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50A3C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4C38"/>
    <w:rsid w:val="002D566F"/>
    <w:rsid w:val="002D5A6D"/>
    <w:rsid w:val="00302968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1FC1"/>
    <w:rsid w:val="003A30F6"/>
    <w:rsid w:val="003B05AA"/>
    <w:rsid w:val="003C12D2"/>
    <w:rsid w:val="003C5B2F"/>
    <w:rsid w:val="003C66F0"/>
    <w:rsid w:val="003C7273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A39AF"/>
    <w:rsid w:val="006C0A24"/>
    <w:rsid w:val="006E7D24"/>
    <w:rsid w:val="00703865"/>
    <w:rsid w:val="00775AF9"/>
    <w:rsid w:val="00785A58"/>
    <w:rsid w:val="0079314E"/>
    <w:rsid w:val="007B0FF6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868C3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AE786A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65631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A3966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9D965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7B7D98-600E-49C2-833A-22B6BCC01B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890</Words>
  <Characters>4806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2023-05-30T16:57:00Z</cp:lastPrinted>
  <dcterms:created xsi:type="dcterms:W3CDTF">2023-06-26T18:01:00Z</dcterms:created>
  <dcterms:modified xsi:type="dcterms:W3CDTF">2023-06-26T18:04:00Z</dcterms:modified>
</cp:coreProperties>
</file>