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5E15" w14:textId="10C39248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RESOLUÇÃO DE MESA Nº 0</w:t>
      </w:r>
      <w:r w:rsidR="00490666">
        <w:rPr>
          <w:b/>
          <w:bCs/>
          <w:sz w:val="24"/>
          <w:szCs w:val="24"/>
        </w:rPr>
        <w:t>6</w:t>
      </w:r>
      <w:r w:rsidRPr="00B26758">
        <w:rPr>
          <w:b/>
          <w:bCs/>
          <w:sz w:val="24"/>
          <w:szCs w:val="24"/>
        </w:rPr>
        <w:t xml:space="preserve">, DE </w:t>
      </w:r>
      <w:r w:rsidR="000365E8">
        <w:rPr>
          <w:b/>
          <w:bCs/>
          <w:sz w:val="24"/>
          <w:szCs w:val="24"/>
        </w:rPr>
        <w:t>0</w:t>
      </w:r>
      <w:r w:rsidR="00490666">
        <w:rPr>
          <w:b/>
          <w:bCs/>
          <w:sz w:val="24"/>
          <w:szCs w:val="24"/>
        </w:rPr>
        <w:t>8</w:t>
      </w:r>
      <w:r w:rsidRPr="00B26758">
        <w:rPr>
          <w:b/>
          <w:bCs/>
          <w:sz w:val="24"/>
          <w:szCs w:val="24"/>
        </w:rPr>
        <w:t xml:space="preserve"> DE </w:t>
      </w:r>
      <w:r w:rsidR="00490666">
        <w:rPr>
          <w:b/>
          <w:bCs/>
          <w:sz w:val="24"/>
          <w:szCs w:val="24"/>
        </w:rPr>
        <w:t>MAIO</w:t>
      </w:r>
      <w:r w:rsidRPr="00B26758">
        <w:rPr>
          <w:b/>
          <w:bCs/>
          <w:sz w:val="24"/>
          <w:szCs w:val="24"/>
        </w:rPr>
        <w:t xml:space="preserve"> DE 2023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594D6410" w:rsidR="00897E9F" w:rsidRDefault="00C8258A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Abre crédito adicional suplementar na Câmara Municipal de Coronel Barros.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0FD2A860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 Mesa Diretora, dispondo dos poderes previstos no Inciso II </w:t>
      </w:r>
      <w:r w:rsidR="00C8258A">
        <w:rPr>
          <w:sz w:val="24"/>
          <w:szCs w:val="24"/>
        </w:rPr>
        <w:t xml:space="preserve">e VI </w:t>
      </w:r>
      <w:r w:rsidRPr="00B26758">
        <w:rPr>
          <w:sz w:val="24"/>
          <w:szCs w:val="24"/>
        </w:rPr>
        <w:t xml:space="preserve">do Art. 19 do Regimento Interno, </w:t>
      </w:r>
      <w:r w:rsidR="00C8258A">
        <w:rPr>
          <w:sz w:val="24"/>
          <w:szCs w:val="24"/>
        </w:rPr>
        <w:t>e conforme Lei nº 2.</w:t>
      </w:r>
      <w:r w:rsidR="004D65E0">
        <w:rPr>
          <w:sz w:val="24"/>
          <w:szCs w:val="24"/>
        </w:rPr>
        <w:t>332</w:t>
      </w:r>
      <w:r w:rsidR="00C8258A">
        <w:rPr>
          <w:sz w:val="24"/>
          <w:szCs w:val="24"/>
        </w:rPr>
        <w:t xml:space="preserve">, de </w:t>
      </w:r>
      <w:r w:rsidR="004D65E0">
        <w:rPr>
          <w:sz w:val="24"/>
          <w:szCs w:val="24"/>
        </w:rPr>
        <w:t>13</w:t>
      </w:r>
      <w:r w:rsidR="00C8258A">
        <w:rPr>
          <w:sz w:val="24"/>
          <w:szCs w:val="24"/>
        </w:rPr>
        <w:t xml:space="preserve"> de dezembro de 202</w:t>
      </w:r>
      <w:r w:rsidR="004D65E0">
        <w:rPr>
          <w:sz w:val="24"/>
          <w:szCs w:val="24"/>
        </w:rPr>
        <w:t>2</w:t>
      </w:r>
      <w:r w:rsidR="00C8258A">
        <w:rPr>
          <w:sz w:val="24"/>
          <w:szCs w:val="24"/>
        </w:rPr>
        <w:t>.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5CCABF4B" w14:textId="0534909D" w:rsidR="00897E9F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C8258A">
        <w:rPr>
          <w:sz w:val="24"/>
          <w:szCs w:val="24"/>
        </w:rPr>
        <w:t>Fica o Poder Legislativo autorizado a abrir crédito adicional suplementar no valor de R$ 3.000,00 (Três mil reais), destinado à abertura da seguinte dotação orçamentária.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223"/>
      </w:tblGrid>
      <w:tr w:rsidR="00C8258A" w14:paraId="6317A9BA" w14:textId="77777777" w:rsidTr="00C8258A">
        <w:tc>
          <w:tcPr>
            <w:tcW w:w="1271" w:type="dxa"/>
          </w:tcPr>
          <w:p w14:paraId="23AD0E95" w14:textId="77777777" w:rsidR="00C8258A" w:rsidRDefault="00C8258A" w:rsidP="00B267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3" w:type="dxa"/>
          </w:tcPr>
          <w:p w14:paraId="41152420" w14:textId="05EC3FF6" w:rsidR="00C8258A" w:rsidRDefault="00C8258A" w:rsidP="00B267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 Câmara Municipal de Vereadores</w:t>
            </w:r>
          </w:p>
        </w:tc>
      </w:tr>
      <w:tr w:rsidR="00C8258A" w14:paraId="0B040859" w14:textId="77777777" w:rsidTr="00C8258A">
        <w:tc>
          <w:tcPr>
            <w:tcW w:w="1271" w:type="dxa"/>
          </w:tcPr>
          <w:p w14:paraId="1DD73710" w14:textId="77777777" w:rsidR="00C8258A" w:rsidRDefault="00C8258A" w:rsidP="00B267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3" w:type="dxa"/>
          </w:tcPr>
          <w:p w14:paraId="64682944" w14:textId="6A566DEC" w:rsidR="00C8258A" w:rsidRDefault="00C8258A" w:rsidP="00B267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01.01.031.0001.2.001 – Manter Atividades Legislativas</w:t>
            </w:r>
          </w:p>
        </w:tc>
      </w:tr>
      <w:tr w:rsidR="00C8258A" w14:paraId="57A2346E" w14:textId="77777777" w:rsidTr="00C8258A">
        <w:tc>
          <w:tcPr>
            <w:tcW w:w="1271" w:type="dxa"/>
          </w:tcPr>
          <w:p w14:paraId="34C0EE5D" w14:textId="2E9C0AC3" w:rsidR="00C8258A" w:rsidRDefault="00C8258A" w:rsidP="00B267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23" w:type="dxa"/>
          </w:tcPr>
          <w:p w14:paraId="688529D1" w14:textId="492F1742" w:rsidR="00C8258A" w:rsidRDefault="00C8258A" w:rsidP="00B267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3.3.90.93.00 – Outros serviços de terceiros - pessoa Jurídica - R$ 3.000,00</w:t>
            </w:r>
          </w:p>
        </w:tc>
      </w:tr>
    </w:tbl>
    <w:p w14:paraId="11E50408" w14:textId="77777777" w:rsidR="00C8258A" w:rsidRDefault="00C8258A" w:rsidP="009E729B">
      <w:pPr>
        <w:ind w:firstLine="1418"/>
        <w:jc w:val="both"/>
        <w:rPr>
          <w:sz w:val="24"/>
          <w:szCs w:val="24"/>
        </w:rPr>
      </w:pPr>
    </w:p>
    <w:p w14:paraId="6C3F3F2D" w14:textId="4ABB4C7B" w:rsidR="00897E9F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</w:t>
      </w:r>
      <w:r w:rsidR="00C8258A">
        <w:rPr>
          <w:sz w:val="24"/>
          <w:szCs w:val="24"/>
        </w:rPr>
        <w:t>Para cobertura do crédito aberto no art. 1º, valer-se-á da seguinte redução orçamentária: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7223"/>
      </w:tblGrid>
      <w:tr w:rsidR="00C8258A" w14:paraId="0F8792E9" w14:textId="77777777" w:rsidTr="00714202">
        <w:tc>
          <w:tcPr>
            <w:tcW w:w="1271" w:type="dxa"/>
          </w:tcPr>
          <w:p w14:paraId="1FEE3D7B" w14:textId="77777777" w:rsidR="00C8258A" w:rsidRDefault="00C8258A" w:rsidP="0071420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3" w:type="dxa"/>
          </w:tcPr>
          <w:p w14:paraId="11B95F3E" w14:textId="77777777" w:rsidR="00C8258A" w:rsidRDefault="00C8258A" w:rsidP="00714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 Câmara Municipal de Vereadores</w:t>
            </w:r>
          </w:p>
        </w:tc>
      </w:tr>
      <w:tr w:rsidR="00C8258A" w14:paraId="67D9A10F" w14:textId="77777777" w:rsidTr="00714202">
        <w:tc>
          <w:tcPr>
            <w:tcW w:w="1271" w:type="dxa"/>
          </w:tcPr>
          <w:p w14:paraId="5F1BAFC3" w14:textId="77777777" w:rsidR="00C8258A" w:rsidRDefault="00C8258A" w:rsidP="0071420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3" w:type="dxa"/>
          </w:tcPr>
          <w:p w14:paraId="4432B1BE" w14:textId="77777777" w:rsidR="00C8258A" w:rsidRDefault="00C8258A" w:rsidP="00714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01.01.031.0001.2.001 – Manter Atividades Legislativas</w:t>
            </w:r>
          </w:p>
        </w:tc>
      </w:tr>
      <w:tr w:rsidR="00C8258A" w14:paraId="363E0629" w14:textId="77777777" w:rsidTr="00714202">
        <w:tc>
          <w:tcPr>
            <w:tcW w:w="1271" w:type="dxa"/>
          </w:tcPr>
          <w:p w14:paraId="2304B0E4" w14:textId="1ED56F1C" w:rsidR="00C8258A" w:rsidRDefault="00C8258A" w:rsidP="00714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223" w:type="dxa"/>
          </w:tcPr>
          <w:p w14:paraId="0602D8A6" w14:textId="652A8129" w:rsidR="00C8258A" w:rsidRDefault="00C8258A" w:rsidP="0071420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3.3.90.</w:t>
            </w:r>
            <w:r w:rsidR="004D65E0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 xml:space="preserve">.00 – </w:t>
            </w:r>
            <w:r>
              <w:rPr>
                <w:sz w:val="24"/>
                <w:szCs w:val="24"/>
              </w:rPr>
              <w:t>Diárias</w:t>
            </w:r>
            <w:r>
              <w:rPr>
                <w:sz w:val="24"/>
                <w:szCs w:val="24"/>
              </w:rPr>
              <w:t xml:space="preserve"> - R$ 3.000,00</w:t>
            </w:r>
          </w:p>
        </w:tc>
      </w:tr>
    </w:tbl>
    <w:p w14:paraId="72BEE1ED" w14:textId="77777777" w:rsidR="00C8258A" w:rsidRPr="00B26758" w:rsidRDefault="00C8258A" w:rsidP="009E729B">
      <w:pPr>
        <w:ind w:firstLine="1418"/>
        <w:jc w:val="both"/>
        <w:rPr>
          <w:sz w:val="24"/>
          <w:szCs w:val="24"/>
        </w:rPr>
      </w:pPr>
    </w:p>
    <w:p w14:paraId="5DD335F8" w14:textId="221184CF" w:rsidR="007A15BD" w:rsidRPr="00C8258A" w:rsidRDefault="00C8258A" w:rsidP="00C8258A">
      <w:pPr>
        <w:ind w:firstLine="1418"/>
        <w:jc w:val="both"/>
        <w:rPr>
          <w:sz w:val="24"/>
          <w:szCs w:val="24"/>
        </w:rPr>
      </w:pPr>
      <w:r w:rsidRPr="00C8258A">
        <w:rPr>
          <w:sz w:val="24"/>
          <w:szCs w:val="24"/>
        </w:rPr>
        <w:t>Art. 3º Esta Resolução de mesa entra em vigor na data de sua publicação.</w:t>
      </w:r>
    </w:p>
    <w:p w14:paraId="002FEBE6" w14:textId="77777777" w:rsidR="00F33B65" w:rsidRDefault="00F33B65"/>
    <w:p w14:paraId="37354439" w14:textId="51CACBDC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4D65E0">
        <w:rPr>
          <w:sz w:val="24"/>
          <w:szCs w:val="24"/>
        </w:rPr>
        <w:t>08</w:t>
      </w:r>
      <w:r w:rsidRPr="009E729B">
        <w:rPr>
          <w:sz w:val="24"/>
          <w:szCs w:val="24"/>
        </w:rPr>
        <w:t xml:space="preserve"> de </w:t>
      </w:r>
      <w:r w:rsidR="004D65E0">
        <w:rPr>
          <w:sz w:val="24"/>
          <w:szCs w:val="24"/>
        </w:rPr>
        <w:t>maio</w:t>
      </w:r>
      <w:r w:rsidRPr="009E729B">
        <w:rPr>
          <w:sz w:val="24"/>
          <w:szCs w:val="24"/>
        </w:rPr>
        <w:t xml:space="preserve"> de 2023.</w:t>
      </w:r>
    </w:p>
    <w:p w14:paraId="034D93C5" w14:textId="77777777" w:rsidR="00B26758" w:rsidRDefault="00B26758"/>
    <w:p w14:paraId="067F37AF" w14:textId="6BDB244E" w:rsidR="00B26758" w:rsidRPr="009E729B" w:rsidRDefault="00B26758" w:rsidP="007A15BD">
      <w:pPr>
        <w:ind w:left="5103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Pr="009E729B">
        <w:rPr>
          <w:sz w:val="24"/>
          <w:szCs w:val="24"/>
        </w:rPr>
        <w:t>Presidente</w:t>
      </w:r>
    </w:p>
    <w:p w14:paraId="700542C7" w14:textId="1D92C11F" w:rsidR="00B26758" w:rsidRDefault="00B26758" w:rsidP="007A15BD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0365E8">
        <w:rPr>
          <w:sz w:val="24"/>
          <w:szCs w:val="24"/>
        </w:rPr>
        <w:t>0</w:t>
      </w:r>
      <w:r w:rsidR="00490666">
        <w:rPr>
          <w:sz w:val="24"/>
          <w:szCs w:val="24"/>
        </w:rPr>
        <w:t>8</w:t>
      </w:r>
      <w:r w:rsidRPr="009E729B">
        <w:rPr>
          <w:sz w:val="24"/>
          <w:szCs w:val="24"/>
        </w:rPr>
        <w:t>/0</w:t>
      </w:r>
      <w:r w:rsidR="00490666">
        <w:rPr>
          <w:sz w:val="24"/>
          <w:szCs w:val="24"/>
        </w:rPr>
        <w:t>5</w:t>
      </w:r>
      <w:r w:rsidRPr="009E729B">
        <w:rPr>
          <w:sz w:val="24"/>
          <w:szCs w:val="24"/>
        </w:rPr>
        <w:t>/2023</w:t>
      </w:r>
    </w:p>
    <w:p w14:paraId="1A73517B" w14:textId="77777777" w:rsidR="00C8258A" w:rsidRPr="009E729B" w:rsidRDefault="00C8258A" w:rsidP="007A15BD">
      <w:pPr>
        <w:ind w:right="5527"/>
        <w:jc w:val="center"/>
        <w:rPr>
          <w:sz w:val="24"/>
          <w:szCs w:val="24"/>
        </w:rPr>
      </w:pPr>
    </w:p>
    <w:p w14:paraId="709D4461" w14:textId="35630E81" w:rsidR="00B26758" w:rsidRPr="009E729B" w:rsidRDefault="00B26758" w:rsidP="007A15BD">
      <w:pPr>
        <w:ind w:right="5527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CRISTIANA DOS SANTOS ARNT</w:t>
      </w:r>
      <w:r w:rsidR="007A15BD">
        <w:rPr>
          <w:sz w:val="24"/>
          <w:szCs w:val="24"/>
        </w:rPr>
        <w:br/>
      </w:r>
      <w:r w:rsidRPr="009E729B">
        <w:rPr>
          <w:sz w:val="24"/>
          <w:szCs w:val="24"/>
        </w:rPr>
        <w:t>Secretária</w:t>
      </w:r>
    </w:p>
    <w:sectPr w:rsidR="00B26758" w:rsidRPr="009E729B" w:rsidSect="00B26758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03782"/>
    <w:multiLevelType w:val="multilevel"/>
    <w:tmpl w:val="20AA6AF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6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784" w:hanging="1800"/>
      </w:pPr>
      <w:rPr>
        <w:rFonts w:hint="default"/>
      </w:rPr>
    </w:lvl>
  </w:abstractNum>
  <w:abstractNum w:abstractNumId="1" w15:restartNumberingAfterBreak="0">
    <w:nsid w:val="37514B18"/>
    <w:multiLevelType w:val="multilevel"/>
    <w:tmpl w:val="5314ABC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66154540">
    <w:abstractNumId w:val="0"/>
  </w:num>
  <w:num w:numId="2" w16cid:durableId="802312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490666"/>
    <w:rsid w:val="004D65E0"/>
    <w:rsid w:val="007220D1"/>
    <w:rsid w:val="007A15BD"/>
    <w:rsid w:val="00897E9F"/>
    <w:rsid w:val="009E729B"/>
    <w:rsid w:val="00B26758"/>
    <w:rsid w:val="00C8258A"/>
    <w:rsid w:val="00CF7044"/>
    <w:rsid w:val="00F33B65"/>
    <w:rsid w:val="00FC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8258A"/>
    <w:pPr>
      <w:ind w:left="720"/>
      <w:contextualSpacing/>
    </w:pPr>
  </w:style>
  <w:style w:type="table" w:styleId="Tabelacomgrade">
    <w:name w:val="Table Grid"/>
    <w:basedOn w:val="Tabelanormal"/>
    <w:uiPriority w:val="39"/>
    <w:rsid w:val="00C82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9</cp:revision>
  <cp:lastPrinted>2023-05-08T18:04:00Z</cp:lastPrinted>
  <dcterms:created xsi:type="dcterms:W3CDTF">2023-02-22T11:19:00Z</dcterms:created>
  <dcterms:modified xsi:type="dcterms:W3CDTF">2023-05-08T18:07:00Z</dcterms:modified>
</cp:coreProperties>
</file>