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118F144F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0D241E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</w:t>
      </w:r>
      <w:r w:rsidR="000D241E">
        <w:rPr>
          <w:rFonts w:asciiTheme="minorHAnsi" w:hAnsiTheme="minorHAnsi" w:cstheme="minorHAnsi"/>
          <w:b/>
          <w:sz w:val="24"/>
          <w:szCs w:val="24"/>
        </w:rPr>
        <w:t>6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JANEIRO DE 2026</w:t>
      </w:r>
    </w:p>
    <w:p w14:paraId="59D500FB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</w:p>
    <w:p w14:paraId="5B937C0B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</w:p>
    <w:p w14:paraId="440A8A30" w14:textId="032C131C" w:rsidR="000D241E" w:rsidRPr="000D241E" w:rsidRDefault="000D241E" w:rsidP="000D241E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D241E">
        <w:rPr>
          <w:rFonts w:asciiTheme="minorHAnsi" w:hAnsiTheme="minorHAnsi" w:cs="Arial"/>
          <w:sz w:val="24"/>
          <w:szCs w:val="24"/>
        </w:rPr>
        <w:t>REVOGA A LEI MUNICIPAL 3.803/2019, A QUAL AUTORIZAVA A CESSÃO DE USO DE IMÓVEL DO MUNICÍPIO AO ESTADO DO RIO GRANDE DO SUL PARA INSTALAÇÃO DO PRESIDIO ESTADUAL DE SÃO JERÔNIMO DÁ OUTRAS PROVIDÊNCIAS.</w:t>
      </w:r>
    </w:p>
    <w:p w14:paraId="63642542" w14:textId="77777777" w:rsidR="000D241E" w:rsidRPr="000D241E" w:rsidRDefault="000D241E" w:rsidP="000D241E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13F63C4E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68744251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4F21104A" w14:textId="77777777" w:rsidR="000D241E" w:rsidRPr="000D241E" w:rsidRDefault="000D241E" w:rsidP="000D241E">
      <w:pPr>
        <w:jc w:val="both"/>
        <w:rPr>
          <w:rFonts w:asciiTheme="minorHAnsi" w:hAnsiTheme="minorHAnsi" w:cs="Arial"/>
          <w:iCs/>
          <w:sz w:val="24"/>
          <w:szCs w:val="24"/>
        </w:rPr>
      </w:pPr>
      <w:r w:rsidRPr="000D241E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0D241E">
        <w:rPr>
          <w:rFonts w:asciiTheme="minorHAnsi" w:hAnsiTheme="minorHAnsi" w:cs="Arial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427AD22E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7CDE0CBE" w14:textId="77777777" w:rsidR="000D241E" w:rsidRPr="000D241E" w:rsidRDefault="000D241E" w:rsidP="000D241E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0D241E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6D9BD3A6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0E13869C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  <w:r w:rsidRPr="000D241E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0D241E">
        <w:rPr>
          <w:rFonts w:asciiTheme="minorHAnsi" w:hAnsiTheme="minorHAnsi" w:cs="Arial"/>
          <w:b/>
          <w:bCs/>
          <w:sz w:val="24"/>
          <w:szCs w:val="24"/>
        </w:rPr>
        <w:tab/>
      </w:r>
      <w:r w:rsidRPr="000D241E">
        <w:rPr>
          <w:rFonts w:asciiTheme="minorHAnsi" w:hAnsiTheme="minorHAnsi" w:cs="Arial"/>
          <w:sz w:val="24"/>
          <w:szCs w:val="24"/>
        </w:rPr>
        <w:t xml:space="preserve">Considerando-se o Termo de Rescisão de Uso de Imóvel, firmado entre a Secretaria de Sistemas Penal e Socioeducativo do Estado do Rio Grande do Sul e o Município de São Jerônimo, formalizado em 17 de fevereiro de 2025, em anexo. </w:t>
      </w:r>
    </w:p>
    <w:p w14:paraId="1E1FD987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</w:p>
    <w:p w14:paraId="46E8D520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0D241E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0D241E">
        <w:rPr>
          <w:rFonts w:asciiTheme="minorHAnsi" w:hAnsiTheme="minorHAnsi" w:cs="Arial"/>
          <w:b/>
          <w:bCs/>
          <w:sz w:val="24"/>
          <w:szCs w:val="24"/>
        </w:rPr>
        <w:tab/>
      </w:r>
      <w:r w:rsidRPr="000D241E">
        <w:rPr>
          <w:rFonts w:asciiTheme="minorHAnsi" w:hAnsiTheme="minorHAnsi" w:cs="Arial"/>
          <w:sz w:val="24"/>
          <w:szCs w:val="24"/>
        </w:rPr>
        <w:t>Fica revogada a Lei Municipal 3.803/2019, a qual Autorizava a Cessão de Uso de Imóvel do Município ao Estado do Rio Grande do Sul para Instalação do Presidio Estadual de São Jerônimo.</w:t>
      </w:r>
    </w:p>
    <w:p w14:paraId="6D451898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ECD759C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  <w:r w:rsidRPr="000D241E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0D241E">
        <w:rPr>
          <w:rFonts w:asciiTheme="minorHAnsi" w:hAnsiTheme="minorHAnsi" w:cs="Arial"/>
          <w:b/>
          <w:bCs/>
          <w:sz w:val="24"/>
          <w:szCs w:val="24"/>
        </w:rPr>
        <w:tab/>
      </w:r>
      <w:r w:rsidRPr="000D241E">
        <w:rPr>
          <w:rFonts w:asciiTheme="minorHAnsi" w:hAnsiTheme="minorHAnsi" w:cs="Arial"/>
          <w:sz w:val="24"/>
          <w:szCs w:val="24"/>
        </w:rPr>
        <w:t>Esta Lei entra em vigor na data de sua publicação.</w:t>
      </w:r>
    </w:p>
    <w:p w14:paraId="7B2594D8" w14:textId="77777777" w:rsidR="000D241E" w:rsidRPr="000D241E" w:rsidRDefault="000D241E" w:rsidP="000D241E">
      <w:pPr>
        <w:jc w:val="both"/>
        <w:rPr>
          <w:rFonts w:asciiTheme="minorHAnsi" w:hAnsiTheme="minorHAnsi" w:cs="Arial"/>
          <w:sz w:val="24"/>
          <w:szCs w:val="24"/>
        </w:rPr>
      </w:pPr>
    </w:p>
    <w:p w14:paraId="6BCC24FE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11B40E4D" w14:textId="77777777" w:rsidR="000D241E" w:rsidRPr="000D241E" w:rsidRDefault="000D241E" w:rsidP="000D241E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43955459" w14:textId="77777777" w:rsidR="000D241E" w:rsidRPr="000D241E" w:rsidRDefault="000D241E" w:rsidP="000D241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494B87" w14:textId="77777777" w:rsidR="000D241E" w:rsidRDefault="000D241E" w:rsidP="000D241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7470B98" w14:textId="77777777" w:rsidR="000D241E" w:rsidRDefault="000D241E" w:rsidP="000D241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2D1B2E5" w14:textId="11E347D2" w:rsidR="000D241E" w:rsidRPr="000D241E" w:rsidRDefault="000D241E" w:rsidP="000D241E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0D241E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51C8EFDB" w14:textId="711C4E0A" w:rsidR="000D241E" w:rsidRPr="000D241E" w:rsidRDefault="000D241E" w:rsidP="000D241E">
      <w:pPr>
        <w:jc w:val="center"/>
        <w:rPr>
          <w:rFonts w:asciiTheme="minorHAnsi" w:hAnsiTheme="minorHAnsi" w:cs="Arial"/>
          <w:sz w:val="24"/>
          <w:szCs w:val="24"/>
        </w:rPr>
      </w:pPr>
      <w:r w:rsidRPr="000D241E">
        <w:rPr>
          <w:rFonts w:asciiTheme="minorHAnsi" w:hAnsiTheme="minorHAnsi" w:cs="Arial"/>
          <w:sz w:val="24"/>
          <w:szCs w:val="24"/>
        </w:rPr>
        <w:t>Prefeito Municipal</w:t>
      </w:r>
    </w:p>
    <w:p w14:paraId="76FE8F6D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789F5803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6E439806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5F6BA062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4B90C029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3EF4ACAA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278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54E91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3</cp:revision>
  <cp:lastPrinted>2026-01-16T18:39:00Z</cp:lastPrinted>
  <dcterms:created xsi:type="dcterms:W3CDTF">2026-01-16T18:37:00Z</dcterms:created>
  <dcterms:modified xsi:type="dcterms:W3CDTF">2026-01-16T18:41:00Z</dcterms:modified>
</cp:coreProperties>
</file>