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DF08" w14:textId="129CC31C" w:rsidR="00D83D50" w:rsidRPr="00D83D50" w:rsidRDefault="00D83D50" w:rsidP="00D83D50">
      <w:pPr>
        <w:rPr>
          <w:b/>
          <w:bCs/>
        </w:rPr>
      </w:pPr>
      <w:r w:rsidRPr="00D83D50">
        <w:rPr>
          <w:b/>
          <w:bCs/>
        </w:rPr>
        <w:t xml:space="preserve">PARECER DA COMISSÃO DE JUSTIÇA E REDAÇÃO Nº </w:t>
      </w:r>
      <w:r>
        <w:rPr>
          <w:b/>
          <w:bCs/>
        </w:rPr>
        <w:t>138</w:t>
      </w:r>
      <w:r w:rsidRPr="00D83D50">
        <w:rPr>
          <w:b/>
          <w:bCs/>
        </w:rPr>
        <w:t>/2025</w:t>
      </w:r>
    </w:p>
    <w:p w14:paraId="308D61E4" w14:textId="77777777" w:rsidR="00D83D50" w:rsidRDefault="00D83D50" w:rsidP="00D83D50">
      <w:r w:rsidRPr="00D83D50">
        <w:rPr>
          <w:b/>
          <w:bCs/>
        </w:rPr>
        <w:t>Projeto de Lei nº 21/2025</w:t>
      </w:r>
      <w:r w:rsidRPr="00D83D50">
        <w:br/>
      </w:r>
      <w:r w:rsidRPr="00D83D50">
        <w:rPr>
          <w:b/>
          <w:bCs/>
        </w:rPr>
        <w:t>Autoria:</w:t>
      </w:r>
      <w:r w:rsidRPr="00D83D50">
        <w:t xml:space="preserve"> Vereador Cláudio Alain Guterres do Carmo</w:t>
      </w:r>
    </w:p>
    <w:p w14:paraId="2A940D93" w14:textId="63578B71" w:rsidR="00D83D50" w:rsidRPr="00D83D50" w:rsidRDefault="00D83D50" w:rsidP="00D83D50">
      <w:pPr>
        <w:ind w:left="2832"/>
        <w:jc w:val="both"/>
      </w:pPr>
      <w:r w:rsidRPr="00D83D50">
        <w:br/>
      </w:r>
      <w:r w:rsidRPr="00D83D50">
        <w:rPr>
          <w:b/>
          <w:bCs/>
        </w:rPr>
        <w:t>Ementa:</w:t>
      </w:r>
      <w:r w:rsidRPr="00D83D50">
        <w:t xml:space="preserve"> Institui o Dia do Terço dos Homens, no âmbito do Município de Santo Antônio do Sudoeste</w:t>
      </w:r>
    </w:p>
    <w:p w14:paraId="6626AC73" w14:textId="53DD1410" w:rsidR="00D83D50" w:rsidRPr="00D83D50" w:rsidRDefault="00D83D50" w:rsidP="00D83D50"/>
    <w:p w14:paraId="74B29CED" w14:textId="77777777" w:rsidR="00D83D50" w:rsidRPr="00D83D50" w:rsidRDefault="00D83D50" w:rsidP="00D83D50">
      <w:pPr>
        <w:rPr>
          <w:b/>
          <w:bCs/>
        </w:rPr>
      </w:pPr>
      <w:r w:rsidRPr="00D83D50">
        <w:rPr>
          <w:b/>
          <w:bCs/>
        </w:rPr>
        <w:t>I – RELATÓRIO</w:t>
      </w:r>
    </w:p>
    <w:p w14:paraId="033B388C" w14:textId="77777777" w:rsidR="00D83D50" w:rsidRPr="00D83D50" w:rsidRDefault="00D83D50" w:rsidP="00D83D50">
      <w:pPr>
        <w:jc w:val="both"/>
      </w:pPr>
      <w:r w:rsidRPr="00D83D50">
        <w:t xml:space="preserve">O Projeto de Lei nº 21/2025 tem por objetivo instituir o </w:t>
      </w:r>
      <w:r w:rsidRPr="00D83D50">
        <w:rPr>
          <w:b/>
          <w:bCs/>
        </w:rPr>
        <w:t>Dia Municipal do Terço dos Homens</w:t>
      </w:r>
      <w:r w:rsidRPr="00D83D50">
        <w:t>, a ser celebrado anualmente no dia 8 de setembro, incluindo a data no Calendário Oficial do Município.</w:t>
      </w:r>
    </w:p>
    <w:p w14:paraId="11F4FD7F" w14:textId="77777777" w:rsidR="00D83D50" w:rsidRPr="00D83D50" w:rsidRDefault="00D83D50" w:rsidP="00D83D50">
      <w:pPr>
        <w:jc w:val="both"/>
      </w:pPr>
      <w:r w:rsidRPr="00D83D50">
        <w:t>A proposta ainda prevê a possibilidade de o Poder Público apoiar as atividades comemorativas mediante divulgação, confecção de materiais e disponibilização de espaços públicos e estrutura para realização de eventos.</w:t>
      </w:r>
    </w:p>
    <w:p w14:paraId="7EADB22C" w14:textId="22F5D36E" w:rsidR="00D83D50" w:rsidRPr="00D83D50" w:rsidRDefault="00D83D50" w:rsidP="00D83D50"/>
    <w:p w14:paraId="68994C4D" w14:textId="77777777" w:rsidR="00D83D50" w:rsidRPr="00D83D50" w:rsidRDefault="00D83D50" w:rsidP="00D83D50">
      <w:pPr>
        <w:rPr>
          <w:b/>
          <w:bCs/>
        </w:rPr>
      </w:pPr>
      <w:r w:rsidRPr="00D83D50">
        <w:rPr>
          <w:b/>
          <w:bCs/>
        </w:rPr>
        <w:t>II – FUNDAMENTAÇÃO JURÍDICA</w:t>
      </w:r>
    </w:p>
    <w:p w14:paraId="5C110BCC" w14:textId="77777777" w:rsidR="00D83D50" w:rsidRPr="00D83D50" w:rsidRDefault="00D83D50" w:rsidP="00D83D50">
      <w:pPr>
        <w:jc w:val="both"/>
      </w:pPr>
      <w:r w:rsidRPr="00D83D50">
        <w:t>Compete ao Município legislar sobre assuntos de interesse local e suplementar a legislação federal e estadual no que couber, conforme dispõe o art. 30, incisos I e II, da Constituição Federal.</w:t>
      </w:r>
    </w:p>
    <w:p w14:paraId="14FE8B8C" w14:textId="77777777" w:rsidR="00D83D50" w:rsidRPr="00D83D50" w:rsidRDefault="00D83D50" w:rsidP="00D83D50">
      <w:pPr>
        <w:jc w:val="both"/>
      </w:pPr>
      <w:r w:rsidRPr="00D83D50">
        <w:t>A proposição não apresenta vício de iniciativa, tampouco afronta dispositivos constitucionais ou legais, sendo matéria de caráter cultural e religioso, voltada ao reconhecimento de um movimento existente na comunidade local.</w:t>
      </w:r>
    </w:p>
    <w:p w14:paraId="043C25B2" w14:textId="77777777" w:rsidR="00D83D50" w:rsidRPr="00D83D50" w:rsidRDefault="00D83D50" w:rsidP="00D83D50">
      <w:pPr>
        <w:jc w:val="both"/>
      </w:pPr>
      <w:r w:rsidRPr="00D83D50">
        <w:t>Do ponto de vista formal, o texto observa a técnica legislativa prevista na Lei Complementar nº 95/1998.</w:t>
      </w:r>
    </w:p>
    <w:p w14:paraId="127EDB1C" w14:textId="77777777" w:rsidR="00D83D50" w:rsidRPr="00D83D50" w:rsidRDefault="00D83D50" w:rsidP="00D83D50">
      <w:pPr>
        <w:jc w:val="both"/>
      </w:pPr>
      <w:r w:rsidRPr="00D83D50">
        <w:t>Do ponto de vista material, busca valorizar a prática religiosa e comunitária do “Terço dos Homens”, compatível com o disposto no art. 215 da Constituição Federal, que assegura a todos o pleno exercício dos direitos culturais.</w:t>
      </w:r>
    </w:p>
    <w:p w14:paraId="27A8728D" w14:textId="4BBCD6A9" w:rsidR="00D83D50" w:rsidRPr="00D83D50" w:rsidRDefault="00D83D50" w:rsidP="00D83D50"/>
    <w:p w14:paraId="043F599A" w14:textId="77777777" w:rsidR="00D83D50" w:rsidRPr="00D83D50" w:rsidRDefault="00D83D50" w:rsidP="00D83D50">
      <w:pPr>
        <w:rPr>
          <w:b/>
          <w:bCs/>
        </w:rPr>
      </w:pPr>
      <w:r w:rsidRPr="00D83D50">
        <w:rPr>
          <w:b/>
          <w:bCs/>
        </w:rPr>
        <w:t>III – CONCLUSÃO</w:t>
      </w:r>
    </w:p>
    <w:p w14:paraId="0D5D1C46" w14:textId="77777777" w:rsidR="00D83D50" w:rsidRPr="00D83D50" w:rsidRDefault="00D83D50" w:rsidP="00D83D50">
      <w:pPr>
        <w:jc w:val="both"/>
      </w:pPr>
      <w:r w:rsidRPr="00D83D50">
        <w:lastRenderedPageBreak/>
        <w:t xml:space="preserve">Diante do exposto, a </w:t>
      </w:r>
      <w:r w:rsidRPr="00D83D50">
        <w:rPr>
          <w:b/>
          <w:bCs/>
        </w:rPr>
        <w:t>Comissão de Justiça e Redação</w:t>
      </w:r>
      <w:r w:rsidRPr="00D83D50">
        <w:t xml:space="preserve"> manifesta-se pela </w:t>
      </w:r>
      <w:r w:rsidRPr="00D83D50">
        <w:rPr>
          <w:b/>
          <w:bCs/>
        </w:rPr>
        <w:t>CONSTITUCIONALIDADE, LEGALIDADE, REGIMENTALIDADE E BOA TÉCNICA LEGISLATIVA</w:t>
      </w:r>
      <w:r w:rsidRPr="00D83D50">
        <w:t xml:space="preserve"> do Projeto de Lei nº 21/2025, opinando por sua aprovação e regular tramitação.</w:t>
      </w:r>
    </w:p>
    <w:p w14:paraId="48126D2A" w14:textId="4E1F019E" w:rsidR="00D83D50" w:rsidRPr="00D83D50" w:rsidRDefault="00D83D50" w:rsidP="00D83D50">
      <w:pPr>
        <w:jc w:val="both"/>
      </w:pPr>
    </w:p>
    <w:p w14:paraId="4D9E894E" w14:textId="4A8EA412" w:rsidR="00D83D50" w:rsidRDefault="00D83D50" w:rsidP="00D83D50">
      <w:pPr>
        <w:rPr>
          <w:b/>
          <w:bCs/>
        </w:rPr>
      </w:pPr>
      <w:r w:rsidRPr="00D83D50">
        <w:rPr>
          <w:b/>
          <w:bCs/>
        </w:rPr>
        <w:t>Sala das Comissões</w:t>
      </w:r>
      <w:r>
        <w:rPr>
          <w:b/>
          <w:bCs/>
        </w:rPr>
        <w:t>, 29 de setembro de 2025.</w:t>
      </w:r>
    </w:p>
    <w:p w14:paraId="714BD58C" w14:textId="77777777" w:rsidR="00D83D50" w:rsidRDefault="00D83D50" w:rsidP="00D83D50">
      <w:pPr>
        <w:rPr>
          <w:b/>
          <w:bCs/>
        </w:rPr>
      </w:pPr>
    </w:p>
    <w:p w14:paraId="5E211BCC" w14:textId="52AEB425" w:rsidR="00D83D50" w:rsidRPr="00D83D50" w:rsidRDefault="0077069F" w:rsidP="00D83D50">
      <w:r>
        <w:rPr>
          <w:b/>
          <w:bCs/>
        </w:rPr>
        <w:t>VILSON LIMA DOS SANTOS JUNIOR</w:t>
      </w:r>
    </w:p>
    <w:p w14:paraId="56064821" w14:textId="77777777" w:rsidR="00D83D50" w:rsidRDefault="00D83D50" w:rsidP="00D83D50">
      <w:r w:rsidRPr="00D83D50">
        <w:t>Presidente</w:t>
      </w:r>
    </w:p>
    <w:p w14:paraId="0BE4501A" w14:textId="77777777" w:rsidR="00D83D50" w:rsidRPr="00D83D50" w:rsidRDefault="00D83D50" w:rsidP="00D83D50"/>
    <w:p w14:paraId="4A0A0F2D" w14:textId="1A6E7296" w:rsidR="00D83D50" w:rsidRPr="00D83D50" w:rsidRDefault="00D83D50" w:rsidP="00D83D50">
      <w:pPr>
        <w:rPr>
          <w:b/>
          <w:bCs/>
        </w:rPr>
      </w:pPr>
      <w:r w:rsidRPr="00D83D50">
        <w:rPr>
          <w:b/>
          <w:bCs/>
        </w:rPr>
        <w:t>CLAIRTON ANTONIO CAUDURO</w:t>
      </w:r>
    </w:p>
    <w:p w14:paraId="7EF50E7B" w14:textId="77777777" w:rsidR="00D83D50" w:rsidRPr="00D83D50" w:rsidRDefault="00D83D50" w:rsidP="00D83D50">
      <w:r w:rsidRPr="00D83D50">
        <w:t>Relator</w:t>
      </w:r>
    </w:p>
    <w:p w14:paraId="1A397C6C" w14:textId="50E1A3E6" w:rsidR="00D83D50" w:rsidRDefault="00D83D50" w:rsidP="00D83D50"/>
    <w:p w14:paraId="385EB37F" w14:textId="07722995" w:rsidR="00D83D50" w:rsidRPr="00D83D50" w:rsidRDefault="00D83D50" w:rsidP="00D83D50">
      <w:pPr>
        <w:rPr>
          <w:b/>
          <w:bCs/>
        </w:rPr>
      </w:pPr>
      <w:r w:rsidRPr="00D83D50">
        <w:rPr>
          <w:b/>
          <w:bCs/>
        </w:rPr>
        <w:t>MICHELI ALVES DE LIMA</w:t>
      </w:r>
    </w:p>
    <w:p w14:paraId="568F62BD" w14:textId="21DB4F17" w:rsidR="00D83D50" w:rsidRDefault="00D83D50">
      <w:r>
        <w:t>Secretária</w:t>
      </w:r>
    </w:p>
    <w:sectPr w:rsidR="00D83D50" w:rsidSect="00D83D50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D50"/>
    <w:rsid w:val="00076B8F"/>
    <w:rsid w:val="0077069F"/>
    <w:rsid w:val="00D8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C7547"/>
  <w15:chartTrackingRefBased/>
  <w15:docId w15:val="{F458A642-4541-44E5-83B2-C92514D93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83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3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3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3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3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3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3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3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3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3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3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3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3D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3D5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3D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3D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3D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3D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3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83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3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83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3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3D5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83D5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3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3D5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3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2025-09-29T12:33:00Z</cp:lastPrinted>
  <dcterms:created xsi:type="dcterms:W3CDTF">2025-09-29T12:31:00Z</dcterms:created>
  <dcterms:modified xsi:type="dcterms:W3CDTF">2025-09-29T12:34:00Z</dcterms:modified>
</cp:coreProperties>
</file>