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331" w:rsidRPr="00D71BCD" w:rsidRDefault="00036BA4" w:rsidP="00D71BCD">
      <w:pPr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 xml:space="preserve">EMENDA AO PROJETO DE LEI </w:t>
      </w:r>
      <w:r w:rsidR="00D71BCD">
        <w:rPr>
          <w:rFonts w:ascii="Arial" w:hAnsi="Arial" w:cs="Arial"/>
          <w:b/>
          <w:i w:val="0"/>
          <w:sz w:val="24"/>
          <w:szCs w:val="24"/>
        </w:rPr>
        <w:t xml:space="preserve">COMPLEMENTAR </w:t>
      </w:r>
      <w:proofErr w:type="gramStart"/>
      <w:r w:rsidR="00D71BCD">
        <w:rPr>
          <w:rFonts w:ascii="Arial" w:hAnsi="Arial" w:cs="Arial"/>
          <w:b/>
          <w:i w:val="0"/>
          <w:sz w:val="24"/>
          <w:szCs w:val="24"/>
        </w:rPr>
        <w:t>N.º</w:t>
      </w:r>
      <w:proofErr w:type="gramEnd"/>
      <w:r w:rsidR="00D71BCD">
        <w:rPr>
          <w:rFonts w:ascii="Arial" w:hAnsi="Arial" w:cs="Arial"/>
          <w:b/>
          <w:i w:val="0"/>
          <w:sz w:val="24"/>
          <w:szCs w:val="24"/>
        </w:rPr>
        <w:t xml:space="preserve"> 08/2022</w:t>
      </w:r>
    </w:p>
    <w:p w:rsidR="00036BA4" w:rsidRDefault="00036BA4" w:rsidP="00036BA4">
      <w:pPr>
        <w:jc w:val="center"/>
        <w:rPr>
          <w:rFonts w:ascii="Arial" w:hAnsi="Arial" w:cs="Arial"/>
          <w:i w:val="0"/>
          <w:sz w:val="24"/>
          <w:szCs w:val="24"/>
        </w:rPr>
      </w:pPr>
    </w:p>
    <w:p w:rsidR="00036BA4" w:rsidRDefault="00036BA4" w:rsidP="00036BA4">
      <w:pPr>
        <w:jc w:val="both"/>
        <w:rPr>
          <w:rFonts w:ascii="Arial" w:hAnsi="Arial" w:cs="Arial"/>
          <w:i w:val="0"/>
          <w:sz w:val="24"/>
          <w:szCs w:val="24"/>
        </w:rPr>
      </w:pPr>
    </w:p>
    <w:p w:rsidR="00D71BCD" w:rsidRDefault="00B8660F" w:rsidP="00237331">
      <w:pPr>
        <w:jc w:val="both"/>
        <w:rPr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i w:val="0"/>
          <w:sz w:val="24"/>
          <w:szCs w:val="24"/>
        </w:rPr>
        <w:t>A Comissão de Constituição, Justiça, Cidadania, Obras, Melhoramentos Públicos, Finanças e Orçamento</w:t>
      </w:r>
      <w:r w:rsidR="00036BA4">
        <w:rPr>
          <w:rFonts w:ascii="Arial" w:hAnsi="Arial" w:cs="Arial"/>
          <w:i w:val="0"/>
          <w:sz w:val="24"/>
          <w:szCs w:val="24"/>
        </w:rPr>
        <w:t>, no uso de suas atribuições legais e regimenta</w:t>
      </w:r>
      <w:r w:rsidR="00D71BCD">
        <w:rPr>
          <w:rFonts w:ascii="Arial" w:hAnsi="Arial" w:cs="Arial"/>
          <w:i w:val="0"/>
          <w:sz w:val="24"/>
          <w:szCs w:val="24"/>
        </w:rPr>
        <w:t>is, propõe ao Douto Plenário, a seguinte emenda</w:t>
      </w:r>
      <w:r w:rsidR="00036BA4">
        <w:rPr>
          <w:rFonts w:ascii="Arial" w:hAnsi="Arial" w:cs="Arial"/>
          <w:i w:val="0"/>
          <w:sz w:val="24"/>
          <w:szCs w:val="24"/>
        </w:rPr>
        <w:t xml:space="preserve"> ao Projeto de Lei </w:t>
      </w:r>
      <w:r w:rsidR="00D71BCD">
        <w:rPr>
          <w:rFonts w:ascii="Arial" w:hAnsi="Arial" w:cs="Arial"/>
          <w:i w:val="0"/>
          <w:sz w:val="24"/>
          <w:szCs w:val="24"/>
        </w:rPr>
        <w:t xml:space="preserve">Complementar </w:t>
      </w:r>
      <w:proofErr w:type="gramStart"/>
      <w:r w:rsidR="00D71BCD">
        <w:rPr>
          <w:rFonts w:ascii="Arial" w:hAnsi="Arial" w:cs="Arial"/>
          <w:i w:val="0"/>
          <w:sz w:val="24"/>
          <w:szCs w:val="24"/>
        </w:rPr>
        <w:t>n.º</w:t>
      </w:r>
      <w:proofErr w:type="gramEnd"/>
      <w:r w:rsidR="00D71BCD">
        <w:rPr>
          <w:rFonts w:ascii="Arial" w:hAnsi="Arial" w:cs="Arial"/>
          <w:i w:val="0"/>
          <w:sz w:val="24"/>
          <w:szCs w:val="24"/>
        </w:rPr>
        <w:t xml:space="preserve"> 08, de 21 de junho de 2022, apresentado pelo Poder Executivo.</w:t>
      </w:r>
    </w:p>
    <w:p w:rsidR="00036BA4" w:rsidRDefault="00036BA4" w:rsidP="00237331">
      <w:pPr>
        <w:jc w:val="both"/>
        <w:rPr>
          <w:rFonts w:ascii="Arial" w:hAnsi="Arial" w:cs="Arial"/>
          <w:i w:val="0"/>
          <w:sz w:val="24"/>
          <w:szCs w:val="24"/>
        </w:rPr>
      </w:pPr>
    </w:p>
    <w:p w:rsidR="00B8660F" w:rsidRDefault="003864ED" w:rsidP="00237331">
      <w:pPr>
        <w:jc w:val="both"/>
        <w:rPr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 xml:space="preserve">Art. </w:t>
      </w:r>
      <w:r w:rsidR="00036BA4">
        <w:rPr>
          <w:rFonts w:ascii="Arial" w:hAnsi="Arial" w:cs="Arial"/>
          <w:b/>
          <w:i w:val="0"/>
          <w:sz w:val="24"/>
          <w:szCs w:val="24"/>
        </w:rPr>
        <w:t xml:space="preserve">1º - </w:t>
      </w:r>
      <w:r w:rsidR="00D71BCD">
        <w:rPr>
          <w:rFonts w:ascii="Arial" w:hAnsi="Arial" w:cs="Arial"/>
          <w:i w:val="0"/>
          <w:sz w:val="24"/>
          <w:szCs w:val="24"/>
        </w:rPr>
        <w:t>O artigo 10 e seu respectivo parágrafo único,</w:t>
      </w:r>
      <w:r w:rsidR="00036BA4">
        <w:rPr>
          <w:rFonts w:ascii="Arial" w:hAnsi="Arial" w:cs="Arial"/>
          <w:i w:val="0"/>
          <w:sz w:val="24"/>
          <w:szCs w:val="24"/>
        </w:rPr>
        <w:t xml:space="preserve"> do Projeto de Lei</w:t>
      </w:r>
      <w:r w:rsidR="00D71BCD">
        <w:rPr>
          <w:rFonts w:ascii="Arial" w:hAnsi="Arial" w:cs="Arial"/>
          <w:i w:val="0"/>
          <w:sz w:val="24"/>
          <w:szCs w:val="24"/>
        </w:rPr>
        <w:t xml:space="preserve"> Complementar </w:t>
      </w:r>
      <w:proofErr w:type="gramStart"/>
      <w:r w:rsidR="00D71BCD">
        <w:rPr>
          <w:rFonts w:ascii="Arial" w:hAnsi="Arial" w:cs="Arial"/>
          <w:i w:val="0"/>
          <w:sz w:val="24"/>
          <w:szCs w:val="24"/>
        </w:rPr>
        <w:t>n.º</w:t>
      </w:r>
      <w:proofErr w:type="gramEnd"/>
      <w:r w:rsidR="00D71BCD">
        <w:rPr>
          <w:rFonts w:ascii="Arial" w:hAnsi="Arial" w:cs="Arial"/>
          <w:i w:val="0"/>
          <w:sz w:val="24"/>
          <w:szCs w:val="24"/>
        </w:rPr>
        <w:t xml:space="preserve"> 08/2022</w:t>
      </w:r>
      <w:r w:rsidR="00B8660F">
        <w:rPr>
          <w:rFonts w:ascii="Arial" w:hAnsi="Arial" w:cs="Arial"/>
          <w:i w:val="0"/>
          <w:sz w:val="24"/>
          <w:szCs w:val="24"/>
        </w:rPr>
        <w:t xml:space="preserve"> passa a ter a seguinte redação:</w:t>
      </w:r>
    </w:p>
    <w:p w:rsidR="00036BA4" w:rsidRDefault="00036BA4" w:rsidP="00237331">
      <w:pPr>
        <w:jc w:val="both"/>
      </w:pPr>
    </w:p>
    <w:p w:rsidR="00036BA4" w:rsidRDefault="00036BA4" w:rsidP="00237331">
      <w:pPr>
        <w:jc w:val="both"/>
      </w:pPr>
    </w:p>
    <w:p w:rsidR="00D71BCD" w:rsidRDefault="003864ED" w:rsidP="00237331">
      <w:pPr>
        <w:ind w:firstLine="19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</w:t>
      </w:r>
      <w:r w:rsidR="00D71BCD">
        <w:rPr>
          <w:rFonts w:ascii="Arial" w:hAnsi="Arial" w:cs="Arial"/>
          <w:b/>
          <w:sz w:val="24"/>
          <w:szCs w:val="24"/>
        </w:rPr>
        <w:t xml:space="preserve"> 10</w:t>
      </w:r>
      <w:r w:rsidR="00B8660F">
        <w:rPr>
          <w:rFonts w:ascii="Arial" w:hAnsi="Arial" w:cs="Arial"/>
          <w:b/>
          <w:sz w:val="24"/>
          <w:szCs w:val="24"/>
        </w:rPr>
        <w:t xml:space="preserve"> </w:t>
      </w:r>
      <w:r w:rsidR="00D71BCD">
        <w:rPr>
          <w:rFonts w:ascii="Arial" w:hAnsi="Arial" w:cs="Arial"/>
          <w:sz w:val="24"/>
          <w:szCs w:val="24"/>
        </w:rPr>
        <w:t xml:space="preserve">– Os Controladores Internos do Executivo Municipal </w:t>
      </w:r>
      <w:proofErr w:type="gramStart"/>
      <w:r w:rsidR="00D71BCD">
        <w:rPr>
          <w:rFonts w:ascii="Arial" w:hAnsi="Arial" w:cs="Arial"/>
          <w:sz w:val="24"/>
          <w:szCs w:val="24"/>
        </w:rPr>
        <w:t>são, investidos</w:t>
      </w:r>
      <w:proofErr w:type="gramEnd"/>
      <w:r w:rsidR="00D71BCD">
        <w:rPr>
          <w:rFonts w:ascii="Arial" w:hAnsi="Arial" w:cs="Arial"/>
          <w:sz w:val="24"/>
          <w:szCs w:val="24"/>
        </w:rPr>
        <w:t xml:space="preserve"> no emprego por meio de Concurso Público de provas ou de provas e títulos, com jornada de trabalho de trinta horas semanais.</w:t>
      </w:r>
    </w:p>
    <w:p w:rsidR="00D71BCD" w:rsidRDefault="00D71BCD" w:rsidP="00237331">
      <w:pPr>
        <w:ind w:firstLine="1980"/>
        <w:jc w:val="both"/>
        <w:rPr>
          <w:rFonts w:ascii="Arial" w:hAnsi="Arial" w:cs="Arial"/>
          <w:sz w:val="24"/>
          <w:szCs w:val="24"/>
        </w:rPr>
      </w:pPr>
    </w:p>
    <w:p w:rsidR="00D71BCD" w:rsidRDefault="00D71BCD" w:rsidP="00237331">
      <w:pPr>
        <w:ind w:firstLine="19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 xml:space="preserve"> – Quando da realização de seminários e Palestras on-line elaboradas pelo Tribunal de Contas da União dou do Estado, fica o controlador autorizado a realizar home-office, devendo comprovar sua participação através de certificado ou declaração de participação contendo a carga horária de participação no evento.</w:t>
      </w:r>
    </w:p>
    <w:p w:rsidR="00532064" w:rsidRDefault="00532064" w:rsidP="00237331">
      <w:pPr>
        <w:jc w:val="both"/>
        <w:rPr>
          <w:rFonts w:ascii="Arial" w:hAnsi="Arial" w:cs="Arial"/>
          <w:i w:val="0"/>
          <w:sz w:val="24"/>
          <w:szCs w:val="24"/>
        </w:rPr>
      </w:pPr>
    </w:p>
    <w:p w:rsidR="00532064" w:rsidRDefault="003864ED" w:rsidP="00237331">
      <w:pPr>
        <w:jc w:val="both"/>
        <w:rPr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Art.</w:t>
      </w:r>
      <w:r w:rsidR="00B8660F">
        <w:rPr>
          <w:rFonts w:ascii="Arial" w:hAnsi="Arial" w:cs="Arial"/>
          <w:b/>
          <w:i w:val="0"/>
          <w:sz w:val="24"/>
          <w:szCs w:val="24"/>
        </w:rPr>
        <w:t xml:space="preserve"> 2</w:t>
      </w:r>
      <w:r w:rsidR="00532064">
        <w:rPr>
          <w:rFonts w:ascii="Arial" w:hAnsi="Arial" w:cs="Arial"/>
          <w:b/>
          <w:i w:val="0"/>
          <w:sz w:val="24"/>
          <w:szCs w:val="24"/>
        </w:rPr>
        <w:t xml:space="preserve">º - </w:t>
      </w:r>
      <w:r w:rsidR="00532064">
        <w:rPr>
          <w:rFonts w:ascii="Arial" w:hAnsi="Arial" w:cs="Arial"/>
          <w:i w:val="0"/>
          <w:sz w:val="24"/>
          <w:szCs w:val="24"/>
        </w:rPr>
        <w:t>A presente emenda passa a vigor a partir de sua aprovação e publicação, revogando-se as disposições em contrário.</w:t>
      </w:r>
    </w:p>
    <w:p w:rsidR="00532064" w:rsidRDefault="00532064" w:rsidP="00237331">
      <w:pPr>
        <w:jc w:val="both"/>
        <w:rPr>
          <w:rFonts w:ascii="Arial" w:hAnsi="Arial" w:cs="Arial"/>
          <w:i w:val="0"/>
          <w:sz w:val="24"/>
          <w:szCs w:val="24"/>
        </w:rPr>
      </w:pPr>
    </w:p>
    <w:p w:rsidR="00532064" w:rsidRDefault="00D71BCD" w:rsidP="00237331">
      <w:pPr>
        <w:jc w:val="both"/>
        <w:rPr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i w:val="0"/>
          <w:sz w:val="24"/>
          <w:szCs w:val="24"/>
        </w:rPr>
        <w:t>Sala das Sessões, 03</w:t>
      </w:r>
      <w:r w:rsidR="00B8660F">
        <w:rPr>
          <w:rFonts w:ascii="Arial" w:hAnsi="Arial" w:cs="Arial"/>
          <w:i w:val="0"/>
          <w:sz w:val="24"/>
          <w:szCs w:val="24"/>
        </w:rPr>
        <w:t xml:space="preserve"> </w:t>
      </w:r>
      <w:r>
        <w:rPr>
          <w:rFonts w:ascii="Arial" w:hAnsi="Arial" w:cs="Arial"/>
          <w:i w:val="0"/>
          <w:sz w:val="24"/>
          <w:szCs w:val="24"/>
        </w:rPr>
        <w:t>de agosto de 2022</w:t>
      </w:r>
      <w:bookmarkStart w:id="0" w:name="_GoBack"/>
      <w:bookmarkEnd w:id="0"/>
      <w:r w:rsidR="00532064">
        <w:rPr>
          <w:rFonts w:ascii="Arial" w:hAnsi="Arial" w:cs="Arial"/>
          <w:i w:val="0"/>
          <w:sz w:val="24"/>
          <w:szCs w:val="24"/>
        </w:rPr>
        <w:t>.</w:t>
      </w:r>
    </w:p>
    <w:p w:rsidR="00532064" w:rsidRDefault="00532064" w:rsidP="00532064">
      <w:pPr>
        <w:jc w:val="both"/>
        <w:rPr>
          <w:rFonts w:ascii="Arial" w:hAnsi="Arial" w:cs="Arial"/>
          <w:i w:val="0"/>
          <w:sz w:val="24"/>
          <w:szCs w:val="24"/>
        </w:rPr>
      </w:pPr>
    </w:p>
    <w:p w:rsidR="003864ED" w:rsidRDefault="003864ED" w:rsidP="00532064">
      <w:pPr>
        <w:jc w:val="both"/>
        <w:rPr>
          <w:rFonts w:ascii="Arial" w:hAnsi="Arial" w:cs="Arial"/>
          <w:i w:val="0"/>
          <w:sz w:val="24"/>
          <w:szCs w:val="24"/>
        </w:rPr>
      </w:pPr>
    </w:p>
    <w:p w:rsidR="003864ED" w:rsidRDefault="003864ED" w:rsidP="00532064">
      <w:pPr>
        <w:jc w:val="both"/>
        <w:rPr>
          <w:rFonts w:ascii="Arial" w:hAnsi="Arial" w:cs="Arial"/>
          <w:i w:val="0"/>
          <w:sz w:val="24"/>
          <w:szCs w:val="24"/>
        </w:rPr>
      </w:pPr>
    </w:p>
    <w:p w:rsidR="00532064" w:rsidRDefault="00532064" w:rsidP="00532064">
      <w:pPr>
        <w:jc w:val="both"/>
        <w:rPr>
          <w:rFonts w:ascii="Arial" w:hAnsi="Arial" w:cs="Arial"/>
          <w:i w:val="0"/>
          <w:sz w:val="24"/>
          <w:szCs w:val="24"/>
        </w:rPr>
      </w:pPr>
    </w:p>
    <w:p w:rsidR="00B8660F" w:rsidRDefault="00B8660F" w:rsidP="00237331">
      <w:pPr>
        <w:jc w:val="both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VALDIR DONIZETE CASTANHO</w:t>
      </w:r>
      <w:r>
        <w:rPr>
          <w:rFonts w:ascii="Arial" w:hAnsi="Arial" w:cs="Arial"/>
          <w:b/>
          <w:i w:val="0"/>
          <w:sz w:val="24"/>
          <w:szCs w:val="24"/>
        </w:rPr>
        <w:tab/>
      </w:r>
      <w:r w:rsidR="00237331">
        <w:rPr>
          <w:rFonts w:ascii="Arial" w:hAnsi="Arial" w:cs="Arial"/>
          <w:b/>
          <w:i w:val="0"/>
          <w:sz w:val="24"/>
          <w:szCs w:val="24"/>
        </w:rPr>
        <w:tab/>
        <w:t>A</w:t>
      </w:r>
      <w:r>
        <w:rPr>
          <w:rFonts w:ascii="Arial" w:hAnsi="Arial" w:cs="Arial"/>
          <w:b/>
          <w:i w:val="0"/>
          <w:sz w:val="24"/>
          <w:szCs w:val="24"/>
        </w:rPr>
        <w:t xml:space="preserve">NDERSON JOSÉ PILÃO  </w:t>
      </w:r>
      <w:r>
        <w:rPr>
          <w:rFonts w:ascii="Arial" w:hAnsi="Arial" w:cs="Arial"/>
          <w:b/>
          <w:i w:val="0"/>
          <w:sz w:val="24"/>
          <w:szCs w:val="24"/>
        </w:rPr>
        <w:tab/>
      </w:r>
    </w:p>
    <w:p w:rsidR="00B8660F" w:rsidRDefault="00B8660F" w:rsidP="00237331">
      <w:pPr>
        <w:jc w:val="both"/>
        <w:rPr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i w:val="0"/>
          <w:sz w:val="24"/>
          <w:szCs w:val="24"/>
        </w:rPr>
        <w:t xml:space="preserve">Presidente da Comissão </w:t>
      </w:r>
      <w:r>
        <w:rPr>
          <w:rFonts w:ascii="Arial" w:hAnsi="Arial" w:cs="Arial"/>
          <w:i w:val="0"/>
          <w:sz w:val="24"/>
          <w:szCs w:val="24"/>
        </w:rPr>
        <w:tab/>
      </w:r>
      <w:r>
        <w:rPr>
          <w:rFonts w:ascii="Arial" w:hAnsi="Arial" w:cs="Arial"/>
          <w:i w:val="0"/>
          <w:sz w:val="24"/>
          <w:szCs w:val="24"/>
        </w:rPr>
        <w:tab/>
      </w:r>
      <w:r>
        <w:rPr>
          <w:rFonts w:ascii="Arial" w:hAnsi="Arial" w:cs="Arial"/>
          <w:i w:val="0"/>
          <w:sz w:val="24"/>
          <w:szCs w:val="24"/>
        </w:rPr>
        <w:tab/>
      </w:r>
      <w:r>
        <w:rPr>
          <w:rFonts w:ascii="Arial" w:hAnsi="Arial" w:cs="Arial"/>
          <w:i w:val="0"/>
          <w:sz w:val="24"/>
          <w:szCs w:val="24"/>
        </w:rPr>
        <w:tab/>
        <w:t>Membro da Comissão</w:t>
      </w:r>
    </w:p>
    <w:p w:rsidR="00532064" w:rsidRDefault="00532064" w:rsidP="00237331">
      <w:pPr>
        <w:jc w:val="both"/>
        <w:rPr>
          <w:rFonts w:ascii="Arial" w:hAnsi="Arial" w:cs="Arial"/>
          <w:i w:val="0"/>
          <w:sz w:val="24"/>
          <w:szCs w:val="24"/>
        </w:rPr>
      </w:pPr>
    </w:p>
    <w:p w:rsidR="00532064" w:rsidRDefault="00532064" w:rsidP="00237331">
      <w:pPr>
        <w:jc w:val="both"/>
        <w:rPr>
          <w:rFonts w:ascii="Arial" w:hAnsi="Arial" w:cs="Arial"/>
          <w:i w:val="0"/>
          <w:sz w:val="24"/>
          <w:szCs w:val="24"/>
        </w:rPr>
      </w:pPr>
    </w:p>
    <w:p w:rsidR="00532064" w:rsidRDefault="00B8660F" w:rsidP="00D71BCD">
      <w:pPr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ALEXANDRE JOSÉ ROSALIN</w:t>
      </w:r>
    </w:p>
    <w:p w:rsidR="00B8660F" w:rsidRDefault="00B8660F" w:rsidP="00D71BCD">
      <w:pPr>
        <w:jc w:val="center"/>
        <w:rPr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i w:val="0"/>
          <w:sz w:val="24"/>
          <w:szCs w:val="24"/>
        </w:rPr>
        <w:t>Membro da Comissão</w:t>
      </w:r>
    </w:p>
    <w:sectPr w:rsidR="00B8660F" w:rsidSect="00532064">
      <w:pgSz w:w="11906" w:h="16838"/>
      <w:pgMar w:top="3402" w:right="1134" w:bottom="1134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BA4"/>
    <w:rsid w:val="00036BA4"/>
    <w:rsid w:val="00237331"/>
    <w:rsid w:val="003864ED"/>
    <w:rsid w:val="00532064"/>
    <w:rsid w:val="006F5506"/>
    <w:rsid w:val="009C6156"/>
    <w:rsid w:val="00B44BE5"/>
    <w:rsid w:val="00B8660F"/>
    <w:rsid w:val="00D71BCD"/>
    <w:rsid w:val="00D8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EB4F4"/>
  <w15:chartTrackingRefBased/>
  <w15:docId w15:val="{6E3A70BD-20CB-44A7-AF43-27ADDD047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6BA4"/>
    <w:rPr>
      <w:rFonts w:ascii="Times New Roman" w:eastAsia="Times New Roman" w:hAnsi="Times New Roman"/>
      <w:i/>
      <w:color w:val="000000"/>
      <w:sz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uiPriority w:val="99"/>
    <w:semiHidden/>
    <w:rsid w:val="00036BA4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6BA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36BA4"/>
    <w:rPr>
      <w:rFonts w:ascii="Tahoma" w:eastAsia="Times New Roman" w:hAnsi="Tahoma" w:cs="Tahoma"/>
      <w:i/>
      <w:color w:val="000000"/>
      <w:sz w:val="16"/>
      <w:szCs w:val="16"/>
      <w:lang w:eastAsia="pt-BR"/>
    </w:rPr>
  </w:style>
  <w:style w:type="paragraph" w:styleId="Textoembloco">
    <w:name w:val="Block Text"/>
    <w:basedOn w:val="Normal"/>
    <w:rsid w:val="00532064"/>
    <w:pPr>
      <w:widowControl w:val="0"/>
      <w:ind w:left="993" w:right="1041"/>
      <w:jc w:val="both"/>
    </w:pPr>
    <w:rPr>
      <w:rFonts w:ascii="Copperplate Gothic Light" w:hAnsi="Copperplate Gothic Light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cp:lastModifiedBy>Procuradoria Juridica C.M.Itapuí</cp:lastModifiedBy>
  <cp:revision>3</cp:revision>
  <cp:lastPrinted>2015-09-24T16:37:00Z</cp:lastPrinted>
  <dcterms:created xsi:type="dcterms:W3CDTF">2022-08-04T12:02:00Z</dcterms:created>
  <dcterms:modified xsi:type="dcterms:W3CDTF">2022-08-04T12:07:00Z</dcterms:modified>
</cp:coreProperties>
</file>