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871D6F" w:rsidRPr="00433B03">
        <w:rPr>
          <w:rFonts w:ascii="Times New Roman" w:hAnsi="Times New Roman" w:cs="Times New Roman"/>
          <w:b/>
          <w:sz w:val="23"/>
          <w:szCs w:val="23"/>
          <w:u w:val="single"/>
        </w:rPr>
        <w:t>19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433B03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871D6F" w:rsidRPr="00433B03">
        <w:rPr>
          <w:rFonts w:ascii="Times New Roman" w:hAnsi="Times New Roman" w:cs="Times New Roman"/>
          <w:b/>
          <w:sz w:val="23"/>
          <w:szCs w:val="23"/>
          <w:u w:val="single"/>
        </w:rPr>
        <w:t>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Referência: Projeto de </w:t>
      </w:r>
      <w:r w:rsidR="00871D6F" w:rsidRPr="00433B03">
        <w:rPr>
          <w:rFonts w:ascii="Times New Roman" w:hAnsi="Times New Roman" w:cs="Times New Roman"/>
          <w:sz w:val="23"/>
          <w:szCs w:val="23"/>
        </w:rPr>
        <w:t>Lei nº 012</w:t>
      </w:r>
      <w:r w:rsidR="006C0A24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871D6F" w:rsidRPr="00433B03">
        <w:rPr>
          <w:rFonts w:ascii="Times New Roman" w:hAnsi="Times New Roman" w:cs="Times New Roman"/>
          <w:sz w:val="23"/>
          <w:szCs w:val="23"/>
        </w:rPr>
        <w:t xml:space="preserve">03 de maio </w:t>
      </w:r>
      <w:r w:rsidR="00035671" w:rsidRPr="00433B03">
        <w:rPr>
          <w:rFonts w:ascii="Times New Roman" w:hAnsi="Times New Roman" w:cs="Times New Roman"/>
          <w:sz w:val="23"/>
          <w:szCs w:val="23"/>
        </w:rPr>
        <w:t>2023</w:t>
      </w:r>
    </w:p>
    <w:p w:rsidR="00B8283B" w:rsidRPr="00433B03" w:rsidRDefault="00B8283B" w:rsidP="00E45D29">
      <w:pPr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Autoria: 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Executivo </w:t>
      </w:r>
      <w:r w:rsidRPr="00433B03">
        <w:rPr>
          <w:rFonts w:ascii="Times New Roman" w:hAnsi="Times New Roman" w:cs="Times New Roman"/>
          <w:sz w:val="23"/>
          <w:szCs w:val="23"/>
        </w:rPr>
        <w:t>Municipal</w:t>
      </w:r>
    </w:p>
    <w:p w:rsidR="00467925" w:rsidRPr="00433B03" w:rsidRDefault="00B8283B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Ementa: </w:t>
      </w:r>
      <w:r w:rsidR="00433B03" w:rsidRPr="00433B03">
        <w:rPr>
          <w:rFonts w:ascii="Times New Roman" w:hAnsi="Times New Roman" w:cs="Times New Roman"/>
          <w:sz w:val="23"/>
          <w:szCs w:val="23"/>
        </w:rPr>
        <w:t>“</w:t>
      </w:r>
      <w:r w:rsidR="00433B03" w:rsidRPr="00433B03">
        <w:rPr>
          <w:rFonts w:ascii="Times New Roman" w:hAnsi="Times New Roman" w:cs="Times New Roman"/>
          <w:color w:val="000000" w:themeColor="text1"/>
          <w:sz w:val="23"/>
          <w:szCs w:val="23"/>
        </w:rPr>
        <w:t>Altera a Lei Municipal nº 07/2001, autoriza a contratação temporária de Excepcional Interesse Público, e dá outras providências</w:t>
      </w:r>
      <w:r w:rsidR="00433B03" w:rsidRPr="00433B03">
        <w:rPr>
          <w:rFonts w:ascii="Times New Roman" w:hAnsi="Times New Roman" w:cs="Times New Roman"/>
          <w:sz w:val="23"/>
          <w:szCs w:val="23"/>
        </w:rPr>
        <w:t>. ”</w:t>
      </w:r>
    </w:p>
    <w:p w:rsidR="00035671" w:rsidRPr="00433B03" w:rsidRDefault="00035671" w:rsidP="00E45D29">
      <w:pPr>
        <w:pStyle w:val="Normal1"/>
        <w:spacing w:after="0" w:line="276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:rsidR="006C0A24" w:rsidRPr="00433B03" w:rsidRDefault="006C0A24" w:rsidP="00E45D29">
      <w:pPr>
        <w:keepNext/>
        <w:spacing w:after="0" w:line="276" w:lineRule="auto"/>
        <w:jc w:val="both"/>
        <w:outlineLvl w:val="0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B8283B" w:rsidP="00871D6F">
      <w:pPr>
        <w:keepNext/>
        <w:spacing w:after="0" w:line="276" w:lineRule="auto"/>
        <w:ind w:firstLine="1418"/>
        <w:jc w:val="both"/>
        <w:outlineLvl w:val="0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Foi encaminhado a </w:t>
      </w:r>
      <w:r w:rsidR="009B2BCC" w:rsidRPr="00433B03">
        <w:rPr>
          <w:rFonts w:ascii="Times New Roman" w:hAnsi="Times New Roman" w:cs="Times New Roman"/>
          <w:sz w:val="23"/>
          <w:szCs w:val="23"/>
        </w:rPr>
        <w:t>Assessoria</w:t>
      </w:r>
      <w:r w:rsidRPr="00433B03">
        <w:rPr>
          <w:rFonts w:ascii="Times New Roman" w:hAnsi="Times New Roman" w:cs="Times New Roman"/>
          <w:sz w:val="23"/>
          <w:szCs w:val="23"/>
        </w:rPr>
        <w:t xml:space="preserve"> Jurídica desta Casa, para emissão de parecer, o Projeto </w:t>
      </w:r>
      <w:r w:rsidR="006C0A24" w:rsidRPr="00433B03">
        <w:rPr>
          <w:rFonts w:ascii="Times New Roman" w:hAnsi="Times New Roman" w:cs="Times New Roman"/>
          <w:sz w:val="23"/>
          <w:szCs w:val="23"/>
        </w:rPr>
        <w:t>de Lei nº 01</w:t>
      </w:r>
      <w:r w:rsidR="00871D6F" w:rsidRPr="00433B03">
        <w:rPr>
          <w:rFonts w:ascii="Times New Roman" w:hAnsi="Times New Roman" w:cs="Times New Roman"/>
          <w:sz w:val="23"/>
          <w:szCs w:val="23"/>
        </w:rPr>
        <w:t>2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/2023 de </w:t>
      </w:r>
      <w:r w:rsidR="00871D6F" w:rsidRPr="00433B03">
        <w:rPr>
          <w:rFonts w:ascii="Times New Roman" w:hAnsi="Times New Roman" w:cs="Times New Roman"/>
          <w:sz w:val="23"/>
          <w:szCs w:val="23"/>
        </w:rPr>
        <w:t>03 de maio</w:t>
      </w:r>
      <w:r w:rsidR="00035671" w:rsidRPr="00433B03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="00035671" w:rsidRPr="00433B03">
        <w:rPr>
          <w:rFonts w:ascii="Times New Roman" w:hAnsi="Times New Roman" w:cs="Times New Roman"/>
          <w:sz w:val="23"/>
          <w:szCs w:val="23"/>
        </w:rPr>
        <w:t>de</w:t>
      </w:r>
      <w:proofErr w:type="spellEnd"/>
      <w:r w:rsidR="00035671" w:rsidRPr="00433B03">
        <w:rPr>
          <w:rFonts w:ascii="Times New Roman" w:hAnsi="Times New Roman" w:cs="Times New Roman"/>
          <w:sz w:val="23"/>
          <w:szCs w:val="23"/>
        </w:rPr>
        <w:t xml:space="preserve"> 2023, que tem finalidade de </w:t>
      </w:r>
      <w:r w:rsidR="00871D6F" w:rsidRPr="00433B03">
        <w:rPr>
          <w:rFonts w:ascii="Times New Roman" w:hAnsi="Times New Roman" w:cs="Times New Roman"/>
          <w:sz w:val="23"/>
          <w:szCs w:val="23"/>
        </w:rPr>
        <w:t>alterar o artigo 234 da Lei Municipal nº 07/2001 e autorizar a contratação temporária de excepcional interesse público de 01 (um) monitor, 01 (um) zelador, 01 (um) nutricionista, 01 (um) fiscal e 04 (quatro) operários.</w:t>
      </w:r>
    </w:p>
    <w:p w:rsidR="00DB10D7" w:rsidRPr="00433B03" w:rsidRDefault="00B8283B" w:rsidP="00E45D29">
      <w:pPr>
        <w:pStyle w:val="Textoembloco1"/>
        <w:spacing w:line="276" w:lineRule="auto"/>
        <w:ind w:left="0" w:right="0"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>É o sucinto relatório. Passo a análise jurídica.</w:t>
      </w:r>
    </w:p>
    <w:p w:rsidR="00DB10D7" w:rsidRPr="00433B03" w:rsidRDefault="00DB10D7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433B03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433B03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433B03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433B03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433B03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433B03">
        <w:rPr>
          <w:rFonts w:ascii="Times New Roman" w:hAnsi="Times New Roman" w:cs="Times New Roman"/>
          <w:sz w:val="23"/>
          <w:szCs w:val="23"/>
        </w:rPr>
        <w:t>.</w:t>
      </w:r>
      <w:r w:rsidRPr="00433B03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:rsidR="009B2BCC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433B03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433B03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:rsidR="00833A6E" w:rsidRPr="00433B03" w:rsidRDefault="00833A6E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:rsidR="00B8283B" w:rsidRPr="00433B03" w:rsidRDefault="00B8283B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:rsidR="00785A58" w:rsidRPr="00433B03" w:rsidRDefault="00B8283B" w:rsidP="00E45D29">
      <w:pPr>
        <w:pStyle w:val="Default"/>
        <w:spacing w:line="276" w:lineRule="auto"/>
        <w:ind w:firstLine="1418"/>
        <w:jc w:val="both"/>
        <w:rPr>
          <w:sz w:val="23"/>
          <w:szCs w:val="23"/>
        </w:rPr>
      </w:pPr>
      <w:r w:rsidRPr="00433B03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:rsidR="00785A58" w:rsidRPr="00433B03" w:rsidRDefault="00785A58" w:rsidP="00E45D29">
      <w:pPr>
        <w:pStyle w:val="Default"/>
        <w:spacing w:line="276" w:lineRule="auto"/>
        <w:jc w:val="both"/>
        <w:rPr>
          <w:sz w:val="23"/>
          <w:szCs w:val="23"/>
        </w:rPr>
      </w:pPr>
    </w:p>
    <w:p w:rsidR="00E030F6" w:rsidRPr="00433B03" w:rsidRDefault="00703865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433B03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433B03">
        <w:rPr>
          <w:rFonts w:ascii="Times New Roman" w:hAnsi="Times New Roman" w:cs="Times New Roman"/>
          <w:b/>
          <w:sz w:val="23"/>
          <w:szCs w:val="23"/>
        </w:rPr>
        <w:t>LISE JURÍDICA</w:t>
      </w:r>
    </w:p>
    <w:p w:rsidR="00035671" w:rsidRPr="00433B03" w:rsidRDefault="00035671" w:rsidP="00E45D29">
      <w:pPr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395F39" w:rsidRPr="00433B03" w:rsidRDefault="00395F39" w:rsidP="00E45D29">
      <w:pPr>
        <w:pStyle w:val="NormalWeb"/>
        <w:spacing w:before="0" w:beforeAutospacing="0" w:after="0" w:afterAutospacing="0" w:line="276" w:lineRule="auto"/>
        <w:ind w:firstLine="1418"/>
        <w:jc w:val="both"/>
        <w:rPr>
          <w:b/>
          <w:bCs/>
          <w:i/>
          <w:iCs/>
          <w:color w:val="000000"/>
          <w:sz w:val="23"/>
          <w:szCs w:val="23"/>
        </w:rPr>
      </w:pPr>
      <w:r w:rsidRPr="00433B03">
        <w:rPr>
          <w:color w:val="000000"/>
          <w:sz w:val="23"/>
          <w:szCs w:val="23"/>
        </w:rPr>
        <w:t>Primeiramente</w:t>
      </w:r>
      <w:r w:rsidR="00433B03" w:rsidRPr="00433B03">
        <w:rPr>
          <w:color w:val="000000"/>
          <w:sz w:val="23"/>
          <w:szCs w:val="23"/>
        </w:rPr>
        <w:t xml:space="preserve">, tanto a alteração da lei municipal bem como da autorização legislativa para contratação, </w:t>
      </w:r>
      <w:r w:rsidRPr="00433B03">
        <w:rPr>
          <w:color w:val="000000"/>
          <w:sz w:val="23"/>
          <w:szCs w:val="23"/>
        </w:rPr>
        <w:t xml:space="preserve">cumpre salientar que a Constituição Federal estabelece no artigo </w:t>
      </w:r>
      <w:r w:rsidRPr="00433B03">
        <w:rPr>
          <w:color w:val="000000"/>
          <w:sz w:val="23"/>
          <w:szCs w:val="23"/>
        </w:rPr>
        <w:lastRenderedPageBreak/>
        <w:t xml:space="preserve">30, inciso I, que é competência privativa do prefeito municipal </w:t>
      </w:r>
      <w:r w:rsidRPr="00433B03">
        <w:rPr>
          <w:b/>
          <w:bCs/>
          <w:i/>
          <w:iCs/>
          <w:color w:val="000000"/>
          <w:sz w:val="23"/>
          <w:szCs w:val="23"/>
        </w:rPr>
        <w:t>legislar sobre assunto de interesse local.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O Concurso Público é o procedimento técnico posto à disposição da Administração Pública para obter moralidade, eficiência, acessibilidade e aperfeiçoamento do serviço público, e, ao mesmo tempo, propiciar igual oportunidade a todos os interessados que atendam aos requisitos da lei, fixados de acordo com a natureza e complexidade do cargo ou emprego, consoante determina o art. 37, inciso II da Constituição Federal.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entanto, a Constituição Federal, em seu artigo 37, inciso IX, prevê outra forma de admissão de agentes públicos diversa do provimento de cargo efetivo, do preenchimento de empregos públicos mediante concurso público e da nomeação para cargos em comissão. Trata-se da contratação por tempo determinado, para atender à necessidade temporária de excepcional interesse público. Veja-se o que aduz a Constituição Federal vigente: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 xml:space="preserve">Artigo 37 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b/>
          <w:i/>
          <w:sz w:val="23"/>
          <w:szCs w:val="23"/>
        </w:rPr>
      </w:pPr>
      <w:r w:rsidRPr="00433B03">
        <w:rPr>
          <w:rFonts w:ascii="Times New Roman" w:hAnsi="Times New Roman" w:cs="Times New Roman"/>
          <w:b/>
          <w:i/>
          <w:sz w:val="23"/>
          <w:szCs w:val="23"/>
        </w:rPr>
        <w:t>(...)</w:t>
      </w:r>
    </w:p>
    <w:p w:rsidR="00433B03" w:rsidRPr="00433B03" w:rsidRDefault="00433B03" w:rsidP="00433B03">
      <w:pPr>
        <w:spacing w:after="0" w:line="240" w:lineRule="auto"/>
        <w:ind w:left="2268"/>
        <w:jc w:val="both"/>
        <w:rPr>
          <w:rFonts w:ascii="Times New Roman" w:hAnsi="Times New Roman" w:cs="Times New Roman"/>
          <w:i/>
          <w:sz w:val="23"/>
          <w:szCs w:val="23"/>
        </w:rPr>
      </w:pPr>
      <w:r w:rsidRPr="00433B03">
        <w:rPr>
          <w:rFonts w:ascii="Times New Roman" w:hAnsi="Times New Roman" w:cs="Times New Roman"/>
          <w:i/>
          <w:sz w:val="23"/>
          <w:szCs w:val="23"/>
        </w:rPr>
        <w:t xml:space="preserve">IX - A Lei estabelecerá os casos de contratação por tempo determinado para atender </w:t>
      </w:r>
      <w:proofErr w:type="spellStart"/>
      <w:r w:rsidRPr="00433B03">
        <w:rPr>
          <w:rFonts w:ascii="Times New Roman" w:hAnsi="Times New Roman" w:cs="Times New Roman"/>
          <w:i/>
          <w:sz w:val="23"/>
          <w:szCs w:val="23"/>
        </w:rPr>
        <w:t>a</w:t>
      </w:r>
      <w:proofErr w:type="spellEnd"/>
      <w:r w:rsidRPr="00433B03">
        <w:rPr>
          <w:rFonts w:ascii="Times New Roman" w:hAnsi="Times New Roman" w:cs="Times New Roman"/>
          <w:i/>
          <w:sz w:val="23"/>
          <w:szCs w:val="23"/>
        </w:rPr>
        <w:t xml:space="preserve"> necessidade temporária de excepcional interesse público.</w:t>
      </w:r>
    </w:p>
    <w:p w:rsidR="00433B03" w:rsidRPr="00433B03" w:rsidRDefault="00433B03" w:rsidP="00433B03">
      <w:pPr>
        <w:spacing w:after="0" w:line="276" w:lineRule="auto"/>
        <w:ind w:left="2410" w:firstLine="1418"/>
        <w:jc w:val="both"/>
        <w:rPr>
          <w:rFonts w:ascii="Times New Roman" w:hAnsi="Times New Roman" w:cs="Times New Roman"/>
          <w:i/>
          <w:sz w:val="23"/>
          <w:szCs w:val="23"/>
        </w:rPr>
      </w:pP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A contratação só pode ser por tempo determinado e com a finalidade de atender à necessidade temporária de excepcional interesse público. 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O doutrinador, Petrônio Braz, assevera que “</w:t>
      </w:r>
      <w:r w:rsidRPr="00433B03">
        <w:rPr>
          <w:rFonts w:ascii="Times New Roman" w:hAnsi="Times New Roman" w:cs="Times New Roman"/>
          <w:i/>
          <w:sz w:val="23"/>
          <w:szCs w:val="23"/>
        </w:rPr>
        <w:t xml:space="preserve">no âmbito do Município, deve ser considerada como necessidade temporária de excepcional interesse público: I – atendimento a situação de emergência representada por calamidade pública ou combate a surtos endêmicos; II – preenchimento temporário de função de cargo público por carência de servidores </w:t>
      </w:r>
      <w:proofErr w:type="gramStart"/>
      <w:r w:rsidRPr="00433B03">
        <w:rPr>
          <w:rFonts w:ascii="Times New Roman" w:hAnsi="Times New Roman" w:cs="Times New Roman"/>
          <w:i/>
          <w:sz w:val="23"/>
          <w:szCs w:val="23"/>
        </w:rPr>
        <w:t>concursados.</w:t>
      </w:r>
      <w:r w:rsidRPr="00433B03">
        <w:rPr>
          <w:rFonts w:ascii="Times New Roman" w:hAnsi="Times New Roman" w:cs="Times New Roman"/>
          <w:sz w:val="23"/>
          <w:szCs w:val="23"/>
        </w:rPr>
        <w:t>”</w:t>
      </w:r>
      <w:proofErr w:type="gramEnd"/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 Com efeito, a contratação de servidores temporários de excepcional interesse público, deverá respeitar além do disposto na Constituição Federal, os seguintes requisitos: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1° - Para cada contratação independente do Estatuto deverá o Município encaminhar projeto de Lei ao Poder Legislativo pedindo autorização para contratação, justificando o excepcional interesse público, relacionando o prazo determinado dos contratos;</w:t>
      </w:r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2° - Os contratos serão regidos por suas cláusulas e, subsidiariamente por analogia pelo Regime Jurídico Único dos Servidores Municipais; </w:t>
      </w:r>
      <w:bookmarkStart w:id="0" w:name="_GoBack"/>
      <w:bookmarkEnd w:id="0"/>
    </w:p>
    <w:p w:rsidR="00433B03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3° - O prazo máximo estabelecido em cada uma das contratações, podendo ser prorrogado quantas vezes as partes quiserem, desde que o prazo total da contratação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 xml:space="preserve">não ultrapasse ao limite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estabelecido em lei.</w:t>
      </w:r>
      <w:r w:rsidRPr="00433B03">
        <w:rPr>
          <w:rFonts w:ascii="Times New Roman" w:hAnsi="Times New Roman" w:cs="Times New Roman"/>
          <w:sz w:val="23"/>
          <w:szCs w:val="23"/>
        </w:rPr>
        <w:t xml:space="preserve"> Vale lembrar que prorrogação é o aumento do prazo de duração do contrato sem que haja nenhuma interrupção durante sua vigência.</w:t>
      </w:r>
    </w:p>
    <w:p w:rsidR="00871D6F" w:rsidRPr="00433B03" w:rsidRDefault="00433B03" w:rsidP="00433B03">
      <w:pPr>
        <w:spacing w:after="0" w:line="276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Saliente-se, por derradeiro, que a contratação temporária configura permissivo constitucional de exceção, vinculado à existência de regulamentação própria e adstrita às condições fixadas na Constituição que autorizam sua efetivação, sendo eles: a caracterização da necessidade temporária, o excepcional interesse público e o prazo determinado da contratação. </w:t>
      </w: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lastRenderedPageBreak/>
        <w:t xml:space="preserve">Salvo melhor juízo, entendo que o projeto </w:t>
      </w:r>
      <w:r w:rsidR="00395F39" w:rsidRPr="00433B03">
        <w:rPr>
          <w:rFonts w:ascii="Times New Roman" w:hAnsi="Times New Roman" w:cs="Times New Roman"/>
          <w:sz w:val="23"/>
          <w:szCs w:val="23"/>
        </w:rPr>
        <w:t>de lei</w:t>
      </w:r>
      <w:r w:rsidRPr="00433B03">
        <w:rPr>
          <w:rFonts w:ascii="Times New Roman" w:hAnsi="Times New Roman" w:cs="Times New Roman"/>
          <w:sz w:val="23"/>
          <w:szCs w:val="23"/>
        </w:rPr>
        <w:t xml:space="preserve">, atende aos requisitos legais e constitucionais, estando apto a serem analisados pelos Nobres Edis, desde que em observância ao elencado neste parecer. </w:t>
      </w: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433B03">
        <w:rPr>
          <w:rFonts w:ascii="Times New Roman" w:hAnsi="Times New Roman" w:cs="Times New Roman"/>
          <w:sz w:val="23"/>
          <w:szCs w:val="23"/>
        </w:rPr>
        <w:t>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1477A4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433B03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:rsidR="00E030F6" w:rsidRPr="00433B03" w:rsidRDefault="00E030F6" w:rsidP="00E45D29">
      <w:pPr>
        <w:shd w:val="clear" w:color="auto" w:fill="FFFFFF"/>
        <w:spacing w:after="0" w:line="276" w:lineRule="auto"/>
        <w:ind w:firstLine="1134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</w:p>
    <w:p w:rsidR="001477A4" w:rsidRPr="00433B03" w:rsidRDefault="001477A4" w:rsidP="00E45D29">
      <w:pPr>
        <w:spacing w:after="0" w:line="276" w:lineRule="auto"/>
        <w:ind w:firstLine="1134"/>
        <w:jc w:val="both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:rsidR="00433B03" w:rsidRDefault="00433B03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</w:p>
    <w:p w:rsidR="001477A4" w:rsidRPr="00433B03" w:rsidRDefault="00785A58" w:rsidP="00E45D29">
      <w:pPr>
        <w:spacing w:after="0" w:line="276" w:lineRule="auto"/>
        <w:ind w:firstLine="1134"/>
        <w:jc w:val="right"/>
        <w:rPr>
          <w:rFonts w:ascii="Times New Roman" w:hAnsi="Times New Roman" w:cs="Times New Roman"/>
          <w:sz w:val="23"/>
          <w:szCs w:val="23"/>
        </w:rPr>
      </w:pPr>
      <w:r w:rsidRPr="00433B03">
        <w:rPr>
          <w:rFonts w:ascii="Times New Roman" w:hAnsi="Times New Roman" w:cs="Times New Roman"/>
          <w:sz w:val="23"/>
          <w:szCs w:val="23"/>
        </w:rPr>
        <w:t xml:space="preserve">Quatro Irmãos, </w:t>
      </w:r>
      <w:r w:rsidR="00433B03" w:rsidRPr="00433B03">
        <w:rPr>
          <w:rFonts w:ascii="Times New Roman" w:hAnsi="Times New Roman" w:cs="Times New Roman"/>
          <w:sz w:val="23"/>
          <w:szCs w:val="23"/>
        </w:rPr>
        <w:t xml:space="preserve">05 de maio </w:t>
      </w:r>
      <w:r w:rsidRPr="00433B03">
        <w:rPr>
          <w:rFonts w:ascii="Times New Roman" w:hAnsi="Times New Roman" w:cs="Times New Roman"/>
          <w:sz w:val="23"/>
          <w:szCs w:val="23"/>
        </w:rPr>
        <w:t>de 2023</w:t>
      </w:r>
      <w:r w:rsidR="001477A4" w:rsidRPr="00433B03">
        <w:rPr>
          <w:rFonts w:ascii="Times New Roman" w:hAnsi="Times New Roman" w:cs="Times New Roman"/>
          <w:sz w:val="23"/>
          <w:szCs w:val="23"/>
        </w:rPr>
        <w:t>.</w:t>
      </w: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Pr="00433B03" w:rsidRDefault="001477A4" w:rsidP="00E45D29">
      <w:pPr>
        <w:tabs>
          <w:tab w:val="left" w:pos="3491"/>
        </w:tabs>
        <w:spacing w:after="0" w:line="276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</w:p>
    <w:p w:rsidR="001477A4" w:rsidRDefault="001477A4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33B03" w:rsidRPr="00433B03" w:rsidRDefault="00433B03" w:rsidP="00E45D29">
      <w:pPr>
        <w:tabs>
          <w:tab w:val="left" w:pos="3491"/>
        </w:tabs>
        <w:spacing w:after="0" w:line="276" w:lineRule="auto"/>
        <w:ind w:firstLine="1418"/>
        <w:jc w:val="center"/>
        <w:rPr>
          <w:rFonts w:ascii="Times New Roman" w:hAnsi="Times New Roman" w:cs="Times New Roman"/>
          <w:b/>
          <w:sz w:val="23"/>
          <w:szCs w:val="23"/>
        </w:rPr>
      </w:pP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 xml:space="preserve">Rubieli </w:t>
      </w:r>
      <w:proofErr w:type="spellStart"/>
      <w:r w:rsidRPr="00433B03">
        <w:rPr>
          <w:rFonts w:ascii="Times New Roman" w:hAnsi="Times New Roman" w:cs="Times New Roman"/>
          <w:b/>
          <w:sz w:val="23"/>
          <w:szCs w:val="23"/>
        </w:rPr>
        <w:t>Santin</w:t>
      </w:r>
      <w:proofErr w:type="spellEnd"/>
      <w:r w:rsidRPr="00433B03">
        <w:rPr>
          <w:rFonts w:ascii="Times New Roman" w:hAnsi="Times New Roman" w:cs="Times New Roman"/>
          <w:b/>
          <w:sz w:val="23"/>
          <w:szCs w:val="23"/>
        </w:rPr>
        <w:t xml:space="preserve"> Pereira</w:t>
      </w:r>
    </w:p>
    <w:p w:rsidR="004850C8" w:rsidRPr="00433B03" w:rsidRDefault="004850C8" w:rsidP="00E45D29">
      <w:pPr>
        <w:spacing w:after="0" w:line="276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433B03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433B03" w:rsidSect="002D566F">
      <w:headerReference w:type="default" r:id="rId8"/>
      <w:footerReference w:type="default" r:id="rId9"/>
      <w:pgSz w:w="11906" w:h="16838"/>
      <w:pgMar w:top="1417" w:right="170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11C9" w:rsidRDefault="00FC11C9" w:rsidP="00556980">
      <w:pPr>
        <w:spacing w:after="0" w:line="240" w:lineRule="auto"/>
      </w:pPr>
      <w:r>
        <w:separator/>
      </w:r>
    </w:p>
  </w:endnote>
  <w:endnote w:type="continuationSeparator" w:id="0">
    <w:p w:rsidR="00FC11C9" w:rsidRDefault="00FC11C9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693859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433B03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433B03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11C9" w:rsidRDefault="00FC11C9" w:rsidP="00556980">
      <w:pPr>
        <w:spacing w:after="0" w:line="240" w:lineRule="auto"/>
      </w:pPr>
      <w:r>
        <w:separator/>
      </w:r>
    </w:p>
  </w:footnote>
  <w:footnote w:type="continuationSeparator" w:id="0">
    <w:p w:rsidR="00FC11C9" w:rsidRDefault="00FC11C9" w:rsidP="005569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56B1243" wp14:editId="37A864AA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6B1243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" stroked="f">
              <v:textbox>
                <w:txbxContent>
                  <w:p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522A9CCE" wp14:editId="47CE7CE0">
          <wp:extent cx="819510" cy="915804"/>
          <wp:effectExtent l="0" t="0" r="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81B0F" w:rsidRDefault="00281B0F">
    <w:pPr>
      <w:pStyle w:val="Cabealho"/>
    </w:pPr>
  </w:p>
  <w:p w:rsidR="00281B0F" w:rsidRDefault="00281B0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824F9"/>
    <w:multiLevelType w:val="hybridMultilevel"/>
    <w:tmpl w:val="8DF2FA4C"/>
    <w:lvl w:ilvl="0" w:tplc="E0C44C4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0C8"/>
    <w:rsid w:val="00014311"/>
    <w:rsid w:val="00035671"/>
    <w:rsid w:val="00046317"/>
    <w:rsid w:val="00060F7B"/>
    <w:rsid w:val="000674E0"/>
    <w:rsid w:val="0007409A"/>
    <w:rsid w:val="00097040"/>
    <w:rsid w:val="000E54BB"/>
    <w:rsid w:val="0011146C"/>
    <w:rsid w:val="001133D0"/>
    <w:rsid w:val="00115163"/>
    <w:rsid w:val="001408C7"/>
    <w:rsid w:val="001477A4"/>
    <w:rsid w:val="0019062D"/>
    <w:rsid w:val="001937BE"/>
    <w:rsid w:val="001B69EA"/>
    <w:rsid w:val="001D65BD"/>
    <w:rsid w:val="00204DFC"/>
    <w:rsid w:val="00281B0F"/>
    <w:rsid w:val="00290FF2"/>
    <w:rsid w:val="002A31ED"/>
    <w:rsid w:val="002B1CE4"/>
    <w:rsid w:val="002B622E"/>
    <w:rsid w:val="002C2B3F"/>
    <w:rsid w:val="002D566F"/>
    <w:rsid w:val="002D5A6D"/>
    <w:rsid w:val="0031689E"/>
    <w:rsid w:val="00327876"/>
    <w:rsid w:val="00334703"/>
    <w:rsid w:val="00344932"/>
    <w:rsid w:val="0034628E"/>
    <w:rsid w:val="00374DE2"/>
    <w:rsid w:val="00386FB2"/>
    <w:rsid w:val="00395F39"/>
    <w:rsid w:val="00396F9B"/>
    <w:rsid w:val="003A30F6"/>
    <w:rsid w:val="003B05AA"/>
    <w:rsid w:val="003C12D2"/>
    <w:rsid w:val="003C5B2F"/>
    <w:rsid w:val="003C66F0"/>
    <w:rsid w:val="003E4A75"/>
    <w:rsid w:val="00424C8F"/>
    <w:rsid w:val="00433B03"/>
    <w:rsid w:val="00434B32"/>
    <w:rsid w:val="00436146"/>
    <w:rsid w:val="004563DD"/>
    <w:rsid w:val="00467925"/>
    <w:rsid w:val="00471ADE"/>
    <w:rsid w:val="004850C8"/>
    <w:rsid w:val="004E2D7A"/>
    <w:rsid w:val="00502B51"/>
    <w:rsid w:val="00506644"/>
    <w:rsid w:val="00511538"/>
    <w:rsid w:val="00513180"/>
    <w:rsid w:val="00556980"/>
    <w:rsid w:val="005A3649"/>
    <w:rsid w:val="005B6918"/>
    <w:rsid w:val="005E7561"/>
    <w:rsid w:val="005F7FC0"/>
    <w:rsid w:val="006376C7"/>
    <w:rsid w:val="00654D5F"/>
    <w:rsid w:val="00670379"/>
    <w:rsid w:val="006726EF"/>
    <w:rsid w:val="00693097"/>
    <w:rsid w:val="006C0A24"/>
    <w:rsid w:val="006E7D24"/>
    <w:rsid w:val="00703865"/>
    <w:rsid w:val="00775AF9"/>
    <w:rsid w:val="00785A58"/>
    <w:rsid w:val="0079314E"/>
    <w:rsid w:val="007C7D7D"/>
    <w:rsid w:val="007D10AA"/>
    <w:rsid w:val="007E51D5"/>
    <w:rsid w:val="00833A6E"/>
    <w:rsid w:val="00856E32"/>
    <w:rsid w:val="008636CB"/>
    <w:rsid w:val="00871D6F"/>
    <w:rsid w:val="008923CE"/>
    <w:rsid w:val="008D4D25"/>
    <w:rsid w:val="00912984"/>
    <w:rsid w:val="00946F13"/>
    <w:rsid w:val="00974FBB"/>
    <w:rsid w:val="009851DB"/>
    <w:rsid w:val="00995190"/>
    <w:rsid w:val="009B2BCC"/>
    <w:rsid w:val="00A0726E"/>
    <w:rsid w:val="00A16E09"/>
    <w:rsid w:val="00A44C90"/>
    <w:rsid w:val="00A82EE9"/>
    <w:rsid w:val="00AA3EDA"/>
    <w:rsid w:val="00AA4E84"/>
    <w:rsid w:val="00AB4DE3"/>
    <w:rsid w:val="00AB7843"/>
    <w:rsid w:val="00B409FD"/>
    <w:rsid w:val="00B574A2"/>
    <w:rsid w:val="00B64BDC"/>
    <w:rsid w:val="00B670CE"/>
    <w:rsid w:val="00B721B5"/>
    <w:rsid w:val="00B8283B"/>
    <w:rsid w:val="00B966BE"/>
    <w:rsid w:val="00BD52C6"/>
    <w:rsid w:val="00BD72AC"/>
    <w:rsid w:val="00C50DF6"/>
    <w:rsid w:val="00C53A3C"/>
    <w:rsid w:val="00C650F9"/>
    <w:rsid w:val="00C7398A"/>
    <w:rsid w:val="00CA5D54"/>
    <w:rsid w:val="00CF5160"/>
    <w:rsid w:val="00CF5299"/>
    <w:rsid w:val="00D34AAE"/>
    <w:rsid w:val="00D418CE"/>
    <w:rsid w:val="00D476BE"/>
    <w:rsid w:val="00D7756A"/>
    <w:rsid w:val="00D8299C"/>
    <w:rsid w:val="00D82BA1"/>
    <w:rsid w:val="00D86EE1"/>
    <w:rsid w:val="00D95C72"/>
    <w:rsid w:val="00DA02D9"/>
    <w:rsid w:val="00DB10D7"/>
    <w:rsid w:val="00DC4B5D"/>
    <w:rsid w:val="00DD3EB4"/>
    <w:rsid w:val="00DE22C0"/>
    <w:rsid w:val="00E030F6"/>
    <w:rsid w:val="00E03327"/>
    <w:rsid w:val="00E06F16"/>
    <w:rsid w:val="00E10117"/>
    <w:rsid w:val="00E45D29"/>
    <w:rsid w:val="00E54BDC"/>
    <w:rsid w:val="00E91310"/>
    <w:rsid w:val="00E943FE"/>
    <w:rsid w:val="00EC1994"/>
    <w:rsid w:val="00F12F76"/>
    <w:rsid w:val="00F60F57"/>
    <w:rsid w:val="00F811A3"/>
    <w:rsid w:val="00FA71A3"/>
    <w:rsid w:val="00FB7E24"/>
    <w:rsid w:val="00FC11C9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DADF788"/>
  <w15:docId w15:val="{F83B4627-BC7A-43A7-AF45-16499DB33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character" w:styleId="Forte">
    <w:name w:val="Strong"/>
    <w:basedOn w:val="Fontepargpadro"/>
    <w:uiPriority w:val="22"/>
    <w:qFormat/>
    <w:rsid w:val="0079314E"/>
    <w:rPr>
      <w:b/>
      <w:bCs/>
    </w:rPr>
  </w:style>
  <w:style w:type="paragraph" w:styleId="PargrafodaLista">
    <w:name w:val="List Paragraph"/>
    <w:basedOn w:val="Normal"/>
    <w:uiPriority w:val="34"/>
    <w:qFormat/>
    <w:rsid w:val="0079314E"/>
    <w:pPr>
      <w:ind w:left="720"/>
      <w:contextualSpacing/>
    </w:pPr>
  </w:style>
  <w:style w:type="paragraph" w:customStyle="1" w:styleId="Normal1">
    <w:name w:val="Normal1"/>
    <w:rsid w:val="00B574A2"/>
    <w:pPr>
      <w:spacing w:line="256" w:lineRule="auto"/>
    </w:pPr>
    <w:rPr>
      <w:rFonts w:ascii="Calibri" w:eastAsia="Calibri" w:hAnsi="Calibri" w:cs="Calibri"/>
      <w:lang w:eastAsia="pt-BR"/>
    </w:rPr>
  </w:style>
  <w:style w:type="paragraph" w:styleId="NormalWeb">
    <w:name w:val="Normal (Web)"/>
    <w:basedOn w:val="Normal"/>
    <w:uiPriority w:val="99"/>
    <w:unhideWhenUsed/>
    <w:rsid w:val="001B6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69E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16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54951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4634">
          <w:marLeft w:val="600"/>
          <w:marRight w:val="225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F6D07E-892B-44A1-AE97-FCC459A73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917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rubi.pereira@hotmail.com</cp:lastModifiedBy>
  <cp:revision>3</cp:revision>
  <cp:lastPrinted>2023-03-21T19:32:00Z</cp:lastPrinted>
  <dcterms:created xsi:type="dcterms:W3CDTF">2023-05-05T16:11:00Z</dcterms:created>
  <dcterms:modified xsi:type="dcterms:W3CDTF">2023-05-05T16:28:00Z</dcterms:modified>
</cp:coreProperties>
</file>