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69B46E" w14:textId="77777777" w:rsidR="007F6A02" w:rsidRPr="00312B11" w:rsidRDefault="007F6A02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4B81B2BE" w14:textId="77777777" w:rsidR="007F6A02" w:rsidRPr="00312B11" w:rsidRDefault="007F6A02" w:rsidP="00C07DA5">
      <w:pPr>
        <w:pStyle w:val="Corpodetexto"/>
        <w:spacing w:before="132"/>
        <w:jc w:val="center"/>
        <w:rPr>
          <w:rFonts w:ascii="Arial" w:hAnsi="Arial" w:cs="Arial"/>
          <w:sz w:val="22"/>
          <w:szCs w:val="22"/>
        </w:rPr>
      </w:pPr>
    </w:p>
    <w:p w14:paraId="71486B36" w14:textId="023E7DE7" w:rsidR="00366296" w:rsidRPr="00312B11" w:rsidRDefault="00366296" w:rsidP="00366296">
      <w:pPr>
        <w:spacing w:before="84" w:line="360" w:lineRule="auto"/>
        <w:ind w:left="141"/>
        <w:rPr>
          <w:rFonts w:ascii="Arial" w:hAnsi="Arial" w:cs="Arial"/>
          <w:b/>
        </w:rPr>
      </w:pPr>
      <w:r w:rsidRPr="00312B11">
        <w:rPr>
          <w:rFonts w:ascii="Arial" w:hAnsi="Arial" w:cs="Arial"/>
          <w:b/>
        </w:rPr>
        <w:t>PROJETO</w:t>
      </w:r>
      <w:r w:rsidRPr="00312B11">
        <w:rPr>
          <w:rFonts w:ascii="Arial" w:hAnsi="Arial" w:cs="Arial"/>
          <w:b/>
          <w:spacing w:val="-3"/>
        </w:rPr>
        <w:t xml:space="preserve"> </w:t>
      </w:r>
      <w:r w:rsidRPr="00312B11">
        <w:rPr>
          <w:rFonts w:ascii="Arial" w:hAnsi="Arial" w:cs="Arial"/>
          <w:b/>
        </w:rPr>
        <w:t>DE</w:t>
      </w:r>
      <w:r w:rsidRPr="00312B11">
        <w:rPr>
          <w:rFonts w:ascii="Arial" w:hAnsi="Arial" w:cs="Arial"/>
          <w:b/>
          <w:spacing w:val="-7"/>
        </w:rPr>
        <w:t xml:space="preserve"> </w:t>
      </w:r>
      <w:r w:rsidRPr="00312B11">
        <w:rPr>
          <w:rFonts w:ascii="Arial" w:hAnsi="Arial" w:cs="Arial"/>
          <w:b/>
        </w:rPr>
        <w:t>LEI</w:t>
      </w:r>
      <w:r w:rsidRPr="00312B11">
        <w:rPr>
          <w:rFonts w:ascii="Arial" w:hAnsi="Arial" w:cs="Arial"/>
          <w:b/>
          <w:spacing w:val="-2"/>
        </w:rPr>
        <w:t xml:space="preserve"> </w:t>
      </w:r>
      <w:r w:rsidRPr="00312B11">
        <w:rPr>
          <w:rFonts w:ascii="Arial" w:hAnsi="Arial" w:cs="Arial"/>
          <w:b/>
        </w:rPr>
        <w:t>Nº</w:t>
      </w:r>
      <w:r w:rsidRPr="00312B11">
        <w:rPr>
          <w:rFonts w:ascii="Arial" w:hAnsi="Arial" w:cs="Arial"/>
          <w:b/>
          <w:spacing w:val="-6"/>
        </w:rPr>
        <w:t xml:space="preserve"> </w:t>
      </w:r>
      <w:r w:rsidRPr="00312B11">
        <w:rPr>
          <w:rFonts w:ascii="Arial" w:hAnsi="Arial" w:cs="Arial"/>
          <w:b/>
          <w:spacing w:val="-2"/>
        </w:rPr>
        <w:t>2</w:t>
      </w:r>
      <w:r w:rsidR="008133D2" w:rsidRPr="00312B11">
        <w:rPr>
          <w:rFonts w:ascii="Arial" w:hAnsi="Arial" w:cs="Arial"/>
          <w:b/>
          <w:spacing w:val="-2"/>
        </w:rPr>
        <w:t>8</w:t>
      </w:r>
      <w:r w:rsidRPr="00312B11">
        <w:rPr>
          <w:rFonts w:ascii="Arial" w:hAnsi="Arial" w:cs="Arial"/>
          <w:b/>
          <w:spacing w:val="-2"/>
        </w:rPr>
        <w:t>/2025.</w:t>
      </w:r>
    </w:p>
    <w:p w14:paraId="11AFF384" w14:textId="77777777" w:rsidR="00312B11" w:rsidRPr="00312B11" w:rsidRDefault="00312B11" w:rsidP="00312B11">
      <w:pPr>
        <w:spacing w:before="65"/>
        <w:rPr>
          <w:rFonts w:ascii="Arial" w:hAnsi="Arial" w:cs="Arial"/>
          <w:b/>
        </w:rPr>
      </w:pPr>
    </w:p>
    <w:p w14:paraId="261DD8D6" w14:textId="77777777" w:rsidR="00312B11" w:rsidRPr="00312B11" w:rsidRDefault="00312B11" w:rsidP="00312B11">
      <w:pPr>
        <w:spacing w:before="1" w:line="360" w:lineRule="auto"/>
        <w:ind w:left="3600" w:right="412"/>
        <w:jc w:val="both"/>
        <w:outlineLvl w:val="0"/>
        <w:rPr>
          <w:rFonts w:ascii="Arial" w:eastAsia="Arial" w:hAnsi="Arial" w:cs="Arial"/>
          <w:b/>
          <w:bCs/>
        </w:rPr>
      </w:pPr>
      <w:bookmarkStart w:id="0" w:name="“CONCEDE_REMISSÃO_PARCIAL_DE_PREÇO_PÚBLI"/>
      <w:bookmarkEnd w:id="0"/>
      <w:r w:rsidRPr="00312B11">
        <w:rPr>
          <w:rFonts w:ascii="Arial" w:eastAsia="Arial" w:hAnsi="Arial" w:cs="Arial"/>
          <w:b/>
          <w:bCs/>
        </w:rPr>
        <w:t>“CONCEDE REMISSÃO PARCIAL DE PREÇO PÚBLICO PARA PERMISSIONÁRIOS DO CENTRO DE ABASTECIMENTO VICENTE GRILO – CEAVIG COM</w:t>
      </w:r>
      <w:r w:rsidRPr="00312B11">
        <w:rPr>
          <w:rFonts w:ascii="Arial" w:eastAsia="Arial" w:hAnsi="Arial" w:cs="Arial"/>
          <w:b/>
          <w:bCs/>
          <w:spacing w:val="-15"/>
        </w:rPr>
        <w:t xml:space="preserve"> </w:t>
      </w:r>
      <w:r w:rsidRPr="00312B11">
        <w:rPr>
          <w:rFonts w:ascii="Arial" w:eastAsia="Arial" w:hAnsi="Arial" w:cs="Arial"/>
          <w:b/>
          <w:bCs/>
        </w:rPr>
        <w:t>ATIVIDADE</w:t>
      </w:r>
      <w:r w:rsidRPr="00312B11">
        <w:rPr>
          <w:rFonts w:ascii="Arial" w:eastAsia="Arial" w:hAnsi="Arial" w:cs="Arial"/>
          <w:b/>
          <w:bCs/>
          <w:spacing w:val="-10"/>
        </w:rPr>
        <w:t xml:space="preserve"> </w:t>
      </w:r>
      <w:r w:rsidRPr="00312B11">
        <w:rPr>
          <w:rFonts w:ascii="Arial" w:eastAsia="Arial" w:hAnsi="Arial" w:cs="Arial"/>
          <w:b/>
          <w:bCs/>
        </w:rPr>
        <w:t>COMERCIAL</w:t>
      </w:r>
      <w:r w:rsidRPr="00312B11">
        <w:rPr>
          <w:rFonts w:ascii="Arial" w:eastAsia="Arial" w:hAnsi="Arial" w:cs="Arial"/>
          <w:b/>
          <w:bCs/>
          <w:spacing w:val="-11"/>
        </w:rPr>
        <w:t xml:space="preserve"> </w:t>
      </w:r>
      <w:r w:rsidRPr="00312B11">
        <w:rPr>
          <w:rFonts w:ascii="Arial" w:eastAsia="Arial" w:hAnsi="Arial" w:cs="Arial"/>
          <w:b/>
          <w:bCs/>
        </w:rPr>
        <w:t>DE</w:t>
      </w:r>
      <w:r w:rsidRPr="00312B11">
        <w:rPr>
          <w:rFonts w:ascii="Arial" w:eastAsia="Arial" w:hAnsi="Arial" w:cs="Arial"/>
          <w:b/>
          <w:bCs/>
          <w:spacing w:val="-11"/>
        </w:rPr>
        <w:t xml:space="preserve"> </w:t>
      </w:r>
      <w:r w:rsidRPr="00312B11">
        <w:rPr>
          <w:rFonts w:ascii="Arial" w:eastAsia="Arial" w:hAnsi="Arial" w:cs="Arial"/>
          <w:b/>
          <w:bCs/>
        </w:rPr>
        <w:t>HORTIFRUTI</w:t>
      </w:r>
      <w:r w:rsidRPr="00312B11">
        <w:rPr>
          <w:rFonts w:ascii="Arial" w:eastAsia="Arial" w:hAnsi="Arial" w:cs="Arial"/>
          <w:b/>
          <w:bCs/>
          <w:spacing w:val="-10"/>
        </w:rPr>
        <w:t xml:space="preserve"> </w:t>
      </w:r>
      <w:r w:rsidRPr="00312B11">
        <w:rPr>
          <w:rFonts w:ascii="Arial" w:eastAsia="Arial" w:hAnsi="Arial" w:cs="Arial"/>
          <w:b/>
          <w:bCs/>
        </w:rPr>
        <w:t>E</w:t>
      </w:r>
      <w:r w:rsidRPr="00312B11">
        <w:rPr>
          <w:rFonts w:ascii="Arial" w:eastAsia="Arial" w:hAnsi="Arial" w:cs="Arial"/>
          <w:b/>
          <w:bCs/>
          <w:spacing w:val="-11"/>
        </w:rPr>
        <w:t xml:space="preserve"> </w:t>
      </w:r>
      <w:r w:rsidRPr="00312B11">
        <w:rPr>
          <w:rFonts w:ascii="Arial" w:eastAsia="Arial" w:hAnsi="Arial" w:cs="Arial"/>
          <w:b/>
          <w:bCs/>
        </w:rPr>
        <w:t>DÁ OUTRAS PROVIDÊNCIAS.”</w:t>
      </w:r>
    </w:p>
    <w:p w14:paraId="3179915A" w14:textId="77777777" w:rsidR="00366296" w:rsidRPr="00312B11" w:rsidRDefault="00366296" w:rsidP="00312B11">
      <w:pPr>
        <w:pStyle w:val="Corpodetexto"/>
        <w:spacing w:before="151" w:line="360" w:lineRule="auto"/>
        <w:rPr>
          <w:rFonts w:ascii="Arial" w:hAnsi="Arial" w:cs="Arial"/>
          <w:b/>
          <w:sz w:val="22"/>
          <w:szCs w:val="22"/>
        </w:rPr>
      </w:pPr>
    </w:p>
    <w:p w14:paraId="1FCA08A2" w14:textId="77777777" w:rsidR="00366296" w:rsidRPr="00312B11" w:rsidRDefault="00366296" w:rsidP="00312B11">
      <w:pPr>
        <w:pStyle w:val="Corpodetexto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12B11">
        <w:rPr>
          <w:rFonts w:ascii="Arial" w:hAnsi="Arial" w:cs="Arial"/>
          <w:b/>
          <w:sz w:val="22"/>
          <w:szCs w:val="22"/>
        </w:rPr>
        <w:t>O</w:t>
      </w:r>
      <w:r w:rsidRPr="00312B11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312B11">
        <w:rPr>
          <w:rFonts w:ascii="Arial" w:hAnsi="Arial" w:cs="Arial"/>
          <w:b/>
          <w:sz w:val="22"/>
          <w:szCs w:val="22"/>
        </w:rPr>
        <w:t>PREFEITO</w:t>
      </w:r>
      <w:r w:rsidRPr="00312B11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312B11">
        <w:rPr>
          <w:rFonts w:ascii="Arial" w:hAnsi="Arial" w:cs="Arial"/>
          <w:b/>
          <w:sz w:val="22"/>
          <w:szCs w:val="22"/>
        </w:rPr>
        <w:t>DO</w:t>
      </w:r>
      <w:r w:rsidRPr="00312B11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312B11">
        <w:rPr>
          <w:rFonts w:ascii="Arial" w:hAnsi="Arial" w:cs="Arial"/>
          <w:b/>
          <w:sz w:val="22"/>
          <w:szCs w:val="22"/>
        </w:rPr>
        <w:t>MUNICÍPIO</w:t>
      </w:r>
      <w:r w:rsidRPr="00312B11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312B11">
        <w:rPr>
          <w:rFonts w:ascii="Arial" w:hAnsi="Arial" w:cs="Arial"/>
          <w:b/>
          <w:sz w:val="22"/>
          <w:szCs w:val="22"/>
        </w:rPr>
        <w:t>DE</w:t>
      </w:r>
      <w:r w:rsidRPr="00312B11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312B11">
        <w:rPr>
          <w:rFonts w:ascii="Arial" w:hAnsi="Arial" w:cs="Arial"/>
          <w:b/>
          <w:sz w:val="22"/>
          <w:szCs w:val="22"/>
        </w:rPr>
        <w:t>JEQUIÉ</w:t>
      </w:r>
      <w:r w:rsidRPr="00312B11">
        <w:rPr>
          <w:rFonts w:ascii="Arial" w:hAnsi="Arial" w:cs="Arial"/>
          <w:sz w:val="22"/>
          <w:szCs w:val="22"/>
        </w:rPr>
        <w:t>,</w:t>
      </w:r>
      <w:r w:rsidRPr="00312B11">
        <w:rPr>
          <w:rFonts w:ascii="Arial" w:hAnsi="Arial" w:cs="Arial"/>
          <w:spacing w:val="-6"/>
          <w:sz w:val="22"/>
          <w:szCs w:val="22"/>
        </w:rPr>
        <w:t xml:space="preserve"> </w:t>
      </w:r>
      <w:r w:rsidRPr="00312B11">
        <w:rPr>
          <w:rFonts w:ascii="Arial" w:hAnsi="Arial" w:cs="Arial"/>
          <w:sz w:val="22"/>
          <w:szCs w:val="22"/>
        </w:rPr>
        <w:t>no</w:t>
      </w:r>
      <w:r w:rsidRPr="00312B11">
        <w:rPr>
          <w:rFonts w:ascii="Arial" w:hAnsi="Arial" w:cs="Arial"/>
          <w:spacing w:val="-5"/>
          <w:sz w:val="22"/>
          <w:szCs w:val="22"/>
        </w:rPr>
        <w:t xml:space="preserve"> </w:t>
      </w:r>
      <w:r w:rsidRPr="00312B11">
        <w:rPr>
          <w:rFonts w:ascii="Arial" w:hAnsi="Arial" w:cs="Arial"/>
          <w:sz w:val="22"/>
          <w:szCs w:val="22"/>
        </w:rPr>
        <w:t>Estado</w:t>
      </w:r>
      <w:r w:rsidRPr="00312B11">
        <w:rPr>
          <w:rFonts w:ascii="Arial" w:hAnsi="Arial" w:cs="Arial"/>
          <w:spacing w:val="-6"/>
          <w:sz w:val="22"/>
          <w:szCs w:val="22"/>
        </w:rPr>
        <w:t xml:space="preserve"> </w:t>
      </w:r>
      <w:r w:rsidRPr="00312B11">
        <w:rPr>
          <w:rFonts w:ascii="Arial" w:hAnsi="Arial" w:cs="Arial"/>
          <w:sz w:val="22"/>
          <w:szCs w:val="22"/>
        </w:rPr>
        <w:t>da</w:t>
      </w:r>
      <w:r w:rsidRPr="00312B11">
        <w:rPr>
          <w:rFonts w:ascii="Arial" w:hAnsi="Arial" w:cs="Arial"/>
          <w:spacing w:val="-6"/>
          <w:sz w:val="22"/>
          <w:szCs w:val="22"/>
        </w:rPr>
        <w:t xml:space="preserve"> </w:t>
      </w:r>
      <w:r w:rsidRPr="00312B11">
        <w:rPr>
          <w:rFonts w:ascii="Arial" w:hAnsi="Arial" w:cs="Arial"/>
          <w:sz w:val="22"/>
          <w:szCs w:val="22"/>
        </w:rPr>
        <w:t>Bahia,</w:t>
      </w:r>
      <w:r w:rsidRPr="00312B11">
        <w:rPr>
          <w:rFonts w:ascii="Arial" w:hAnsi="Arial" w:cs="Arial"/>
          <w:spacing w:val="-6"/>
          <w:sz w:val="22"/>
          <w:szCs w:val="22"/>
        </w:rPr>
        <w:t xml:space="preserve"> </w:t>
      </w:r>
      <w:r w:rsidRPr="00312B11">
        <w:rPr>
          <w:rFonts w:ascii="Arial" w:hAnsi="Arial" w:cs="Arial"/>
          <w:sz w:val="22"/>
          <w:szCs w:val="22"/>
        </w:rPr>
        <w:t>no</w:t>
      </w:r>
      <w:r w:rsidRPr="00312B11">
        <w:rPr>
          <w:rFonts w:ascii="Arial" w:hAnsi="Arial" w:cs="Arial"/>
          <w:spacing w:val="-5"/>
          <w:sz w:val="22"/>
          <w:szCs w:val="22"/>
        </w:rPr>
        <w:t xml:space="preserve"> </w:t>
      </w:r>
      <w:r w:rsidRPr="00312B11">
        <w:rPr>
          <w:rFonts w:ascii="Arial" w:hAnsi="Arial" w:cs="Arial"/>
          <w:sz w:val="22"/>
          <w:szCs w:val="22"/>
        </w:rPr>
        <w:t>uso</w:t>
      </w:r>
      <w:r w:rsidRPr="00312B11">
        <w:rPr>
          <w:rFonts w:ascii="Arial" w:hAnsi="Arial" w:cs="Arial"/>
          <w:spacing w:val="-5"/>
          <w:sz w:val="22"/>
          <w:szCs w:val="22"/>
        </w:rPr>
        <w:t xml:space="preserve"> </w:t>
      </w:r>
      <w:r w:rsidRPr="00312B11">
        <w:rPr>
          <w:rFonts w:ascii="Arial" w:hAnsi="Arial" w:cs="Arial"/>
          <w:sz w:val="22"/>
          <w:szCs w:val="22"/>
        </w:rPr>
        <w:t>de</w:t>
      </w:r>
      <w:r w:rsidRPr="00312B11">
        <w:rPr>
          <w:rFonts w:ascii="Arial" w:hAnsi="Arial" w:cs="Arial"/>
          <w:spacing w:val="-5"/>
          <w:sz w:val="22"/>
          <w:szCs w:val="22"/>
        </w:rPr>
        <w:t xml:space="preserve"> </w:t>
      </w:r>
      <w:r w:rsidRPr="00312B11">
        <w:rPr>
          <w:rFonts w:ascii="Arial" w:hAnsi="Arial" w:cs="Arial"/>
          <w:sz w:val="22"/>
          <w:szCs w:val="22"/>
        </w:rPr>
        <w:t>suas</w:t>
      </w:r>
      <w:r w:rsidRPr="00312B11">
        <w:rPr>
          <w:rFonts w:ascii="Arial" w:hAnsi="Arial" w:cs="Arial"/>
          <w:spacing w:val="-7"/>
          <w:sz w:val="22"/>
          <w:szCs w:val="22"/>
        </w:rPr>
        <w:t xml:space="preserve"> </w:t>
      </w:r>
      <w:r w:rsidRPr="00312B11">
        <w:rPr>
          <w:rFonts w:ascii="Arial" w:hAnsi="Arial" w:cs="Arial"/>
          <w:sz w:val="22"/>
          <w:szCs w:val="22"/>
        </w:rPr>
        <w:t>atribuições</w:t>
      </w:r>
      <w:r w:rsidRPr="00312B11">
        <w:rPr>
          <w:rFonts w:ascii="Arial" w:hAnsi="Arial" w:cs="Arial"/>
          <w:spacing w:val="-5"/>
          <w:sz w:val="22"/>
          <w:szCs w:val="22"/>
        </w:rPr>
        <w:t xml:space="preserve"> </w:t>
      </w:r>
      <w:r w:rsidRPr="00312B11">
        <w:rPr>
          <w:rFonts w:ascii="Arial" w:hAnsi="Arial" w:cs="Arial"/>
          <w:sz w:val="22"/>
          <w:szCs w:val="22"/>
        </w:rPr>
        <w:t>legais, que lhe são conferidas pela Lei Orgânica Municipal, faz saber que a Câmara Municipal de Vereadores aprovou e eu sanciono o presente Projeto de Lei.</w:t>
      </w:r>
    </w:p>
    <w:p w14:paraId="24B9E7A6" w14:textId="77777777" w:rsidR="00366296" w:rsidRPr="00312B11" w:rsidRDefault="00366296" w:rsidP="00312B1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650CECC1" w14:textId="48A52F8C" w:rsidR="008133D2" w:rsidRPr="00312B11" w:rsidRDefault="00366296" w:rsidP="00312B1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312B11">
        <w:rPr>
          <w:rFonts w:ascii="Arial" w:hAnsi="Arial" w:cs="Arial"/>
          <w:b/>
        </w:rPr>
        <w:t>Art.1º</w:t>
      </w:r>
      <w:r w:rsidR="008133D2" w:rsidRPr="00312B11">
        <w:rPr>
          <w:rFonts w:ascii="Arial" w:hAnsi="Arial" w:cs="Arial"/>
        </w:rPr>
        <w:t xml:space="preserve"> - Os permissionários das atividades de Hortifruti do Centro de Abastecimento Vicente Grilo – CEAVIG, que foram realocados durante a reforma do espaço da feira, como também, os permissionários dos quiosques do Terminal de Transportes Coletivo Adalberto Moreira, localizado na Praça da Bandeira, farão jus ao benefício de 80% de desconto nos débitos de preços públicos até maio de 2025, oriundos da ocupação do solo.</w:t>
      </w:r>
    </w:p>
    <w:p w14:paraId="058FC586" w14:textId="77777777" w:rsidR="00312B11" w:rsidRPr="00312B11" w:rsidRDefault="00312B11" w:rsidP="00312B11">
      <w:pPr>
        <w:spacing w:before="276" w:line="360" w:lineRule="auto"/>
        <w:rPr>
          <w:rFonts w:ascii="Arial" w:hAnsi="Arial" w:cs="Arial"/>
        </w:rPr>
      </w:pPr>
      <w:r w:rsidRPr="00312B11">
        <w:rPr>
          <w:rFonts w:ascii="Arial" w:hAnsi="Arial" w:cs="Arial"/>
          <w:b/>
        </w:rPr>
        <w:t>Parágrafo</w:t>
      </w:r>
      <w:r w:rsidRPr="00312B11">
        <w:rPr>
          <w:rFonts w:ascii="Arial" w:hAnsi="Arial" w:cs="Arial"/>
          <w:b/>
          <w:spacing w:val="-8"/>
        </w:rPr>
        <w:t xml:space="preserve"> </w:t>
      </w:r>
      <w:r w:rsidRPr="00312B11">
        <w:rPr>
          <w:rFonts w:ascii="Arial" w:hAnsi="Arial" w:cs="Arial"/>
          <w:b/>
        </w:rPr>
        <w:t>único.</w:t>
      </w:r>
      <w:r w:rsidRPr="00312B11">
        <w:rPr>
          <w:rFonts w:ascii="Arial" w:hAnsi="Arial" w:cs="Arial"/>
          <w:b/>
          <w:spacing w:val="-4"/>
        </w:rPr>
        <w:t xml:space="preserve"> </w:t>
      </w:r>
      <w:r w:rsidRPr="00312B11">
        <w:rPr>
          <w:rFonts w:ascii="Arial" w:hAnsi="Arial" w:cs="Arial"/>
        </w:rPr>
        <w:t>O</w:t>
      </w:r>
      <w:r w:rsidRPr="00312B11">
        <w:rPr>
          <w:rFonts w:ascii="Arial" w:hAnsi="Arial" w:cs="Arial"/>
          <w:spacing w:val="-10"/>
        </w:rPr>
        <w:t xml:space="preserve"> </w:t>
      </w:r>
      <w:r w:rsidRPr="00312B11">
        <w:rPr>
          <w:rFonts w:ascii="Arial" w:hAnsi="Arial" w:cs="Arial"/>
        </w:rPr>
        <w:t>pagamento de</w:t>
      </w:r>
      <w:r w:rsidRPr="00312B11">
        <w:rPr>
          <w:rFonts w:ascii="Arial" w:hAnsi="Arial" w:cs="Arial"/>
          <w:spacing w:val="-7"/>
        </w:rPr>
        <w:t xml:space="preserve"> </w:t>
      </w:r>
      <w:r w:rsidRPr="00312B11">
        <w:rPr>
          <w:rFonts w:ascii="Arial" w:hAnsi="Arial" w:cs="Arial"/>
        </w:rPr>
        <w:t>débito</w:t>
      </w:r>
      <w:r w:rsidRPr="00312B11">
        <w:rPr>
          <w:rFonts w:ascii="Arial" w:hAnsi="Arial" w:cs="Arial"/>
          <w:spacing w:val="-2"/>
        </w:rPr>
        <w:t xml:space="preserve"> </w:t>
      </w:r>
      <w:r w:rsidRPr="00312B11">
        <w:rPr>
          <w:rFonts w:ascii="Arial" w:hAnsi="Arial" w:cs="Arial"/>
        </w:rPr>
        <w:t>existente</w:t>
      </w:r>
      <w:r w:rsidRPr="00312B11">
        <w:rPr>
          <w:rFonts w:ascii="Arial" w:hAnsi="Arial" w:cs="Arial"/>
          <w:spacing w:val="-6"/>
        </w:rPr>
        <w:t xml:space="preserve"> </w:t>
      </w:r>
      <w:r w:rsidRPr="00312B11">
        <w:rPr>
          <w:rFonts w:ascii="Arial" w:hAnsi="Arial" w:cs="Arial"/>
        </w:rPr>
        <w:t>após</w:t>
      </w:r>
      <w:r w:rsidRPr="00312B11">
        <w:rPr>
          <w:rFonts w:ascii="Arial" w:hAnsi="Arial" w:cs="Arial"/>
          <w:spacing w:val="-7"/>
        </w:rPr>
        <w:t xml:space="preserve"> </w:t>
      </w:r>
      <w:r w:rsidRPr="00312B11">
        <w:rPr>
          <w:rFonts w:ascii="Arial" w:hAnsi="Arial" w:cs="Arial"/>
        </w:rPr>
        <w:t>a</w:t>
      </w:r>
      <w:r w:rsidRPr="00312B11">
        <w:rPr>
          <w:rFonts w:ascii="Arial" w:hAnsi="Arial" w:cs="Arial"/>
          <w:spacing w:val="-7"/>
        </w:rPr>
        <w:t xml:space="preserve"> </w:t>
      </w:r>
      <w:r w:rsidRPr="00312B11">
        <w:rPr>
          <w:rFonts w:ascii="Arial" w:hAnsi="Arial" w:cs="Arial"/>
        </w:rPr>
        <w:t>concessão</w:t>
      </w:r>
      <w:r w:rsidRPr="00312B11">
        <w:rPr>
          <w:rFonts w:ascii="Arial" w:hAnsi="Arial" w:cs="Arial"/>
          <w:spacing w:val="-6"/>
        </w:rPr>
        <w:t xml:space="preserve"> </w:t>
      </w:r>
      <w:r w:rsidRPr="00312B11">
        <w:rPr>
          <w:rFonts w:ascii="Arial" w:hAnsi="Arial" w:cs="Arial"/>
        </w:rPr>
        <w:t>do</w:t>
      </w:r>
      <w:r w:rsidRPr="00312B11">
        <w:rPr>
          <w:rFonts w:ascii="Arial" w:hAnsi="Arial" w:cs="Arial"/>
          <w:spacing w:val="-1"/>
        </w:rPr>
        <w:t xml:space="preserve"> </w:t>
      </w:r>
      <w:r w:rsidRPr="00312B11">
        <w:rPr>
          <w:rFonts w:ascii="Arial" w:hAnsi="Arial" w:cs="Arial"/>
          <w:spacing w:val="-2"/>
        </w:rPr>
        <w:t>benefício:</w:t>
      </w:r>
    </w:p>
    <w:p w14:paraId="7799672A" w14:textId="77777777" w:rsidR="00312B11" w:rsidRPr="00312B11" w:rsidRDefault="00312B11" w:rsidP="00312B11">
      <w:pPr>
        <w:spacing w:before="3" w:line="360" w:lineRule="auto"/>
        <w:rPr>
          <w:rFonts w:ascii="Arial" w:hAnsi="Arial" w:cs="Arial"/>
        </w:rPr>
      </w:pPr>
    </w:p>
    <w:p w14:paraId="5317AD05" w14:textId="01BD91DB" w:rsidR="00312B11" w:rsidRPr="00312B11" w:rsidRDefault="00312B11" w:rsidP="00312B11">
      <w:pPr>
        <w:numPr>
          <w:ilvl w:val="0"/>
          <w:numId w:val="4"/>
        </w:numPr>
        <w:spacing w:line="360" w:lineRule="auto"/>
        <w:ind w:left="0" w:right="423" w:firstLine="0"/>
        <w:rPr>
          <w:rFonts w:ascii="Arial" w:hAnsi="Arial" w:cs="Arial"/>
        </w:rPr>
      </w:pPr>
      <w:r w:rsidRPr="00312B11">
        <w:rPr>
          <w:rFonts w:ascii="Arial" w:hAnsi="Arial" w:cs="Arial"/>
          <w:b/>
        </w:rPr>
        <w:t>–</w:t>
      </w:r>
      <w:r w:rsidRPr="00312B11">
        <w:rPr>
          <w:rFonts w:ascii="Arial" w:hAnsi="Arial" w:cs="Arial"/>
          <w:b/>
          <w:spacing w:val="40"/>
        </w:rPr>
        <w:t xml:space="preserve"> </w:t>
      </w:r>
      <w:r w:rsidRPr="00312B11">
        <w:rPr>
          <w:rFonts w:ascii="Arial" w:hAnsi="Arial" w:cs="Arial"/>
        </w:rPr>
        <w:t>em</w:t>
      </w:r>
      <w:r w:rsidRPr="00312B11">
        <w:rPr>
          <w:rFonts w:ascii="Arial" w:hAnsi="Arial" w:cs="Arial"/>
          <w:spacing w:val="40"/>
        </w:rPr>
        <w:t xml:space="preserve"> </w:t>
      </w:r>
      <w:r w:rsidRPr="00312B11">
        <w:rPr>
          <w:rFonts w:ascii="Arial" w:hAnsi="Arial" w:cs="Arial"/>
        </w:rPr>
        <w:t>cota</w:t>
      </w:r>
      <w:r w:rsidRPr="00312B11">
        <w:rPr>
          <w:rFonts w:ascii="Arial" w:hAnsi="Arial" w:cs="Arial"/>
          <w:spacing w:val="40"/>
        </w:rPr>
        <w:t xml:space="preserve"> </w:t>
      </w:r>
      <w:r w:rsidRPr="00312B11">
        <w:rPr>
          <w:rFonts w:ascii="Arial" w:hAnsi="Arial" w:cs="Arial"/>
        </w:rPr>
        <w:t>única</w:t>
      </w:r>
      <w:r w:rsidRPr="00312B11">
        <w:rPr>
          <w:rFonts w:ascii="Arial" w:hAnsi="Arial" w:cs="Arial"/>
          <w:spacing w:val="40"/>
        </w:rPr>
        <w:t xml:space="preserve"> </w:t>
      </w:r>
      <w:r w:rsidRPr="00312B11">
        <w:rPr>
          <w:rFonts w:ascii="Arial" w:hAnsi="Arial" w:cs="Arial"/>
        </w:rPr>
        <w:t>ou</w:t>
      </w:r>
      <w:r w:rsidRPr="00312B11">
        <w:rPr>
          <w:rFonts w:ascii="Arial" w:hAnsi="Arial" w:cs="Arial"/>
          <w:spacing w:val="40"/>
        </w:rPr>
        <w:t xml:space="preserve"> </w:t>
      </w:r>
      <w:r w:rsidRPr="00312B11">
        <w:rPr>
          <w:rFonts w:ascii="Arial" w:hAnsi="Arial" w:cs="Arial"/>
        </w:rPr>
        <w:t>da</w:t>
      </w:r>
      <w:r w:rsidRPr="00312B11">
        <w:rPr>
          <w:rFonts w:ascii="Arial" w:hAnsi="Arial" w:cs="Arial"/>
          <w:spacing w:val="40"/>
        </w:rPr>
        <w:t xml:space="preserve"> </w:t>
      </w:r>
      <w:r w:rsidRPr="00312B11">
        <w:rPr>
          <w:rFonts w:ascii="Arial" w:hAnsi="Arial" w:cs="Arial"/>
        </w:rPr>
        <w:t>primeira</w:t>
      </w:r>
      <w:r w:rsidRPr="00312B11">
        <w:rPr>
          <w:rFonts w:ascii="Arial" w:hAnsi="Arial" w:cs="Arial"/>
          <w:spacing w:val="40"/>
        </w:rPr>
        <w:t xml:space="preserve"> </w:t>
      </w:r>
      <w:r w:rsidRPr="00312B11">
        <w:rPr>
          <w:rFonts w:ascii="Arial" w:hAnsi="Arial" w:cs="Arial"/>
        </w:rPr>
        <w:t>parcela</w:t>
      </w:r>
      <w:r w:rsidRPr="00312B11">
        <w:rPr>
          <w:rFonts w:ascii="Arial" w:hAnsi="Arial" w:cs="Arial"/>
          <w:spacing w:val="40"/>
        </w:rPr>
        <w:t xml:space="preserve"> </w:t>
      </w:r>
      <w:r w:rsidRPr="00312B11">
        <w:rPr>
          <w:rFonts w:ascii="Arial" w:hAnsi="Arial" w:cs="Arial"/>
        </w:rPr>
        <w:t>do</w:t>
      </w:r>
      <w:r w:rsidRPr="00312B11">
        <w:rPr>
          <w:rFonts w:ascii="Arial" w:hAnsi="Arial" w:cs="Arial"/>
          <w:spacing w:val="40"/>
        </w:rPr>
        <w:t xml:space="preserve"> </w:t>
      </w:r>
      <w:r w:rsidRPr="00312B11">
        <w:rPr>
          <w:rFonts w:ascii="Arial" w:hAnsi="Arial" w:cs="Arial"/>
        </w:rPr>
        <w:t>parcelamento</w:t>
      </w:r>
      <w:r w:rsidRPr="00312B11">
        <w:rPr>
          <w:rFonts w:ascii="Arial" w:hAnsi="Arial" w:cs="Arial"/>
          <w:spacing w:val="40"/>
        </w:rPr>
        <w:t xml:space="preserve"> </w:t>
      </w:r>
      <w:r w:rsidRPr="00312B11">
        <w:rPr>
          <w:rFonts w:ascii="Arial" w:hAnsi="Arial" w:cs="Arial"/>
        </w:rPr>
        <w:t>deverá</w:t>
      </w:r>
      <w:r w:rsidRPr="00312B11">
        <w:rPr>
          <w:rFonts w:ascii="Arial" w:hAnsi="Arial" w:cs="Arial"/>
          <w:spacing w:val="40"/>
        </w:rPr>
        <w:t xml:space="preserve"> </w:t>
      </w:r>
      <w:r w:rsidRPr="00312B11">
        <w:rPr>
          <w:rFonts w:ascii="Arial" w:hAnsi="Arial" w:cs="Arial"/>
        </w:rPr>
        <w:t>ser</w:t>
      </w:r>
      <w:r w:rsidRPr="00312B11">
        <w:rPr>
          <w:rFonts w:ascii="Arial" w:hAnsi="Arial" w:cs="Arial"/>
          <w:spacing w:val="40"/>
        </w:rPr>
        <w:t xml:space="preserve"> </w:t>
      </w:r>
      <w:r w:rsidRPr="00312B11">
        <w:rPr>
          <w:rFonts w:ascii="Arial" w:hAnsi="Arial" w:cs="Arial"/>
        </w:rPr>
        <w:t>realizado,</w:t>
      </w:r>
      <w:r w:rsidRPr="00312B11">
        <w:rPr>
          <w:rFonts w:ascii="Arial" w:hAnsi="Arial" w:cs="Arial"/>
          <w:spacing w:val="38"/>
        </w:rPr>
        <w:t xml:space="preserve"> </w:t>
      </w:r>
      <w:r w:rsidRPr="00312B11">
        <w:rPr>
          <w:rFonts w:ascii="Arial" w:hAnsi="Arial" w:cs="Arial"/>
        </w:rPr>
        <w:t>em</w:t>
      </w:r>
      <w:r w:rsidRPr="00312B11">
        <w:rPr>
          <w:rFonts w:ascii="Arial" w:hAnsi="Arial" w:cs="Arial"/>
          <w:spacing w:val="40"/>
        </w:rPr>
        <w:t xml:space="preserve"> </w:t>
      </w:r>
      <w:r w:rsidRPr="00312B11">
        <w:rPr>
          <w:rFonts w:ascii="Arial" w:hAnsi="Arial" w:cs="Arial"/>
        </w:rPr>
        <w:t xml:space="preserve">até </w:t>
      </w:r>
      <w:r w:rsidRPr="00312B11">
        <w:rPr>
          <w:rFonts w:ascii="Arial" w:hAnsi="Arial" w:cs="Arial"/>
          <w:spacing w:val="-2"/>
        </w:rPr>
        <w:t>10/0</w:t>
      </w:r>
      <w:r w:rsidR="00F24BEC">
        <w:rPr>
          <w:rFonts w:ascii="Arial" w:hAnsi="Arial" w:cs="Arial"/>
          <w:spacing w:val="-2"/>
        </w:rPr>
        <w:t>8</w:t>
      </w:r>
      <w:r w:rsidRPr="00312B11">
        <w:rPr>
          <w:rFonts w:ascii="Arial" w:hAnsi="Arial" w:cs="Arial"/>
          <w:spacing w:val="-2"/>
        </w:rPr>
        <w:t>/2025;</w:t>
      </w:r>
    </w:p>
    <w:p w14:paraId="4E556EE9" w14:textId="77777777" w:rsidR="00312B11" w:rsidRPr="00312B11" w:rsidRDefault="00312B11" w:rsidP="00312B11">
      <w:pPr>
        <w:numPr>
          <w:ilvl w:val="0"/>
          <w:numId w:val="4"/>
        </w:numPr>
        <w:tabs>
          <w:tab w:val="left" w:pos="367"/>
        </w:tabs>
        <w:spacing w:line="360" w:lineRule="auto"/>
        <w:ind w:left="0" w:right="437" w:firstLine="0"/>
        <w:rPr>
          <w:rFonts w:ascii="Arial" w:hAnsi="Arial" w:cs="Arial"/>
        </w:rPr>
      </w:pPr>
      <w:r w:rsidRPr="00312B11">
        <w:rPr>
          <w:rFonts w:ascii="Arial" w:hAnsi="Arial" w:cs="Arial"/>
          <w:b/>
        </w:rPr>
        <w:t>-</w:t>
      </w:r>
      <w:r w:rsidRPr="00312B11">
        <w:rPr>
          <w:rFonts w:ascii="Arial" w:hAnsi="Arial" w:cs="Arial"/>
          <w:b/>
          <w:spacing w:val="29"/>
        </w:rPr>
        <w:t xml:space="preserve"> </w:t>
      </w:r>
      <w:r w:rsidRPr="00312B11">
        <w:rPr>
          <w:rFonts w:ascii="Arial" w:hAnsi="Arial" w:cs="Arial"/>
        </w:rPr>
        <w:t>poderá</w:t>
      </w:r>
      <w:r w:rsidRPr="00312B11">
        <w:rPr>
          <w:rFonts w:ascii="Arial" w:hAnsi="Arial" w:cs="Arial"/>
          <w:spacing w:val="27"/>
        </w:rPr>
        <w:t xml:space="preserve"> </w:t>
      </w:r>
      <w:r w:rsidRPr="00312B11">
        <w:rPr>
          <w:rFonts w:ascii="Arial" w:hAnsi="Arial" w:cs="Arial"/>
        </w:rPr>
        <w:t>ser</w:t>
      </w:r>
      <w:r w:rsidRPr="00312B11">
        <w:rPr>
          <w:rFonts w:ascii="Arial" w:hAnsi="Arial" w:cs="Arial"/>
          <w:spacing w:val="21"/>
        </w:rPr>
        <w:t xml:space="preserve"> </w:t>
      </w:r>
      <w:r w:rsidRPr="00312B11">
        <w:rPr>
          <w:rFonts w:ascii="Arial" w:hAnsi="Arial" w:cs="Arial"/>
        </w:rPr>
        <w:t>parcelado</w:t>
      </w:r>
      <w:r w:rsidRPr="00312B11">
        <w:rPr>
          <w:rFonts w:ascii="Arial" w:hAnsi="Arial" w:cs="Arial"/>
          <w:spacing w:val="22"/>
        </w:rPr>
        <w:t xml:space="preserve"> </w:t>
      </w:r>
      <w:r w:rsidRPr="00312B11">
        <w:rPr>
          <w:rFonts w:ascii="Arial" w:hAnsi="Arial" w:cs="Arial"/>
        </w:rPr>
        <w:t>em</w:t>
      </w:r>
      <w:r w:rsidRPr="00312B11">
        <w:rPr>
          <w:rFonts w:ascii="Arial" w:hAnsi="Arial" w:cs="Arial"/>
          <w:spacing w:val="26"/>
        </w:rPr>
        <w:t xml:space="preserve"> </w:t>
      </w:r>
      <w:r w:rsidRPr="00312B11">
        <w:rPr>
          <w:rFonts w:ascii="Arial" w:hAnsi="Arial" w:cs="Arial"/>
        </w:rPr>
        <w:t>até</w:t>
      </w:r>
      <w:r w:rsidRPr="00312B11">
        <w:rPr>
          <w:rFonts w:ascii="Arial" w:hAnsi="Arial" w:cs="Arial"/>
          <w:spacing w:val="27"/>
        </w:rPr>
        <w:t xml:space="preserve"> </w:t>
      </w:r>
      <w:r w:rsidRPr="00312B11">
        <w:rPr>
          <w:rFonts w:ascii="Arial" w:hAnsi="Arial" w:cs="Arial"/>
        </w:rPr>
        <w:t>15</w:t>
      </w:r>
      <w:r w:rsidRPr="00312B11">
        <w:rPr>
          <w:rFonts w:ascii="Arial" w:hAnsi="Arial" w:cs="Arial"/>
          <w:spacing w:val="27"/>
        </w:rPr>
        <w:t xml:space="preserve"> </w:t>
      </w:r>
      <w:r w:rsidRPr="00312B11">
        <w:rPr>
          <w:rFonts w:ascii="Arial" w:hAnsi="Arial" w:cs="Arial"/>
        </w:rPr>
        <w:t>(quinze)</w:t>
      </w:r>
      <w:r w:rsidRPr="00312B11">
        <w:rPr>
          <w:rFonts w:ascii="Arial" w:hAnsi="Arial" w:cs="Arial"/>
          <w:spacing w:val="21"/>
        </w:rPr>
        <w:t xml:space="preserve"> </w:t>
      </w:r>
      <w:r w:rsidRPr="00312B11">
        <w:rPr>
          <w:rFonts w:ascii="Arial" w:hAnsi="Arial" w:cs="Arial"/>
        </w:rPr>
        <w:t>parcelas,</w:t>
      </w:r>
      <w:r w:rsidRPr="00312B11">
        <w:rPr>
          <w:rFonts w:ascii="Arial" w:hAnsi="Arial" w:cs="Arial"/>
          <w:spacing w:val="24"/>
        </w:rPr>
        <w:t xml:space="preserve"> </w:t>
      </w:r>
      <w:r w:rsidRPr="00312B11">
        <w:rPr>
          <w:rFonts w:ascii="Arial" w:hAnsi="Arial" w:cs="Arial"/>
        </w:rPr>
        <w:t>sendo</w:t>
      </w:r>
      <w:r w:rsidRPr="00312B11">
        <w:rPr>
          <w:rFonts w:ascii="Arial" w:hAnsi="Arial" w:cs="Arial"/>
          <w:spacing w:val="27"/>
        </w:rPr>
        <w:t xml:space="preserve"> </w:t>
      </w:r>
      <w:r w:rsidRPr="00312B11">
        <w:rPr>
          <w:rFonts w:ascii="Arial" w:hAnsi="Arial" w:cs="Arial"/>
        </w:rPr>
        <w:t>que</w:t>
      </w:r>
      <w:r w:rsidRPr="00312B11">
        <w:rPr>
          <w:rFonts w:ascii="Arial" w:hAnsi="Arial" w:cs="Arial"/>
          <w:spacing w:val="27"/>
        </w:rPr>
        <w:t xml:space="preserve"> </w:t>
      </w:r>
      <w:r w:rsidRPr="00312B11">
        <w:rPr>
          <w:rFonts w:ascii="Arial" w:hAnsi="Arial" w:cs="Arial"/>
        </w:rPr>
        <w:t>o</w:t>
      </w:r>
      <w:r w:rsidRPr="00312B11">
        <w:rPr>
          <w:rFonts w:ascii="Arial" w:hAnsi="Arial" w:cs="Arial"/>
          <w:spacing w:val="27"/>
        </w:rPr>
        <w:t xml:space="preserve"> </w:t>
      </w:r>
      <w:r w:rsidRPr="00312B11">
        <w:rPr>
          <w:rFonts w:ascii="Arial" w:hAnsi="Arial" w:cs="Arial"/>
        </w:rPr>
        <w:t>valor</w:t>
      </w:r>
      <w:r w:rsidRPr="00312B11">
        <w:rPr>
          <w:rFonts w:ascii="Arial" w:hAnsi="Arial" w:cs="Arial"/>
          <w:spacing w:val="26"/>
        </w:rPr>
        <w:t xml:space="preserve"> </w:t>
      </w:r>
      <w:r w:rsidRPr="00312B11">
        <w:rPr>
          <w:rFonts w:ascii="Arial" w:hAnsi="Arial" w:cs="Arial"/>
        </w:rPr>
        <w:t>mínimo</w:t>
      </w:r>
      <w:r w:rsidRPr="00312B11">
        <w:rPr>
          <w:rFonts w:ascii="Arial" w:hAnsi="Arial" w:cs="Arial"/>
          <w:spacing w:val="27"/>
        </w:rPr>
        <w:t xml:space="preserve"> </w:t>
      </w:r>
      <w:r w:rsidRPr="00312B11">
        <w:rPr>
          <w:rFonts w:ascii="Arial" w:hAnsi="Arial" w:cs="Arial"/>
        </w:rPr>
        <w:t>de</w:t>
      </w:r>
      <w:r w:rsidRPr="00312B11">
        <w:rPr>
          <w:rFonts w:ascii="Arial" w:hAnsi="Arial" w:cs="Arial"/>
          <w:spacing w:val="27"/>
        </w:rPr>
        <w:t xml:space="preserve"> </w:t>
      </w:r>
      <w:r w:rsidRPr="00312B11">
        <w:rPr>
          <w:rFonts w:ascii="Arial" w:hAnsi="Arial" w:cs="Arial"/>
        </w:rPr>
        <w:t>cada parcela não poderá ser inferior a R$ 50,00 (cinquenta reais).</w:t>
      </w:r>
    </w:p>
    <w:p w14:paraId="3E8CAF2B" w14:textId="77777777" w:rsidR="00312B11" w:rsidRPr="00312B11" w:rsidRDefault="00312B11" w:rsidP="00312B11">
      <w:pPr>
        <w:spacing w:before="1" w:line="360" w:lineRule="auto"/>
        <w:rPr>
          <w:rFonts w:ascii="Arial" w:hAnsi="Arial" w:cs="Arial"/>
        </w:rPr>
      </w:pPr>
    </w:p>
    <w:p w14:paraId="3628EC3F" w14:textId="77777777" w:rsidR="00312B11" w:rsidRPr="00312B11" w:rsidRDefault="00312B11" w:rsidP="00312B11">
      <w:pPr>
        <w:spacing w:line="360" w:lineRule="auto"/>
        <w:rPr>
          <w:rFonts w:ascii="Arial" w:hAnsi="Arial" w:cs="Arial"/>
        </w:rPr>
      </w:pPr>
      <w:r w:rsidRPr="00312B11">
        <w:rPr>
          <w:rFonts w:ascii="Arial" w:hAnsi="Arial" w:cs="Arial"/>
          <w:b/>
        </w:rPr>
        <w:t>Art.</w:t>
      </w:r>
      <w:r w:rsidRPr="00312B11">
        <w:rPr>
          <w:rFonts w:ascii="Arial" w:hAnsi="Arial" w:cs="Arial"/>
          <w:b/>
          <w:spacing w:val="73"/>
        </w:rPr>
        <w:t xml:space="preserve"> </w:t>
      </w:r>
      <w:r w:rsidRPr="00312B11">
        <w:rPr>
          <w:rFonts w:ascii="Arial" w:hAnsi="Arial" w:cs="Arial"/>
          <w:b/>
        </w:rPr>
        <w:t>2°-</w:t>
      </w:r>
      <w:r w:rsidRPr="00312B11">
        <w:rPr>
          <w:rFonts w:ascii="Arial" w:hAnsi="Arial" w:cs="Arial"/>
          <w:b/>
          <w:spacing w:val="75"/>
        </w:rPr>
        <w:t xml:space="preserve"> </w:t>
      </w:r>
      <w:r w:rsidRPr="00312B11">
        <w:rPr>
          <w:rFonts w:ascii="Arial" w:hAnsi="Arial" w:cs="Arial"/>
        </w:rPr>
        <w:t>É</w:t>
      </w:r>
      <w:r w:rsidRPr="00312B11">
        <w:rPr>
          <w:rFonts w:ascii="Arial" w:hAnsi="Arial" w:cs="Arial"/>
          <w:spacing w:val="40"/>
        </w:rPr>
        <w:t xml:space="preserve"> </w:t>
      </w:r>
      <w:r w:rsidRPr="00312B11">
        <w:rPr>
          <w:rFonts w:ascii="Arial" w:hAnsi="Arial" w:cs="Arial"/>
        </w:rPr>
        <w:t>de</w:t>
      </w:r>
      <w:r w:rsidRPr="00312B11">
        <w:rPr>
          <w:rFonts w:ascii="Arial" w:hAnsi="Arial" w:cs="Arial"/>
          <w:spacing w:val="66"/>
        </w:rPr>
        <w:t xml:space="preserve"> </w:t>
      </w:r>
      <w:r w:rsidRPr="00312B11">
        <w:rPr>
          <w:rFonts w:ascii="Arial" w:hAnsi="Arial" w:cs="Arial"/>
        </w:rPr>
        <w:t>responsabilidade</w:t>
      </w:r>
      <w:r w:rsidRPr="00312B11">
        <w:rPr>
          <w:rFonts w:ascii="Arial" w:hAnsi="Arial" w:cs="Arial"/>
          <w:spacing w:val="66"/>
        </w:rPr>
        <w:t xml:space="preserve"> </w:t>
      </w:r>
      <w:r w:rsidRPr="00312B11">
        <w:rPr>
          <w:rFonts w:ascii="Arial" w:hAnsi="Arial" w:cs="Arial"/>
        </w:rPr>
        <w:t>da</w:t>
      </w:r>
      <w:r w:rsidRPr="00312B11">
        <w:rPr>
          <w:rFonts w:ascii="Arial" w:hAnsi="Arial" w:cs="Arial"/>
          <w:spacing w:val="66"/>
        </w:rPr>
        <w:t xml:space="preserve"> </w:t>
      </w:r>
      <w:r w:rsidRPr="00312B11">
        <w:rPr>
          <w:rFonts w:ascii="Arial" w:hAnsi="Arial" w:cs="Arial"/>
        </w:rPr>
        <w:t>Secretaria</w:t>
      </w:r>
      <w:r w:rsidRPr="00312B11">
        <w:rPr>
          <w:rFonts w:ascii="Arial" w:hAnsi="Arial" w:cs="Arial"/>
          <w:spacing w:val="66"/>
        </w:rPr>
        <w:t xml:space="preserve"> </w:t>
      </w:r>
      <w:r w:rsidRPr="00312B11">
        <w:rPr>
          <w:rFonts w:ascii="Arial" w:hAnsi="Arial" w:cs="Arial"/>
        </w:rPr>
        <w:t>de</w:t>
      </w:r>
      <w:r w:rsidRPr="00312B11">
        <w:rPr>
          <w:rFonts w:ascii="Arial" w:hAnsi="Arial" w:cs="Arial"/>
          <w:spacing w:val="66"/>
        </w:rPr>
        <w:t xml:space="preserve"> </w:t>
      </w:r>
      <w:r w:rsidRPr="00312B11">
        <w:rPr>
          <w:rFonts w:ascii="Arial" w:hAnsi="Arial" w:cs="Arial"/>
        </w:rPr>
        <w:t>Serviços</w:t>
      </w:r>
      <w:r w:rsidRPr="00312B11">
        <w:rPr>
          <w:rFonts w:ascii="Arial" w:hAnsi="Arial" w:cs="Arial"/>
          <w:spacing w:val="40"/>
        </w:rPr>
        <w:t xml:space="preserve"> </w:t>
      </w:r>
      <w:r w:rsidRPr="00312B11">
        <w:rPr>
          <w:rFonts w:ascii="Arial" w:hAnsi="Arial" w:cs="Arial"/>
        </w:rPr>
        <w:t>Públicos</w:t>
      </w:r>
      <w:r w:rsidRPr="00312B11">
        <w:rPr>
          <w:rFonts w:ascii="Arial" w:hAnsi="Arial" w:cs="Arial"/>
          <w:spacing w:val="40"/>
        </w:rPr>
        <w:t xml:space="preserve"> </w:t>
      </w:r>
      <w:r w:rsidRPr="00312B11">
        <w:rPr>
          <w:rFonts w:ascii="Arial" w:hAnsi="Arial" w:cs="Arial"/>
        </w:rPr>
        <w:t>a</w:t>
      </w:r>
      <w:r w:rsidRPr="00312B11">
        <w:rPr>
          <w:rFonts w:ascii="Arial" w:hAnsi="Arial" w:cs="Arial"/>
          <w:spacing w:val="66"/>
        </w:rPr>
        <w:t xml:space="preserve"> </w:t>
      </w:r>
      <w:r w:rsidRPr="00312B11">
        <w:rPr>
          <w:rFonts w:ascii="Arial" w:hAnsi="Arial" w:cs="Arial"/>
        </w:rPr>
        <w:t>identificação</w:t>
      </w:r>
      <w:r w:rsidRPr="00312B11">
        <w:rPr>
          <w:rFonts w:ascii="Arial" w:hAnsi="Arial" w:cs="Arial"/>
          <w:spacing w:val="66"/>
        </w:rPr>
        <w:t xml:space="preserve"> </w:t>
      </w:r>
      <w:r w:rsidRPr="00312B11">
        <w:rPr>
          <w:rFonts w:ascii="Arial" w:hAnsi="Arial" w:cs="Arial"/>
        </w:rPr>
        <w:t>dos beneficiários desta Lei.</w:t>
      </w:r>
    </w:p>
    <w:p w14:paraId="5AFC0EBE" w14:textId="77777777" w:rsidR="00312B11" w:rsidRPr="00312B11" w:rsidRDefault="00312B11" w:rsidP="00312B11">
      <w:pPr>
        <w:spacing w:before="273" w:line="360" w:lineRule="auto"/>
        <w:ind w:right="417"/>
        <w:jc w:val="both"/>
        <w:rPr>
          <w:rFonts w:ascii="Arial" w:hAnsi="Arial" w:cs="Arial"/>
        </w:rPr>
      </w:pPr>
      <w:r w:rsidRPr="00312B11">
        <w:rPr>
          <w:rFonts w:ascii="Arial" w:hAnsi="Arial" w:cs="Arial"/>
          <w:b/>
        </w:rPr>
        <w:t xml:space="preserve">Parágrafo único. </w:t>
      </w:r>
      <w:r w:rsidRPr="00312B11">
        <w:rPr>
          <w:rFonts w:ascii="Arial" w:hAnsi="Arial" w:cs="Arial"/>
        </w:rPr>
        <w:t>A</w:t>
      </w:r>
      <w:r w:rsidRPr="00312B11">
        <w:rPr>
          <w:rFonts w:ascii="Arial" w:hAnsi="Arial" w:cs="Arial"/>
          <w:spacing w:val="-3"/>
        </w:rPr>
        <w:t xml:space="preserve"> </w:t>
      </w:r>
      <w:r w:rsidRPr="00312B11">
        <w:rPr>
          <w:rFonts w:ascii="Arial" w:hAnsi="Arial" w:cs="Arial"/>
        </w:rPr>
        <w:t>Secretaria</w:t>
      </w:r>
      <w:r w:rsidRPr="00312B11">
        <w:rPr>
          <w:rFonts w:ascii="Arial" w:hAnsi="Arial" w:cs="Arial"/>
          <w:spacing w:val="-5"/>
        </w:rPr>
        <w:t xml:space="preserve"> </w:t>
      </w:r>
      <w:r w:rsidRPr="00312B11">
        <w:rPr>
          <w:rFonts w:ascii="Arial" w:hAnsi="Arial" w:cs="Arial"/>
        </w:rPr>
        <w:t>de</w:t>
      </w:r>
      <w:r w:rsidRPr="00312B11">
        <w:rPr>
          <w:rFonts w:ascii="Arial" w:hAnsi="Arial" w:cs="Arial"/>
          <w:spacing w:val="-7"/>
        </w:rPr>
        <w:t xml:space="preserve"> </w:t>
      </w:r>
      <w:r w:rsidRPr="00312B11">
        <w:rPr>
          <w:rFonts w:ascii="Arial" w:hAnsi="Arial" w:cs="Arial"/>
        </w:rPr>
        <w:t>Serviços</w:t>
      </w:r>
      <w:r w:rsidRPr="00312B11">
        <w:rPr>
          <w:rFonts w:ascii="Arial" w:hAnsi="Arial" w:cs="Arial"/>
          <w:spacing w:val="-7"/>
        </w:rPr>
        <w:t xml:space="preserve"> </w:t>
      </w:r>
      <w:r w:rsidRPr="00312B11">
        <w:rPr>
          <w:rFonts w:ascii="Arial" w:hAnsi="Arial" w:cs="Arial"/>
        </w:rPr>
        <w:t>Públicos</w:t>
      </w:r>
      <w:r w:rsidRPr="00312B11">
        <w:rPr>
          <w:rFonts w:ascii="Arial" w:hAnsi="Arial" w:cs="Arial"/>
          <w:spacing w:val="-7"/>
        </w:rPr>
        <w:t xml:space="preserve"> </w:t>
      </w:r>
      <w:r w:rsidRPr="00312B11">
        <w:rPr>
          <w:rFonts w:ascii="Arial" w:hAnsi="Arial" w:cs="Arial"/>
        </w:rPr>
        <w:t>deverá</w:t>
      </w:r>
      <w:r w:rsidRPr="00312B11">
        <w:rPr>
          <w:rFonts w:ascii="Arial" w:hAnsi="Arial" w:cs="Arial"/>
          <w:spacing w:val="-6"/>
        </w:rPr>
        <w:t xml:space="preserve"> </w:t>
      </w:r>
      <w:r w:rsidRPr="00312B11">
        <w:rPr>
          <w:rFonts w:ascii="Arial" w:hAnsi="Arial" w:cs="Arial"/>
        </w:rPr>
        <w:t>encaminhar</w:t>
      </w:r>
      <w:r w:rsidRPr="00312B11">
        <w:rPr>
          <w:rFonts w:ascii="Arial" w:hAnsi="Arial" w:cs="Arial"/>
          <w:spacing w:val="-7"/>
        </w:rPr>
        <w:t xml:space="preserve"> </w:t>
      </w:r>
      <w:r w:rsidRPr="00312B11">
        <w:rPr>
          <w:rFonts w:ascii="Arial" w:hAnsi="Arial" w:cs="Arial"/>
        </w:rPr>
        <w:t>ao</w:t>
      </w:r>
      <w:r w:rsidRPr="00312B11">
        <w:rPr>
          <w:rFonts w:ascii="Arial" w:hAnsi="Arial" w:cs="Arial"/>
          <w:spacing w:val="-6"/>
        </w:rPr>
        <w:t xml:space="preserve"> </w:t>
      </w:r>
      <w:r w:rsidRPr="00312B11">
        <w:rPr>
          <w:rFonts w:ascii="Arial" w:hAnsi="Arial" w:cs="Arial"/>
        </w:rPr>
        <w:t>Departamento</w:t>
      </w:r>
      <w:r w:rsidRPr="00312B11">
        <w:rPr>
          <w:rFonts w:ascii="Arial" w:hAnsi="Arial" w:cs="Arial"/>
          <w:spacing w:val="-5"/>
        </w:rPr>
        <w:t xml:space="preserve"> </w:t>
      </w:r>
      <w:r w:rsidRPr="00312B11">
        <w:rPr>
          <w:rFonts w:ascii="Arial" w:hAnsi="Arial" w:cs="Arial"/>
        </w:rPr>
        <w:t>de Tributação</w:t>
      </w:r>
      <w:r w:rsidRPr="00312B11">
        <w:rPr>
          <w:rFonts w:ascii="Arial" w:hAnsi="Arial" w:cs="Arial"/>
          <w:spacing w:val="-2"/>
        </w:rPr>
        <w:t xml:space="preserve"> </w:t>
      </w:r>
      <w:r w:rsidRPr="00312B11">
        <w:rPr>
          <w:rFonts w:ascii="Arial" w:hAnsi="Arial" w:cs="Arial"/>
        </w:rPr>
        <w:t>e</w:t>
      </w:r>
      <w:r w:rsidRPr="00312B11">
        <w:rPr>
          <w:rFonts w:ascii="Arial" w:hAnsi="Arial" w:cs="Arial"/>
          <w:spacing w:val="-4"/>
        </w:rPr>
        <w:t xml:space="preserve"> </w:t>
      </w:r>
      <w:r w:rsidRPr="00312B11">
        <w:rPr>
          <w:rFonts w:ascii="Arial" w:hAnsi="Arial" w:cs="Arial"/>
        </w:rPr>
        <w:t>Fiscalização</w:t>
      </w:r>
      <w:r w:rsidRPr="00312B11">
        <w:rPr>
          <w:rFonts w:ascii="Arial" w:hAnsi="Arial" w:cs="Arial"/>
          <w:spacing w:val="-2"/>
        </w:rPr>
        <w:t xml:space="preserve"> </w:t>
      </w:r>
      <w:r w:rsidRPr="00312B11">
        <w:rPr>
          <w:rFonts w:ascii="Arial" w:hAnsi="Arial" w:cs="Arial"/>
        </w:rPr>
        <w:t>da</w:t>
      </w:r>
      <w:r w:rsidRPr="00312B11">
        <w:rPr>
          <w:rFonts w:ascii="Arial" w:hAnsi="Arial" w:cs="Arial"/>
          <w:spacing w:val="-3"/>
        </w:rPr>
        <w:t xml:space="preserve"> </w:t>
      </w:r>
      <w:r w:rsidRPr="00312B11">
        <w:rPr>
          <w:rFonts w:ascii="Arial" w:hAnsi="Arial" w:cs="Arial"/>
        </w:rPr>
        <w:t>Secretaria</w:t>
      </w:r>
      <w:r w:rsidRPr="00312B11">
        <w:rPr>
          <w:rFonts w:ascii="Arial" w:hAnsi="Arial" w:cs="Arial"/>
          <w:spacing w:val="-3"/>
        </w:rPr>
        <w:t xml:space="preserve"> </w:t>
      </w:r>
      <w:r w:rsidRPr="00312B11">
        <w:rPr>
          <w:rFonts w:ascii="Arial" w:hAnsi="Arial" w:cs="Arial"/>
        </w:rPr>
        <w:t>Municipal</w:t>
      </w:r>
      <w:r w:rsidRPr="00312B11">
        <w:rPr>
          <w:rFonts w:ascii="Arial" w:hAnsi="Arial" w:cs="Arial"/>
          <w:spacing w:val="-2"/>
        </w:rPr>
        <w:t xml:space="preserve"> </w:t>
      </w:r>
      <w:r w:rsidRPr="00312B11">
        <w:rPr>
          <w:rFonts w:ascii="Arial" w:hAnsi="Arial" w:cs="Arial"/>
        </w:rPr>
        <w:t>da</w:t>
      </w:r>
      <w:r w:rsidRPr="00312B11">
        <w:rPr>
          <w:rFonts w:ascii="Arial" w:hAnsi="Arial" w:cs="Arial"/>
          <w:spacing w:val="-3"/>
        </w:rPr>
        <w:t xml:space="preserve"> </w:t>
      </w:r>
      <w:r w:rsidRPr="00312B11">
        <w:rPr>
          <w:rFonts w:ascii="Arial" w:hAnsi="Arial" w:cs="Arial"/>
        </w:rPr>
        <w:t>Fazenda,</w:t>
      </w:r>
      <w:r w:rsidRPr="00312B11">
        <w:rPr>
          <w:rFonts w:ascii="Arial" w:hAnsi="Arial" w:cs="Arial"/>
          <w:spacing w:val="-6"/>
        </w:rPr>
        <w:t xml:space="preserve"> </w:t>
      </w:r>
      <w:r w:rsidRPr="00312B11">
        <w:rPr>
          <w:rFonts w:ascii="Arial" w:hAnsi="Arial" w:cs="Arial"/>
        </w:rPr>
        <w:t>no</w:t>
      </w:r>
      <w:r w:rsidRPr="00312B11">
        <w:rPr>
          <w:rFonts w:ascii="Arial" w:hAnsi="Arial" w:cs="Arial"/>
          <w:spacing w:val="-4"/>
        </w:rPr>
        <w:t xml:space="preserve"> </w:t>
      </w:r>
      <w:r w:rsidRPr="00312B11">
        <w:rPr>
          <w:rFonts w:ascii="Arial" w:hAnsi="Arial" w:cs="Arial"/>
        </w:rPr>
        <w:t>prazo</w:t>
      </w:r>
      <w:r w:rsidRPr="00312B11">
        <w:rPr>
          <w:rFonts w:ascii="Arial" w:hAnsi="Arial" w:cs="Arial"/>
          <w:spacing w:val="-3"/>
        </w:rPr>
        <w:t xml:space="preserve"> </w:t>
      </w:r>
      <w:r w:rsidRPr="00312B11">
        <w:rPr>
          <w:rFonts w:ascii="Arial" w:hAnsi="Arial" w:cs="Arial"/>
        </w:rPr>
        <w:t>de</w:t>
      </w:r>
      <w:r w:rsidRPr="00312B11">
        <w:rPr>
          <w:rFonts w:ascii="Arial" w:hAnsi="Arial" w:cs="Arial"/>
          <w:spacing w:val="-3"/>
        </w:rPr>
        <w:t xml:space="preserve"> </w:t>
      </w:r>
      <w:r w:rsidRPr="00312B11">
        <w:rPr>
          <w:rFonts w:ascii="Arial" w:hAnsi="Arial" w:cs="Arial"/>
        </w:rPr>
        <w:t>até</w:t>
      </w:r>
      <w:r w:rsidRPr="00312B11">
        <w:rPr>
          <w:rFonts w:ascii="Arial" w:hAnsi="Arial" w:cs="Arial"/>
          <w:spacing w:val="-4"/>
        </w:rPr>
        <w:t xml:space="preserve"> </w:t>
      </w:r>
      <w:r w:rsidRPr="00312B11">
        <w:rPr>
          <w:rFonts w:ascii="Arial" w:hAnsi="Arial" w:cs="Arial"/>
        </w:rPr>
        <w:t>10</w:t>
      </w:r>
      <w:r w:rsidRPr="00312B11">
        <w:rPr>
          <w:rFonts w:ascii="Arial" w:hAnsi="Arial" w:cs="Arial"/>
          <w:spacing w:val="-4"/>
        </w:rPr>
        <w:t xml:space="preserve"> </w:t>
      </w:r>
      <w:r w:rsidRPr="00312B11">
        <w:rPr>
          <w:rFonts w:ascii="Arial" w:hAnsi="Arial" w:cs="Arial"/>
        </w:rPr>
        <w:t>(dez)</w:t>
      </w:r>
      <w:r w:rsidRPr="00312B11">
        <w:rPr>
          <w:rFonts w:ascii="Arial" w:hAnsi="Arial" w:cs="Arial"/>
          <w:spacing w:val="-4"/>
        </w:rPr>
        <w:t xml:space="preserve"> </w:t>
      </w:r>
      <w:r w:rsidRPr="00312B11">
        <w:rPr>
          <w:rFonts w:ascii="Arial" w:hAnsi="Arial" w:cs="Arial"/>
        </w:rPr>
        <w:t xml:space="preserve">dias, </w:t>
      </w:r>
      <w:r w:rsidRPr="00312B11">
        <w:rPr>
          <w:rFonts w:ascii="Arial" w:hAnsi="Arial" w:cs="Arial"/>
        </w:rPr>
        <w:lastRenderedPageBreak/>
        <w:t>contados da publicação desta Lei, a identificação dos beneficiários desta Lei.</w:t>
      </w:r>
    </w:p>
    <w:p w14:paraId="12CE7168" w14:textId="77777777" w:rsidR="00312B11" w:rsidRPr="00312B11" w:rsidRDefault="00312B11" w:rsidP="00312B11">
      <w:pPr>
        <w:spacing w:before="274" w:line="360" w:lineRule="auto"/>
        <w:rPr>
          <w:rFonts w:ascii="Arial" w:hAnsi="Arial" w:cs="Arial"/>
        </w:rPr>
      </w:pPr>
      <w:r w:rsidRPr="00312B11">
        <w:rPr>
          <w:rFonts w:ascii="Arial" w:hAnsi="Arial" w:cs="Arial"/>
          <w:b/>
          <w:color w:val="1F2329"/>
        </w:rPr>
        <w:t xml:space="preserve">Art. 3° </w:t>
      </w:r>
      <w:r w:rsidRPr="00312B11">
        <w:rPr>
          <w:rFonts w:ascii="Arial" w:hAnsi="Arial" w:cs="Arial"/>
          <w:color w:val="1F2329"/>
        </w:rPr>
        <w:t>-</w:t>
      </w:r>
      <w:r w:rsidRPr="00312B11">
        <w:rPr>
          <w:rFonts w:ascii="Arial" w:hAnsi="Arial" w:cs="Arial"/>
        </w:rPr>
        <w:t>É de responsabilidade da Secretaria Municipal da Fazenda a emissão do DAM para pagamento do débito e a efetivação dos pedidos de parcelamento.</w:t>
      </w:r>
    </w:p>
    <w:p w14:paraId="14E16938" w14:textId="77777777" w:rsidR="00312B11" w:rsidRPr="00312B11" w:rsidRDefault="00312B11" w:rsidP="00312B11">
      <w:pPr>
        <w:spacing w:before="7"/>
        <w:rPr>
          <w:rFonts w:ascii="Arial" w:hAnsi="Arial" w:cs="Arial"/>
        </w:rPr>
      </w:pPr>
    </w:p>
    <w:p w14:paraId="23366DE7" w14:textId="268E32EE" w:rsidR="00312B11" w:rsidRPr="00312B11" w:rsidRDefault="00312B11" w:rsidP="00312B1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312B11">
        <w:rPr>
          <w:rFonts w:ascii="Arial" w:hAnsi="Arial" w:cs="Arial"/>
          <w:b/>
          <w:color w:val="1F2329"/>
        </w:rPr>
        <w:t>Art.</w:t>
      </w:r>
      <w:r w:rsidRPr="00312B11">
        <w:rPr>
          <w:rFonts w:ascii="Arial" w:hAnsi="Arial" w:cs="Arial"/>
          <w:b/>
          <w:color w:val="1F2329"/>
          <w:spacing w:val="-5"/>
        </w:rPr>
        <w:t xml:space="preserve"> </w:t>
      </w:r>
      <w:r w:rsidRPr="00312B11">
        <w:rPr>
          <w:rFonts w:ascii="Arial" w:hAnsi="Arial" w:cs="Arial"/>
          <w:b/>
          <w:color w:val="1F2329"/>
        </w:rPr>
        <w:t>4°-</w:t>
      </w:r>
      <w:r w:rsidRPr="00312B11">
        <w:rPr>
          <w:rFonts w:ascii="Arial" w:hAnsi="Arial" w:cs="Arial"/>
          <w:b/>
          <w:color w:val="1F2329"/>
          <w:spacing w:val="-9"/>
        </w:rPr>
        <w:t xml:space="preserve"> </w:t>
      </w:r>
      <w:r w:rsidRPr="00312B11">
        <w:rPr>
          <w:rFonts w:ascii="Arial" w:hAnsi="Arial" w:cs="Arial"/>
          <w:color w:val="1F2329"/>
        </w:rPr>
        <w:t>Esta</w:t>
      </w:r>
      <w:r w:rsidRPr="00312B11">
        <w:rPr>
          <w:rFonts w:ascii="Arial" w:hAnsi="Arial" w:cs="Arial"/>
          <w:color w:val="1F2329"/>
          <w:spacing w:val="-8"/>
        </w:rPr>
        <w:t xml:space="preserve"> </w:t>
      </w:r>
      <w:r w:rsidRPr="00312B11">
        <w:rPr>
          <w:rFonts w:ascii="Arial" w:hAnsi="Arial" w:cs="Arial"/>
          <w:color w:val="1F2329"/>
        </w:rPr>
        <w:t>Lei</w:t>
      </w:r>
      <w:r w:rsidRPr="00312B11">
        <w:rPr>
          <w:rFonts w:ascii="Arial" w:hAnsi="Arial" w:cs="Arial"/>
          <w:color w:val="1F2329"/>
          <w:spacing w:val="-7"/>
        </w:rPr>
        <w:t xml:space="preserve"> </w:t>
      </w:r>
      <w:r w:rsidRPr="00312B11">
        <w:rPr>
          <w:rFonts w:ascii="Arial" w:hAnsi="Arial" w:cs="Arial"/>
          <w:color w:val="1F2329"/>
        </w:rPr>
        <w:t>entra</w:t>
      </w:r>
      <w:r w:rsidRPr="00312B11">
        <w:rPr>
          <w:rFonts w:ascii="Arial" w:hAnsi="Arial" w:cs="Arial"/>
          <w:color w:val="1F2329"/>
          <w:spacing w:val="-7"/>
        </w:rPr>
        <w:t xml:space="preserve"> </w:t>
      </w:r>
      <w:r w:rsidRPr="00312B11">
        <w:rPr>
          <w:rFonts w:ascii="Arial" w:hAnsi="Arial" w:cs="Arial"/>
          <w:color w:val="1F2329"/>
        </w:rPr>
        <w:t>em</w:t>
      </w:r>
      <w:r w:rsidRPr="00312B11">
        <w:rPr>
          <w:rFonts w:ascii="Arial" w:hAnsi="Arial" w:cs="Arial"/>
          <w:color w:val="1F2329"/>
          <w:spacing w:val="-4"/>
        </w:rPr>
        <w:t xml:space="preserve"> </w:t>
      </w:r>
      <w:r w:rsidRPr="00312B11">
        <w:rPr>
          <w:rFonts w:ascii="Arial" w:hAnsi="Arial" w:cs="Arial"/>
          <w:color w:val="1F2329"/>
        </w:rPr>
        <w:t>vigor</w:t>
      </w:r>
      <w:r w:rsidRPr="00312B11">
        <w:rPr>
          <w:rFonts w:ascii="Arial" w:hAnsi="Arial" w:cs="Arial"/>
          <w:color w:val="1F2329"/>
          <w:spacing w:val="-3"/>
        </w:rPr>
        <w:t xml:space="preserve"> </w:t>
      </w:r>
      <w:r w:rsidRPr="00312B11">
        <w:rPr>
          <w:rFonts w:ascii="Arial" w:hAnsi="Arial" w:cs="Arial"/>
          <w:color w:val="1F2329"/>
        </w:rPr>
        <w:t>na</w:t>
      </w:r>
      <w:r w:rsidRPr="00312B11">
        <w:rPr>
          <w:rFonts w:ascii="Arial" w:hAnsi="Arial" w:cs="Arial"/>
          <w:color w:val="1F2329"/>
          <w:spacing w:val="-8"/>
        </w:rPr>
        <w:t xml:space="preserve"> </w:t>
      </w:r>
      <w:r w:rsidRPr="00312B11">
        <w:rPr>
          <w:rFonts w:ascii="Arial" w:hAnsi="Arial" w:cs="Arial"/>
          <w:color w:val="1F2329"/>
        </w:rPr>
        <w:t>data</w:t>
      </w:r>
      <w:r w:rsidRPr="00312B11">
        <w:rPr>
          <w:rFonts w:ascii="Arial" w:hAnsi="Arial" w:cs="Arial"/>
          <w:color w:val="1F2329"/>
          <w:spacing w:val="-8"/>
        </w:rPr>
        <w:t xml:space="preserve"> </w:t>
      </w:r>
      <w:r w:rsidRPr="00312B11">
        <w:rPr>
          <w:rFonts w:ascii="Arial" w:hAnsi="Arial" w:cs="Arial"/>
          <w:color w:val="1F2329"/>
        </w:rPr>
        <w:t>de</w:t>
      </w:r>
      <w:r w:rsidRPr="00312B11">
        <w:rPr>
          <w:rFonts w:ascii="Arial" w:hAnsi="Arial" w:cs="Arial"/>
          <w:color w:val="1F2329"/>
          <w:spacing w:val="-2"/>
        </w:rPr>
        <w:t xml:space="preserve"> </w:t>
      </w:r>
      <w:r w:rsidRPr="00312B11">
        <w:rPr>
          <w:rFonts w:ascii="Arial" w:hAnsi="Arial" w:cs="Arial"/>
          <w:color w:val="1F2329"/>
        </w:rPr>
        <w:t>sua</w:t>
      </w:r>
      <w:r w:rsidRPr="00312B11">
        <w:rPr>
          <w:rFonts w:ascii="Arial" w:hAnsi="Arial" w:cs="Arial"/>
          <w:color w:val="1F2329"/>
          <w:spacing w:val="-7"/>
        </w:rPr>
        <w:t xml:space="preserve"> </w:t>
      </w:r>
      <w:r w:rsidRPr="00312B11">
        <w:rPr>
          <w:rFonts w:ascii="Arial" w:hAnsi="Arial" w:cs="Arial"/>
          <w:color w:val="1F2329"/>
        </w:rPr>
        <w:t>publicação.</w:t>
      </w:r>
    </w:p>
    <w:p w14:paraId="2B2D57D8" w14:textId="77777777" w:rsidR="00312B11" w:rsidRPr="008133D2" w:rsidRDefault="00312B11" w:rsidP="008133D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333333"/>
        </w:rPr>
      </w:pPr>
    </w:p>
    <w:p w14:paraId="2DE81547" w14:textId="40F4FDE1" w:rsidR="00DA38A1" w:rsidRPr="00366296" w:rsidRDefault="00DA38A1" w:rsidP="00366296">
      <w:pPr>
        <w:pStyle w:val="Corpodetexto"/>
        <w:spacing w:before="276" w:line="360" w:lineRule="auto"/>
        <w:ind w:left="141" w:right="421"/>
        <w:jc w:val="both"/>
        <w:rPr>
          <w:rFonts w:ascii="Arial" w:hAnsi="Arial" w:cs="Arial"/>
          <w:sz w:val="22"/>
          <w:szCs w:val="22"/>
        </w:rPr>
      </w:pPr>
      <w:r w:rsidRPr="00366296">
        <w:rPr>
          <w:rFonts w:ascii="Arial" w:hAnsi="Arial" w:cs="Arial"/>
          <w:b/>
          <w:sz w:val="22"/>
          <w:szCs w:val="22"/>
        </w:rPr>
        <w:t>Sala das Sessões, 1</w:t>
      </w:r>
      <w:r w:rsidR="00342069">
        <w:rPr>
          <w:rFonts w:ascii="Arial" w:hAnsi="Arial" w:cs="Arial"/>
          <w:b/>
          <w:sz w:val="22"/>
          <w:szCs w:val="22"/>
        </w:rPr>
        <w:t>7</w:t>
      </w:r>
      <w:r w:rsidRPr="00366296">
        <w:rPr>
          <w:rFonts w:ascii="Arial" w:hAnsi="Arial" w:cs="Arial"/>
          <w:b/>
          <w:sz w:val="22"/>
          <w:szCs w:val="22"/>
        </w:rPr>
        <w:t xml:space="preserve"> de junho de 2025</w:t>
      </w:r>
      <w:r w:rsidRPr="00366296">
        <w:rPr>
          <w:rFonts w:ascii="Arial" w:hAnsi="Arial" w:cs="Arial"/>
          <w:sz w:val="22"/>
          <w:szCs w:val="22"/>
        </w:rPr>
        <w:t>.</w:t>
      </w:r>
    </w:p>
    <w:p w14:paraId="2F684C8C" w14:textId="77777777" w:rsidR="00DA38A1" w:rsidRPr="00366296" w:rsidRDefault="00DA38A1" w:rsidP="00366296">
      <w:pPr>
        <w:pStyle w:val="Corpodetexto"/>
        <w:spacing w:before="276" w:line="360" w:lineRule="auto"/>
        <w:ind w:left="141" w:right="421"/>
        <w:jc w:val="both"/>
        <w:rPr>
          <w:rFonts w:ascii="Arial" w:hAnsi="Arial" w:cs="Arial"/>
          <w:sz w:val="22"/>
          <w:szCs w:val="22"/>
        </w:rPr>
      </w:pPr>
    </w:p>
    <w:p w14:paraId="1D87F8F3" w14:textId="743681C0" w:rsidR="00DA38A1" w:rsidRPr="00366296" w:rsidRDefault="005C5A45" w:rsidP="00366296">
      <w:pPr>
        <w:pStyle w:val="Corpodetexto"/>
        <w:spacing w:before="127" w:line="360" w:lineRule="auto"/>
        <w:ind w:right="-3655"/>
        <w:rPr>
          <w:rFonts w:ascii="Arial" w:hAnsi="Arial" w:cs="Arial"/>
          <w:bCs/>
          <w:sz w:val="22"/>
          <w:szCs w:val="22"/>
        </w:rPr>
      </w:pPr>
      <w:r w:rsidRPr="00366296">
        <w:rPr>
          <w:rFonts w:ascii="Arial" w:hAnsi="Arial" w:cs="Arial"/>
          <w:bCs/>
          <w:sz w:val="22"/>
          <w:szCs w:val="22"/>
        </w:rPr>
        <w:t xml:space="preserve">          </w:t>
      </w:r>
      <w:r w:rsidR="00DA38A1" w:rsidRPr="00366296">
        <w:rPr>
          <w:rFonts w:ascii="Arial" w:hAnsi="Arial" w:cs="Arial"/>
          <w:bCs/>
          <w:sz w:val="22"/>
          <w:szCs w:val="22"/>
        </w:rPr>
        <w:t>Gilvan Santana</w:t>
      </w:r>
      <w:r w:rsidR="00DA38A1" w:rsidRPr="00366296">
        <w:rPr>
          <w:rFonts w:ascii="Arial" w:hAnsi="Arial" w:cs="Arial"/>
          <w:bCs/>
          <w:sz w:val="22"/>
          <w:szCs w:val="22"/>
        </w:rPr>
        <w:tab/>
      </w:r>
      <w:r w:rsidR="00DA38A1" w:rsidRPr="00366296">
        <w:rPr>
          <w:rFonts w:ascii="Arial" w:hAnsi="Arial" w:cs="Arial"/>
          <w:bCs/>
          <w:sz w:val="22"/>
          <w:szCs w:val="22"/>
        </w:rPr>
        <w:tab/>
      </w:r>
      <w:r w:rsidR="00DA38A1" w:rsidRPr="00366296">
        <w:rPr>
          <w:rFonts w:ascii="Arial" w:hAnsi="Arial" w:cs="Arial"/>
          <w:bCs/>
          <w:sz w:val="22"/>
          <w:szCs w:val="22"/>
        </w:rPr>
        <w:tab/>
      </w:r>
      <w:r w:rsidR="00DA38A1" w:rsidRPr="00366296">
        <w:rPr>
          <w:rFonts w:ascii="Arial" w:hAnsi="Arial" w:cs="Arial"/>
          <w:bCs/>
          <w:sz w:val="22"/>
          <w:szCs w:val="22"/>
        </w:rPr>
        <w:tab/>
        <w:t xml:space="preserve">           Ramon Fernandes</w:t>
      </w:r>
    </w:p>
    <w:p w14:paraId="610C1491" w14:textId="77777777" w:rsidR="00DA38A1" w:rsidRPr="00366296" w:rsidRDefault="00DA38A1" w:rsidP="00366296">
      <w:pPr>
        <w:pStyle w:val="Corpodetexto"/>
        <w:spacing w:before="127" w:line="360" w:lineRule="auto"/>
        <w:ind w:right="-3655"/>
        <w:rPr>
          <w:rFonts w:ascii="Arial" w:hAnsi="Arial" w:cs="Arial"/>
          <w:bCs/>
          <w:sz w:val="22"/>
          <w:szCs w:val="22"/>
        </w:rPr>
      </w:pPr>
    </w:p>
    <w:p w14:paraId="277DEBC6" w14:textId="5C7694F7" w:rsidR="00DA38A1" w:rsidRPr="00366296" w:rsidRDefault="005C5A45" w:rsidP="00366296">
      <w:pPr>
        <w:pStyle w:val="Corpodetexto"/>
        <w:spacing w:before="127" w:line="360" w:lineRule="auto"/>
        <w:ind w:right="-3655"/>
        <w:rPr>
          <w:rFonts w:ascii="Arial" w:hAnsi="Arial" w:cs="Arial"/>
          <w:bCs/>
          <w:sz w:val="22"/>
          <w:szCs w:val="22"/>
        </w:rPr>
      </w:pPr>
      <w:r w:rsidRPr="00366296">
        <w:rPr>
          <w:rFonts w:ascii="Arial" w:hAnsi="Arial" w:cs="Arial"/>
          <w:bCs/>
          <w:sz w:val="22"/>
          <w:szCs w:val="22"/>
        </w:rPr>
        <w:t xml:space="preserve">      </w:t>
      </w:r>
      <w:r w:rsidR="00DA38A1" w:rsidRPr="00366296">
        <w:rPr>
          <w:rFonts w:ascii="Arial" w:hAnsi="Arial" w:cs="Arial"/>
          <w:bCs/>
          <w:sz w:val="22"/>
          <w:szCs w:val="22"/>
        </w:rPr>
        <w:t>Daubti Rocha</w:t>
      </w:r>
      <w:r w:rsidR="00DA38A1" w:rsidRPr="00366296">
        <w:rPr>
          <w:rFonts w:ascii="Arial" w:hAnsi="Arial" w:cs="Arial"/>
          <w:bCs/>
          <w:sz w:val="22"/>
          <w:szCs w:val="22"/>
        </w:rPr>
        <w:tab/>
      </w:r>
      <w:r w:rsidR="00DA38A1" w:rsidRPr="00366296">
        <w:rPr>
          <w:rFonts w:ascii="Arial" w:hAnsi="Arial" w:cs="Arial"/>
          <w:bCs/>
          <w:sz w:val="22"/>
          <w:szCs w:val="22"/>
        </w:rPr>
        <w:tab/>
      </w:r>
      <w:r w:rsidR="00DA38A1" w:rsidRPr="00366296">
        <w:rPr>
          <w:rFonts w:ascii="Arial" w:hAnsi="Arial" w:cs="Arial"/>
          <w:bCs/>
          <w:sz w:val="22"/>
          <w:szCs w:val="22"/>
        </w:rPr>
        <w:tab/>
        <w:t xml:space="preserve">        </w:t>
      </w:r>
      <w:r w:rsidRPr="00366296">
        <w:rPr>
          <w:rFonts w:ascii="Arial" w:hAnsi="Arial" w:cs="Arial"/>
          <w:bCs/>
          <w:sz w:val="22"/>
          <w:szCs w:val="22"/>
        </w:rPr>
        <w:t xml:space="preserve">             </w:t>
      </w:r>
      <w:r w:rsidR="00DA38A1" w:rsidRPr="00366296">
        <w:rPr>
          <w:rFonts w:ascii="Arial" w:hAnsi="Arial" w:cs="Arial"/>
          <w:bCs/>
          <w:sz w:val="22"/>
          <w:szCs w:val="22"/>
        </w:rPr>
        <w:t xml:space="preserve">   Ladislau Muniz de Bulhões Filho</w:t>
      </w:r>
    </w:p>
    <w:p w14:paraId="24CAD064" w14:textId="77777777" w:rsidR="00DA38A1" w:rsidRPr="00366296" w:rsidRDefault="00DA38A1" w:rsidP="00366296">
      <w:pPr>
        <w:pStyle w:val="Corpodetexto"/>
        <w:spacing w:before="127" w:line="360" w:lineRule="auto"/>
        <w:ind w:right="-3655"/>
        <w:rPr>
          <w:rFonts w:ascii="Arial" w:hAnsi="Arial" w:cs="Arial"/>
          <w:bCs/>
          <w:sz w:val="22"/>
          <w:szCs w:val="22"/>
        </w:rPr>
      </w:pPr>
    </w:p>
    <w:p w14:paraId="61321A4A" w14:textId="6AC24FFF" w:rsidR="00DA38A1" w:rsidRPr="00366296" w:rsidRDefault="00DA38A1" w:rsidP="00366296">
      <w:pPr>
        <w:pStyle w:val="Corpodetexto"/>
        <w:spacing w:before="127" w:line="360" w:lineRule="auto"/>
        <w:ind w:right="-3655"/>
        <w:rPr>
          <w:rFonts w:ascii="Arial" w:hAnsi="Arial" w:cs="Arial"/>
          <w:bCs/>
          <w:sz w:val="22"/>
          <w:szCs w:val="22"/>
        </w:rPr>
      </w:pPr>
      <w:r w:rsidRPr="00366296">
        <w:rPr>
          <w:rFonts w:ascii="Arial" w:hAnsi="Arial" w:cs="Arial"/>
          <w:bCs/>
          <w:sz w:val="22"/>
          <w:szCs w:val="22"/>
        </w:rPr>
        <w:t xml:space="preserve">                            </w:t>
      </w:r>
      <w:r w:rsidR="005C5A45" w:rsidRPr="00366296">
        <w:rPr>
          <w:rFonts w:ascii="Arial" w:hAnsi="Arial" w:cs="Arial"/>
          <w:bCs/>
          <w:sz w:val="22"/>
          <w:szCs w:val="22"/>
        </w:rPr>
        <w:t xml:space="preserve">          </w:t>
      </w:r>
      <w:r w:rsidRPr="00366296">
        <w:rPr>
          <w:rFonts w:ascii="Arial" w:hAnsi="Arial" w:cs="Arial"/>
          <w:bCs/>
          <w:sz w:val="22"/>
          <w:szCs w:val="22"/>
        </w:rPr>
        <w:t>Eduardo Simões de Carvalho</w:t>
      </w:r>
    </w:p>
    <w:p w14:paraId="4C13307F" w14:textId="4AE96AEC" w:rsidR="007F6A02" w:rsidRPr="003E0257" w:rsidRDefault="00DA38A1" w:rsidP="003E0257">
      <w:pPr>
        <w:pStyle w:val="Corpodetexto"/>
        <w:spacing w:before="127"/>
        <w:ind w:right="-3655"/>
        <w:rPr>
          <w:rFonts w:ascii="Arial" w:hAnsi="Arial" w:cs="Arial"/>
          <w:bCs/>
          <w:sz w:val="22"/>
          <w:szCs w:val="22"/>
        </w:rPr>
        <w:sectPr w:rsidR="007F6A02" w:rsidRPr="003E0257" w:rsidSect="00E33D61">
          <w:headerReference w:type="default" r:id="rId7"/>
          <w:footerReference w:type="default" r:id="rId8"/>
          <w:pgSz w:w="11930" w:h="16860"/>
          <w:pgMar w:top="2000" w:right="873" w:bottom="1200" w:left="1418" w:header="504" w:footer="937" w:gutter="0"/>
          <w:cols w:space="720"/>
        </w:sectPr>
      </w:pPr>
      <w:r>
        <w:rPr>
          <w:rFonts w:ascii="Arial" w:hAnsi="Arial" w:cs="Arial"/>
          <w:bCs/>
          <w:sz w:val="22"/>
          <w:szCs w:val="22"/>
        </w:rPr>
        <w:t xml:space="preserve"> </w:t>
      </w:r>
      <w:r w:rsidR="005C5A45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 wp14:anchorId="38176522" wp14:editId="67280417">
            <wp:extent cx="2822575" cy="1420495"/>
            <wp:effectExtent l="0" t="0" r="0" b="8255"/>
            <wp:docPr id="87016397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75" cy="142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D3A5DB" w14:textId="693FAD54" w:rsidR="007F6A02" w:rsidRPr="003E0257" w:rsidRDefault="007F6A02" w:rsidP="003E0257">
      <w:pPr>
        <w:pStyle w:val="Ttulo1"/>
        <w:spacing w:line="360" w:lineRule="auto"/>
        <w:rPr>
          <w:rFonts w:ascii="Arial" w:hAnsi="Arial" w:cs="Arial"/>
          <w:spacing w:val="-2"/>
          <w:sz w:val="22"/>
          <w:szCs w:val="22"/>
        </w:rPr>
      </w:pPr>
    </w:p>
    <w:sectPr w:rsidR="007F6A02" w:rsidRPr="003E0257" w:rsidSect="00A32C94">
      <w:pgSz w:w="11930" w:h="16860"/>
      <w:pgMar w:top="2000" w:right="283" w:bottom="1200" w:left="992" w:header="504" w:footer="9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0E0AD7" w14:textId="77777777" w:rsidR="00634D76" w:rsidRDefault="00634D76">
      <w:r>
        <w:separator/>
      </w:r>
    </w:p>
  </w:endnote>
  <w:endnote w:type="continuationSeparator" w:id="0">
    <w:p w14:paraId="46BF348D" w14:textId="77777777" w:rsidR="00634D76" w:rsidRDefault="00634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0CE3A" w14:textId="77777777" w:rsidR="00DA38A1" w:rsidRDefault="00DA38A1" w:rsidP="00DA38A1">
    <w:pPr>
      <w:pStyle w:val="Rodap"/>
      <w:jc w:val="center"/>
      <w:rPr>
        <w:rFonts w:ascii="Tahoma" w:hAnsi="Tahoma"/>
        <w:color w:val="000000"/>
        <w:sz w:val="16"/>
      </w:rPr>
    </w:pPr>
    <w:r>
      <w:rPr>
        <w:rFonts w:ascii="Tahoma" w:hAnsi="Tahoma"/>
        <w:color w:val="000000"/>
        <w:sz w:val="16"/>
      </w:rPr>
      <w:t>Rua 2 de Julho, 79 - Centro - CEP: 45.200-270 - Tels: (73) 525-4021/4022 - Telefax (73) 525-1141 - Jequié (BA)</w:t>
    </w:r>
  </w:p>
  <w:p w14:paraId="09C46AA7" w14:textId="77777777" w:rsidR="00DA38A1" w:rsidRDefault="00DA38A1" w:rsidP="00DA38A1">
    <w:pPr>
      <w:pStyle w:val="Rodap"/>
      <w:jc w:val="center"/>
      <w:rPr>
        <w:rFonts w:ascii="Century Gothic" w:hAnsi="Century Gothic"/>
        <w:sz w:val="24"/>
        <w:lang w:val="en-US"/>
      </w:rPr>
    </w:pPr>
    <w:r>
      <w:rPr>
        <w:rFonts w:ascii="Tahoma" w:hAnsi="Tahoma"/>
        <w:color w:val="000000"/>
        <w:sz w:val="16"/>
      </w:rPr>
      <w:t xml:space="preserve">Home-page: </w:t>
    </w:r>
    <w:hyperlink r:id="rId1" w:history="1">
      <w:r>
        <w:rPr>
          <w:rStyle w:val="Hyperlink"/>
          <w:rFonts w:ascii="Tahoma" w:hAnsi="Tahoma"/>
          <w:color w:val="000000"/>
          <w:sz w:val="16"/>
        </w:rPr>
        <w:t>http://cmjeq.interlegis.gov.br</w:t>
      </w:r>
    </w:hyperlink>
    <w:r>
      <w:rPr>
        <w:rFonts w:ascii="Tahoma" w:hAnsi="Tahoma"/>
        <w:color w:val="000000"/>
        <w:sz w:val="16"/>
      </w:rPr>
      <w:t xml:space="preserve">       E-mail: </w:t>
    </w:r>
    <w:hyperlink r:id="rId2" w:history="1">
      <w:r>
        <w:rPr>
          <w:rStyle w:val="Hyperlink"/>
          <w:rFonts w:ascii="Tahoma" w:hAnsi="Tahoma"/>
          <w:color w:val="000000"/>
          <w:sz w:val="16"/>
        </w:rPr>
        <w:t>camjeq@uol.com.br</w:t>
      </w:r>
    </w:hyperlink>
    <w:r>
      <w:rPr>
        <w:rFonts w:ascii="Tahoma" w:hAnsi="Tahoma"/>
        <w:color w:val="000000"/>
        <w:sz w:val="16"/>
      </w:rPr>
      <w:t xml:space="preserve"> </w:t>
    </w:r>
  </w:p>
  <w:p w14:paraId="636CBBF8" w14:textId="7397E17C" w:rsidR="007F6A02" w:rsidRDefault="007F6A02">
    <w:pPr>
      <w:pStyle w:val="Corpodetexto"/>
      <w:spacing w:line="14" w:lineRule="auto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A453AF" w14:textId="77777777" w:rsidR="00634D76" w:rsidRDefault="00634D76">
      <w:r>
        <w:separator/>
      </w:r>
    </w:p>
  </w:footnote>
  <w:footnote w:type="continuationSeparator" w:id="0">
    <w:p w14:paraId="1D43AE98" w14:textId="77777777" w:rsidR="00634D76" w:rsidRDefault="00634D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B6BA04" w14:textId="77777777" w:rsidR="00DA38A1" w:rsidRDefault="00DA38A1" w:rsidP="00DA38A1">
    <w:pPr>
      <w:pStyle w:val="Cabealho"/>
      <w:jc w:val="center"/>
    </w:pPr>
    <w:r w:rsidRPr="00FF11C9">
      <w:rPr>
        <w:noProof/>
        <w:lang w:eastAsia="pt-BR"/>
      </w:rPr>
      <w:drawing>
        <wp:inline distT="0" distB="0" distL="0" distR="0" wp14:anchorId="456B360C" wp14:editId="3D0539A2">
          <wp:extent cx="1066800" cy="1126398"/>
          <wp:effectExtent l="0" t="0" r="0" b="0"/>
          <wp:docPr id="1121161605" name="Imagem 11211616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260" cy="1139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0ADEDB" w14:textId="77777777" w:rsidR="00DA38A1" w:rsidRDefault="00DA38A1" w:rsidP="00DA38A1">
    <w:pPr>
      <w:pStyle w:val="Cabealho"/>
      <w:jc w:val="center"/>
    </w:pPr>
    <w:r>
      <w:t>ESTADO DA BAHIA</w:t>
    </w:r>
  </w:p>
  <w:p w14:paraId="5A144243" w14:textId="77777777" w:rsidR="00DA38A1" w:rsidRDefault="00DA38A1" w:rsidP="00DA38A1">
    <w:pPr>
      <w:pStyle w:val="Cabealho"/>
      <w:jc w:val="center"/>
    </w:pPr>
    <w:r>
      <w:t>CÂMARA MUNICIPAL DE JEQUIÉ</w:t>
    </w:r>
  </w:p>
  <w:p w14:paraId="563EE1D9" w14:textId="77777777" w:rsidR="00DA38A1" w:rsidRDefault="00DA38A1" w:rsidP="00DA38A1">
    <w:pPr>
      <w:pStyle w:val="Cabealho"/>
      <w:jc w:val="center"/>
    </w:pPr>
    <w:r>
      <w:t>“Casa de Zenildo Tourinho”</w:t>
    </w:r>
  </w:p>
  <w:p w14:paraId="7DAC53D2" w14:textId="02228A49" w:rsidR="007F6A02" w:rsidRDefault="007F6A02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B1901"/>
    <w:multiLevelType w:val="hybridMultilevel"/>
    <w:tmpl w:val="DB861DFC"/>
    <w:lvl w:ilvl="0" w:tplc="C9F43100">
      <w:start w:val="8"/>
      <w:numFmt w:val="decimal"/>
      <w:lvlText w:val="%1"/>
      <w:lvlJc w:val="left"/>
      <w:pPr>
        <w:ind w:left="1418" w:hanging="20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4A1ED1AE">
      <w:numFmt w:val="bullet"/>
      <w:lvlText w:val="•"/>
      <w:lvlJc w:val="left"/>
      <w:pPr>
        <w:ind w:left="2342" w:hanging="209"/>
      </w:pPr>
      <w:rPr>
        <w:rFonts w:hint="default"/>
        <w:lang w:val="pt-PT" w:eastAsia="en-US" w:bidi="ar-SA"/>
      </w:rPr>
    </w:lvl>
    <w:lvl w:ilvl="2" w:tplc="A906DDD6">
      <w:numFmt w:val="bullet"/>
      <w:lvlText w:val="•"/>
      <w:lvlJc w:val="left"/>
      <w:pPr>
        <w:ind w:left="3265" w:hanging="209"/>
      </w:pPr>
      <w:rPr>
        <w:rFonts w:hint="default"/>
        <w:lang w:val="pt-PT" w:eastAsia="en-US" w:bidi="ar-SA"/>
      </w:rPr>
    </w:lvl>
    <w:lvl w:ilvl="3" w:tplc="DCE82C36">
      <w:numFmt w:val="bullet"/>
      <w:lvlText w:val="•"/>
      <w:lvlJc w:val="left"/>
      <w:pPr>
        <w:ind w:left="4187" w:hanging="209"/>
      </w:pPr>
      <w:rPr>
        <w:rFonts w:hint="default"/>
        <w:lang w:val="pt-PT" w:eastAsia="en-US" w:bidi="ar-SA"/>
      </w:rPr>
    </w:lvl>
    <w:lvl w:ilvl="4" w:tplc="836658DA">
      <w:numFmt w:val="bullet"/>
      <w:lvlText w:val="•"/>
      <w:lvlJc w:val="left"/>
      <w:pPr>
        <w:ind w:left="5110" w:hanging="209"/>
      </w:pPr>
      <w:rPr>
        <w:rFonts w:hint="default"/>
        <w:lang w:val="pt-PT" w:eastAsia="en-US" w:bidi="ar-SA"/>
      </w:rPr>
    </w:lvl>
    <w:lvl w:ilvl="5" w:tplc="2CD8B9B6">
      <w:numFmt w:val="bullet"/>
      <w:lvlText w:val="•"/>
      <w:lvlJc w:val="left"/>
      <w:pPr>
        <w:ind w:left="6032" w:hanging="209"/>
      </w:pPr>
      <w:rPr>
        <w:rFonts w:hint="default"/>
        <w:lang w:val="pt-PT" w:eastAsia="en-US" w:bidi="ar-SA"/>
      </w:rPr>
    </w:lvl>
    <w:lvl w:ilvl="6" w:tplc="2F4AB156">
      <w:numFmt w:val="bullet"/>
      <w:lvlText w:val="•"/>
      <w:lvlJc w:val="left"/>
      <w:pPr>
        <w:ind w:left="6955" w:hanging="209"/>
      </w:pPr>
      <w:rPr>
        <w:rFonts w:hint="default"/>
        <w:lang w:val="pt-PT" w:eastAsia="en-US" w:bidi="ar-SA"/>
      </w:rPr>
    </w:lvl>
    <w:lvl w:ilvl="7" w:tplc="AB1AA616">
      <w:numFmt w:val="bullet"/>
      <w:lvlText w:val="•"/>
      <w:lvlJc w:val="left"/>
      <w:pPr>
        <w:ind w:left="7878" w:hanging="209"/>
      </w:pPr>
      <w:rPr>
        <w:rFonts w:hint="default"/>
        <w:lang w:val="pt-PT" w:eastAsia="en-US" w:bidi="ar-SA"/>
      </w:rPr>
    </w:lvl>
    <w:lvl w:ilvl="8" w:tplc="19A89F10">
      <w:numFmt w:val="bullet"/>
      <w:lvlText w:val="•"/>
      <w:lvlJc w:val="left"/>
      <w:pPr>
        <w:ind w:left="8800" w:hanging="209"/>
      </w:pPr>
      <w:rPr>
        <w:rFonts w:hint="default"/>
        <w:lang w:val="pt-PT" w:eastAsia="en-US" w:bidi="ar-SA"/>
      </w:rPr>
    </w:lvl>
  </w:abstractNum>
  <w:abstractNum w:abstractNumId="1" w15:restartNumberingAfterBreak="0">
    <w:nsid w:val="1C4B22C7"/>
    <w:multiLevelType w:val="hybridMultilevel"/>
    <w:tmpl w:val="B394C830"/>
    <w:lvl w:ilvl="0" w:tplc="51CA471C">
      <w:start w:val="1"/>
      <w:numFmt w:val="upperRoman"/>
      <w:lvlText w:val="%1"/>
      <w:lvlJc w:val="left"/>
      <w:pPr>
        <w:ind w:left="138" w:hanging="17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9D26B08">
      <w:numFmt w:val="bullet"/>
      <w:lvlText w:val="•"/>
      <w:lvlJc w:val="left"/>
      <w:pPr>
        <w:ind w:left="1176" w:hanging="175"/>
      </w:pPr>
      <w:rPr>
        <w:rFonts w:hint="default"/>
        <w:lang w:val="pt-PT" w:eastAsia="en-US" w:bidi="ar-SA"/>
      </w:rPr>
    </w:lvl>
    <w:lvl w:ilvl="2" w:tplc="9F5CFAD6">
      <w:numFmt w:val="bullet"/>
      <w:lvlText w:val="•"/>
      <w:lvlJc w:val="left"/>
      <w:pPr>
        <w:ind w:left="2212" w:hanging="175"/>
      </w:pPr>
      <w:rPr>
        <w:rFonts w:hint="default"/>
        <w:lang w:val="pt-PT" w:eastAsia="en-US" w:bidi="ar-SA"/>
      </w:rPr>
    </w:lvl>
    <w:lvl w:ilvl="3" w:tplc="9F82C18E">
      <w:numFmt w:val="bullet"/>
      <w:lvlText w:val="•"/>
      <w:lvlJc w:val="left"/>
      <w:pPr>
        <w:ind w:left="3248" w:hanging="175"/>
      </w:pPr>
      <w:rPr>
        <w:rFonts w:hint="default"/>
        <w:lang w:val="pt-PT" w:eastAsia="en-US" w:bidi="ar-SA"/>
      </w:rPr>
    </w:lvl>
    <w:lvl w:ilvl="4" w:tplc="001A5E1E">
      <w:numFmt w:val="bullet"/>
      <w:lvlText w:val="•"/>
      <w:lvlJc w:val="left"/>
      <w:pPr>
        <w:ind w:left="4285" w:hanging="175"/>
      </w:pPr>
      <w:rPr>
        <w:rFonts w:hint="default"/>
        <w:lang w:val="pt-PT" w:eastAsia="en-US" w:bidi="ar-SA"/>
      </w:rPr>
    </w:lvl>
    <w:lvl w:ilvl="5" w:tplc="08A85514">
      <w:numFmt w:val="bullet"/>
      <w:lvlText w:val="•"/>
      <w:lvlJc w:val="left"/>
      <w:pPr>
        <w:ind w:left="5321" w:hanging="175"/>
      </w:pPr>
      <w:rPr>
        <w:rFonts w:hint="default"/>
        <w:lang w:val="pt-PT" w:eastAsia="en-US" w:bidi="ar-SA"/>
      </w:rPr>
    </w:lvl>
    <w:lvl w:ilvl="6" w:tplc="6ACEF876">
      <w:numFmt w:val="bullet"/>
      <w:lvlText w:val="•"/>
      <w:lvlJc w:val="left"/>
      <w:pPr>
        <w:ind w:left="6357" w:hanging="175"/>
      </w:pPr>
      <w:rPr>
        <w:rFonts w:hint="default"/>
        <w:lang w:val="pt-PT" w:eastAsia="en-US" w:bidi="ar-SA"/>
      </w:rPr>
    </w:lvl>
    <w:lvl w:ilvl="7" w:tplc="5BD673EE">
      <w:numFmt w:val="bullet"/>
      <w:lvlText w:val="•"/>
      <w:lvlJc w:val="left"/>
      <w:pPr>
        <w:ind w:left="7394" w:hanging="175"/>
      </w:pPr>
      <w:rPr>
        <w:rFonts w:hint="default"/>
        <w:lang w:val="pt-PT" w:eastAsia="en-US" w:bidi="ar-SA"/>
      </w:rPr>
    </w:lvl>
    <w:lvl w:ilvl="8" w:tplc="0D0E2AA4">
      <w:numFmt w:val="bullet"/>
      <w:lvlText w:val="•"/>
      <w:lvlJc w:val="left"/>
      <w:pPr>
        <w:ind w:left="8430" w:hanging="175"/>
      </w:pPr>
      <w:rPr>
        <w:rFonts w:hint="default"/>
        <w:lang w:val="pt-PT" w:eastAsia="en-US" w:bidi="ar-SA"/>
      </w:rPr>
    </w:lvl>
  </w:abstractNum>
  <w:abstractNum w:abstractNumId="2" w15:restartNumberingAfterBreak="0">
    <w:nsid w:val="58AD31EB"/>
    <w:multiLevelType w:val="hybridMultilevel"/>
    <w:tmpl w:val="9930330A"/>
    <w:lvl w:ilvl="0" w:tplc="91448094">
      <w:start w:val="1"/>
      <w:numFmt w:val="upperRoman"/>
      <w:lvlText w:val="%1"/>
      <w:lvlJc w:val="left"/>
      <w:pPr>
        <w:ind w:left="275" w:hanging="13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F10F1F6">
      <w:numFmt w:val="bullet"/>
      <w:lvlText w:val="•"/>
      <w:lvlJc w:val="left"/>
      <w:pPr>
        <w:ind w:left="1316" w:hanging="135"/>
      </w:pPr>
      <w:rPr>
        <w:rFonts w:hint="default"/>
        <w:lang w:val="pt-PT" w:eastAsia="en-US" w:bidi="ar-SA"/>
      </w:rPr>
    </w:lvl>
    <w:lvl w:ilvl="2" w:tplc="3582419E">
      <w:numFmt w:val="bullet"/>
      <w:lvlText w:val="•"/>
      <w:lvlJc w:val="left"/>
      <w:pPr>
        <w:ind w:left="2353" w:hanging="135"/>
      </w:pPr>
      <w:rPr>
        <w:rFonts w:hint="default"/>
        <w:lang w:val="pt-PT" w:eastAsia="en-US" w:bidi="ar-SA"/>
      </w:rPr>
    </w:lvl>
    <w:lvl w:ilvl="3" w:tplc="9E886210">
      <w:numFmt w:val="bullet"/>
      <w:lvlText w:val="•"/>
      <w:lvlJc w:val="left"/>
      <w:pPr>
        <w:ind w:left="3389" w:hanging="135"/>
      </w:pPr>
      <w:rPr>
        <w:rFonts w:hint="default"/>
        <w:lang w:val="pt-PT" w:eastAsia="en-US" w:bidi="ar-SA"/>
      </w:rPr>
    </w:lvl>
    <w:lvl w:ilvl="4" w:tplc="6F6E6782">
      <w:numFmt w:val="bullet"/>
      <w:lvlText w:val="•"/>
      <w:lvlJc w:val="left"/>
      <w:pPr>
        <w:ind w:left="4426" w:hanging="135"/>
      </w:pPr>
      <w:rPr>
        <w:rFonts w:hint="default"/>
        <w:lang w:val="pt-PT" w:eastAsia="en-US" w:bidi="ar-SA"/>
      </w:rPr>
    </w:lvl>
    <w:lvl w:ilvl="5" w:tplc="425C1F24">
      <w:numFmt w:val="bullet"/>
      <w:lvlText w:val="•"/>
      <w:lvlJc w:val="left"/>
      <w:pPr>
        <w:ind w:left="5462" w:hanging="135"/>
      </w:pPr>
      <w:rPr>
        <w:rFonts w:hint="default"/>
        <w:lang w:val="pt-PT" w:eastAsia="en-US" w:bidi="ar-SA"/>
      </w:rPr>
    </w:lvl>
    <w:lvl w:ilvl="6" w:tplc="F11423D0">
      <w:numFmt w:val="bullet"/>
      <w:lvlText w:val="•"/>
      <w:lvlJc w:val="left"/>
      <w:pPr>
        <w:ind w:left="6499" w:hanging="135"/>
      </w:pPr>
      <w:rPr>
        <w:rFonts w:hint="default"/>
        <w:lang w:val="pt-PT" w:eastAsia="en-US" w:bidi="ar-SA"/>
      </w:rPr>
    </w:lvl>
    <w:lvl w:ilvl="7" w:tplc="47B2E4A6">
      <w:numFmt w:val="bullet"/>
      <w:lvlText w:val="•"/>
      <w:lvlJc w:val="left"/>
      <w:pPr>
        <w:ind w:left="7536" w:hanging="135"/>
      </w:pPr>
      <w:rPr>
        <w:rFonts w:hint="default"/>
        <w:lang w:val="pt-PT" w:eastAsia="en-US" w:bidi="ar-SA"/>
      </w:rPr>
    </w:lvl>
    <w:lvl w:ilvl="8" w:tplc="7B1EA662">
      <w:numFmt w:val="bullet"/>
      <w:lvlText w:val="•"/>
      <w:lvlJc w:val="left"/>
      <w:pPr>
        <w:ind w:left="8572" w:hanging="135"/>
      </w:pPr>
      <w:rPr>
        <w:rFonts w:hint="default"/>
        <w:lang w:val="pt-PT" w:eastAsia="en-US" w:bidi="ar-SA"/>
      </w:rPr>
    </w:lvl>
  </w:abstractNum>
  <w:abstractNum w:abstractNumId="3" w15:restartNumberingAfterBreak="0">
    <w:nsid w:val="750877BA"/>
    <w:multiLevelType w:val="multilevel"/>
    <w:tmpl w:val="840E9D60"/>
    <w:lvl w:ilvl="0">
      <w:start w:val="4"/>
      <w:numFmt w:val="decimal"/>
      <w:lvlText w:val="%1"/>
      <w:lvlJc w:val="left"/>
      <w:pPr>
        <w:ind w:left="1816" w:hanging="399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816" w:hanging="39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585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467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50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2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15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98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0" w:hanging="399"/>
      </w:pPr>
      <w:rPr>
        <w:rFonts w:hint="default"/>
        <w:lang w:val="pt-PT" w:eastAsia="en-US" w:bidi="ar-SA"/>
      </w:rPr>
    </w:lvl>
  </w:abstractNum>
  <w:num w:numId="1" w16cid:durableId="1075739046">
    <w:abstractNumId w:val="2"/>
  </w:num>
  <w:num w:numId="2" w16cid:durableId="778065794">
    <w:abstractNumId w:val="0"/>
  </w:num>
  <w:num w:numId="3" w16cid:durableId="296305488">
    <w:abstractNumId w:val="3"/>
  </w:num>
  <w:num w:numId="4" w16cid:durableId="4761437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A02"/>
    <w:rsid w:val="000A1077"/>
    <w:rsid w:val="0011531D"/>
    <w:rsid w:val="00134EB7"/>
    <w:rsid w:val="0018143E"/>
    <w:rsid w:val="001C3D48"/>
    <w:rsid w:val="00312B11"/>
    <w:rsid w:val="00342069"/>
    <w:rsid w:val="00366296"/>
    <w:rsid w:val="003E0257"/>
    <w:rsid w:val="005C5A45"/>
    <w:rsid w:val="00634D76"/>
    <w:rsid w:val="007F6A02"/>
    <w:rsid w:val="008133D2"/>
    <w:rsid w:val="00833552"/>
    <w:rsid w:val="00923014"/>
    <w:rsid w:val="00A32C94"/>
    <w:rsid w:val="00C07DA5"/>
    <w:rsid w:val="00D76BEF"/>
    <w:rsid w:val="00DA38A1"/>
    <w:rsid w:val="00E33D61"/>
    <w:rsid w:val="00EC3278"/>
    <w:rsid w:val="00EE6A69"/>
    <w:rsid w:val="00F24BEC"/>
    <w:rsid w:val="00F3378A"/>
    <w:rsid w:val="00FC5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86E9F2"/>
  <w15:docId w15:val="{3F28E239-51AF-4C1B-9736-0442A2CF4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outlineLvl w:val="0"/>
    </w:pPr>
    <w:rPr>
      <w:rFonts w:ascii="Trebuchet MS" w:eastAsia="Trebuchet MS" w:hAnsi="Trebuchet MS" w:cs="Trebuchet MS"/>
      <w:sz w:val="29"/>
      <w:szCs w:val="29"/>
    </w:rPr>
  </w:style>
  <w:style w:type="paragraph" w:styleId="Ttulo2">
    <w:name w:val="heading 2"/>
    <w:basedOn w:val="Normal"/>
    <w:uiPriority w:val="9"/>
    <w:unhideWhenUsed/>
    <w:qFormat/>
    <w:pPr>
      <w:ind w:left="149" w:right="431"/>
      <w:jc w:val="center"/>
      <w:outlineLvl w:val="1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Ttulo3">
    <w:name w:val="heading 3"/>
    <w:basedOn w:val="Normal"/>
    <w:uiPriority w:val="9"/>
    <w:unhideWhenUsed/>
    <w:qFormat/>
    <w:pPr>
      <w:ind w:left="141"/>
      <w:outlineLvl w:val="2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rPr>
      <w:rFonts w:ascii="Trebuchet MS" w:eastAsia="Trebuchet MS" w:hAnsi="Trebuchet MS" w:cs="Trebuchet MS"/>
      <w:sz w:val="30"/>
      <w:szCs w:val="30"/>
    </w:rPr>
  </w:style>
  <w:style w:type="paragraph" w:styleId="PargrafodaLista">
    <w:name w:val="List Paragraph"/>
    <w:basedOn w:val="Normal"/>
    <w:uiPriority w:val="1"/>
    <w:qFormat/>
    <w:pPr>
      <w:ind w:left="1815" w:hanging="397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DA3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A38A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DA38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A38A1"/>
    <w:rPr>
      <w:rFonts w:ascii="Arial MT" w:eastAsia="Arial MT" w:hAnsi="Arial MT" w:cs="Arial MT"/>
      <w:lang w:val="pt-PT"/>
    </w:rPr>
  </w:style>
  <w:style w:type="character" w:styleId="Hyperlink">
    <w:name w:val="Hyperlink"/>
    <w:uiPriority w:val="99"/>
    <w:unhideWhenUsed/>
    <w:rsid w:val="00DA38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jeq@uol.com.br" TargetMode="External"/><Relationship Id="rId1" Type="http://schemas.openxmlformats.org/officeDocument/2006/relationships/hyperlink" Target="http://cmjeq.interlegis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316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2025-06-11T18:10:00Z</cp:lastPrinted>
  <dcterms:created xsi:type="dcterms:W3CDTF">2025-06-11T18:30:00Z</dcterms:created>
  <dcterms:modified xsi:type="dcterms:W3CDTF">2025-06-12T16:27:00Z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2025-06-10T00:00:00Z</vt:filetime>
  </property>
  <property fmtid="{D5CDD505-2E9C-101B-9397-08002B2CF9AE}" pid="5" name="Producer">
    <vt:lpwstr>Microsoft® Word LTSC</vt:lpwstr>
  </property>
</Properties>
</file>