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238" w:rsidRPr="00780A4E" w:rsidRDefault="004C1238" w:rsidP="004C1238">
      <w:pPr>
        <w:spacing w:after="0" w:line="276" w:lineRule="auto"/>
        <w:jc w:val="center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b/>
          <w:bCs/>
          <w:sz w:val="23"/>
          <w:szCs w:val="23"/>
          <w:lang w:eastAsia="pt-BR"/>
        </w:rPr>
        <w:t>PROJETO DE LEI Nº ________</w:t>
      </w:r>
      <w:r w:rsidRPr="00B32C28">
        <w:rPr>
          <w:rFonts w:ascii="Arial" w:eastAsia="Times New Roman" w:hAnsi="Arial" w:cs="Arial"/>
          <w:b/>
          <w:bCs/>
          <w:sz w:val="23"/>
          <w:szCs w:val="23"/>
          <w:lang w:eastAsia="pt-BR"/>
        </w:rPr>
        <w:t>/2025</w:t>
      </w:r>
    </w:p>
    <w:p w:rsidR="00F77F6D" w:rsidRDefault="00F77F6D" w:rsidP="00031F91">
      <w:pPr>
        <w:spacing w:after="0" w:line="276" w:lineRule="auto"/>
        <w:ind w:right="543" w:firstLine="567"/>
        <w:jc w:val="center"/>
        <w:rPr>
          <w:rFonts w:ascii="Arial" w:hAnsi="Arial" w:cs="Arial"/>
          <w:b/>
          <w:sz w:val="24"/>
          <w:szCs w:val="24"/>
        </w:rPr>
      </w:pPr>
    </w:p>
    <w:p w:rsidR="003241C6" w:rsidRDefault="003241C6" w:rsidP="00AB785B">
      <w:pPr>
        <w:pStyle w:val="Default"/>
        <w:ind w:left="426"/>
      </w:pPr>
    </w:p>
    <w:p w:rsidR="00EC675D" w:rsidRDefault="00EC675D" w:rsidP="00EC675D">
      <w:pPr>
        <w:pStyle w:val="Default"/>
      </w:pPr>
    </w:p>
    <w:p w:rsidR="00E268C9" w:rsidRDefault="00A672D7" w:rsidP="00A672D7">
      <w:pPr>
        <w:spacing w:after="0" w:line="360" w:lineRule="auto"/>
        <w:ind w:left="2268"/>
        <w:jc w:val="both"/>
        <w:rPr>
          <w:rFonts w:ascii="Arial" w:hAnsi="Arial" w:cs="Arial"/>
          <w:b/>
          <w:bCs/>
          <w:sz w:val="24"/>
          <w:szCs w:val="24"/>
        </w:rPr>
      </w:pPr>
      <w:r w:rsidRPr="00A672D7">
        <w:rPr>
          <w:rFonts w:ascii="Arial" w:hAnsi="Arial" w:cs="Arial"/>
          <w:b/>
          <w:bCs/>
          <w:sz w:val="24"/>
          <w:szCs w:val="24"/>
        </w:rPr>
        <w:t>ESTABELECE DIRETRIZES PARA A POLÍTICA MUNICIPAL DE EDUCAÇÃO ALIMENTAR ESCOLAR E DE PREVENÇÃO AO DIABETES NO MUNICÍPIO DE SETE LAGOAS.</w:t>
      </w:r>
    </w:p>
    <w:p w:rsidR="00A672D7" w:rsidRDefault="00A672D7" w:rsidP="00A672D7">
      <w:pPr>
        <w:spacing w:after="0" w:line="360" w:lineRule="auto"/>
        <w:ind w:left="2268"/>
        <w:jc w:val="both"/>
        <w:rPr>
          <w:rFonts w:ascii="Arial" w:hAnsi="Arial" w:cs="Arial"/>
          <w:b/>
          <w:sz w:val="24"/>
          <w:szCs w:val="24"/>
        </w:rPr>
      </w:pPr>
    </w:p>
    <w:p w:rsidR="00A672D7" w:rsidRPr="00A672D7" w:rsidRDefault="00927A1A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="00A672D7" w:rsidRPr="00A672D7">
        <w:rPr>
          <w:rFonts w:ascii="Arial" w:hAnsi="Arial" w:cs="Arial"/>
          <w:sz w:val="24"/>
          <w:szCs w:val="24"/>
        </w:rPr>
        <w:t>Ficam instituídas, no âmbito do Município de Sete Lagoas, diretrizes para a formulação da Política Municipal de Educação Alimentar Escolar e de Prevenção ao Diabetes, com o objetivo de promover hábitos alimentares saudáveis, estimular a prática de atividades físicas e contribuir para a prevenção e controle do diabetes mellitus entre os estudantes da rede pública de ensino.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 </w:t>
      </w:r>
      <w:r w:rsidRPr="00A672D7">
        <w:rPr>
          <w:rFonts w:ascii="Arial" w:hAnsi="Arial" w:cs="Arial"/>
          <w:sz w:val="24"/>
          <w:szCs w:val="24"/>
        </w:rPr>
        <w:t>A Política referida no art. 1º orienta-se pelos seguintes objetivos: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672D7">
        <w:rPr>
          <w:rFonts w:ascii="Arial" w:hAnsi="Arial" w:cs="Arial"/>
          <w:sz w:val="24"/>
          <w:szCs w:val="24"/>
        </w:rPr>
        <w:t>I – promover a educação alimentar e nutricional nas escolas públicas municipais;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672D7">
        <w:rPr>
          <w:rFonts w:ascii="Arial" w:hAnsi="Arial" w:cs="Arial"/>
          <w:sz w:val="24"/>
          <w:szCs w:val="24"/>
        </w:rPr>
        <w:t>II – prevenir o surgimento e o agravamento do diabetes entre os estudantes;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672D7">
        <w:rPr>
          <w:rFonts w:ascii="Arial" w:hAnsi="Arial" w:cs="Arial"/>
          <w:sz w:val="24"/>
          <w:szCs w:val="24"/>
        </w:rPr>
        <w:t>III – estimular a adoção de hábitos saudáveis de alimentação e de práticas corporais;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672D7">
        <w:rPr>
          <w:rFonts w:ascii="Arial" w:hAnsi="Arial" w:cs="Arial"/>
          <w:sz w:val="24"/>
          <w:szCs w:val="24"/>
        </w:rPr>
        <w:t>IV – contribuir para o atendimento e acompanhamento de alunos diagnosticados com diabetes;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672D7">
        <w:rPr>
          <w:rFonts w:ascii="Arial" w:hAnsi="Arial" w:cs="Arial"/>
          <w:sz w:val="24"/>
          <w:szCs w:val="24"/>
        </w:rPr>
        <w:t>V – incentivar a capacitação de profissionais da educação e da alimentação escolar em temáticas relacionadas à nutrição e ao diabetes.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 </w:t>
      </w:r>
      <w:r w:rsidRPr="00A672D7">
        <w:rPr>
          <w:rFonts w:ascii="Arial" w:hAnsi="Arial" w:cs="Arial"/>
          <w:sz w:val="24"/>
          <w:szCs w:val="24"/>
        </w:rPr>
        <w:t>Para a consecução dos objetivos desta Política, observadas as competências legais dos órgãos responsáveis, devem ser consideradas as seguintes ações: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672D7">
        <w:rPr>
          <w:rFonts w:ascii="Arial" w:hAnsi="Arial" w:cs="Arial"/>
          <w:sz w:val="24"/>
          <w:szCs w:val="24"/>
        </w:rPr>
        <w:t>I – inserção de conteúdos sobre alimentação saudável e prevenção do diabetes nos projetos pedagógicos das unidades escolares;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672D7">
        <w:rPr>
          <w:rFonts w:ascii="Arial" w:hAnsi="Arial" w:cs="Arial"/>
          <w:sz w:val="24"/>
          <w:szCs w:val="24"/>
        </w:rPr>
        <w:t>II – realização de campanhas educativas e informativas no ambiente escolar;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672D7">
        <w:rPr>
          <w:rFonts w:ascii="Arial" w:hAnsi="Arial" w:cs="Arial"/>
          <w:sz w:val="24"/>
          <w:szCs w:val="24"/>
        </w:rPr>
        <w:t>III – oferta de alimentos nutricionalmente adequados aos alunos com restrições alimentares relacionadas ao diabetes, sob orientação técnica competente;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672D7">
        <w:rPr>
          <w:rFonts w:ascii="Arial" w:hAnsi="Arial" w:cs="Arial"/>
          <w:sz w:val="24"/>
          <w:szCs w:val="24"/>
        </w:rPr>
        <w:t>IV – desenvolvimento de ações de promoção da saúde, inclusive com apoio técnico de instituições da área, com consentimento dos pais ou responsáveis quando envolver estudantes;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672D7">
        <w:rPr>
          <w:rFonts w:ascii="Arial" w:hAnsi="Arial" w:cs="Arial"/>
          <w:sz w:val="24"/>
          <w:szCs w:val="24"/>
        </w:rPr>
        <w:lastRenderedPageBreak/>
        <w:t>V – incentivo à formação continuada dos profissionais envolvidos com a alimentação escolar e educação em saúde.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4º </w:t>
      </w:r>
      <w:r w:rsidRPr="00A672D7">
        <w:rPr>
          <w:rFonts w:ascii="Arial" w:hAnsi="Arial" w:cs="Arial"/>
          <w:sz w:val="24"/>
          <w:szCs w:val="24"/>
        </w:rPr>
        <w:t xml:space="preserve">A formulação das refeições nas escolas municipais observará padrões nutricionais que favoreçam a prevenção e o controle do diabetes, priorizando alimentos in natura ou minimamente processados, e restringindo a oferta de produtos </w:t>
      </w:r>
      <w:r w:rsidRPr="00A672D7">
        <w:rPr>
          <w:rFonts w:ascii="Arial" w:hAnsi="Arial" w:cs="Arial"/>
          <w:sz w:val="24"/>
          <w:szCs w:val="24"/>
        </w:rPr>
        <w:t>ultra processados</w:t>
      </w:r>
      <w:r w:rsidRPr="00A672D7">
        <w:rPr>
          <w:rFonts w:ascii="Arial" w:hAnsi="Arial" w:cs="Arial"/>
          <w:sz w:val="24"/>
          <w:szCs w:val="24"/>
        </w:rPr>
        <w:t>, açucarados e bebidas adoçadas.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5º </w:t>
      </w:r>
      <w:r w:rsidRPr="00A672D7">
        <w:rPr>
          <w:rFonts w:ascii="Arial" w:hAnsi="Arial" w:cs="Arial"/>
          <w:sz w:val="24"/>
          <w:szCs w:val="24"/>
        </w:rPr>
        <w:t xml:space="preserve">A execução das ações previstas nesta Lei </w:t>
      </w:r>
      <w:r>
        <w:rPr>
          <w:rFonts w:ascii="Arial" w:hAnsi="Arial" w:cs="Arial"/>
          <w:sz w:val="24"/>
          <w:szCs w:val="24"/>
        </w:rPr>
        <w:t xml:space="preserve">deverá </w:t>
      </w:r>
      <w:r w:rsidRPr="00A672D7">
        <w:rPr>
          <w:rFonts w:ascii="Arial" w:hAnsi="Arial" w:cs="Arial"/>
          <w:sz w:val="24"/>
          <w:szCs w:val="24"/>
        </w:rPr>
        <w:t>envolver a cooperação com instituições públicas e privadas, universidades, conselhos profissionais, entidades da sociedade civil e organismos intergovernamentais, conforme a legislação vigente e disponibilidade orçamentária.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6º </w:t>
      </w:r>
      <w:r w:rsidRPr="00A672D7">
        <w:rPr>
          <w:rFonts w:ascii="Arial" w:hAnsi="Arial" w:cs="Arial"/>
          <w:sz w:val="24"/>
          <w:szCs w:val="24"/>
        </w:rPr>
        <w:t>As diretrizes desta Lei serão observadas na elaboração e revisão dos instrumentos de planejamento educacional e de saúde escolar do Município.</w:t>
      </w: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672D7" w:rsidRPr="00A672D7" w:rsidRDefault="00A672D7" w:rsidP="00A672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7º Esta</w:t>
      </w:r>
      <w:r w:rsidRPr="00A672D7">
        <w:rPr>
          <w:rFonts w:ascii="Arial" w:hAnsi="Arial" w:cs="Arial"/>
          <w:sz w:val="24"/>
          <w:szCs w:val="24"/>
        </w:rPr>
        <w:t xml:space="preserve"> Lei entra em vigor na data de sua publicação.</w:t>
      </w:r>
    </w:p>
    <w:p w:rsidR="007565B0" w:rsidRDefault="007565B0" w:rsidP="00A672D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748F7" w:rsidRDefault="008748F7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748F7" w:rsidRDefault="008748F7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672D7" w:rsidRDefault="00A672D7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672D7" w:rsidRDefault="00A672D7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672D7" w:rsidRDefault="00A672D7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672D7" w:rsidRDefault="00A672D7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672D7" w:rsidRDefault="00A672D7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7565B0" w:rsidRDefault="007565B0" w:rsidP="007565B0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3"/>
          <w:szCs w:val="23"/>
          <w:u w:val="single"/>
          <w:lang w:eastAsia="pt-BR"/>
        </w:rPr>
      </w:pPr>
      <w:r w:rsidRPr="00086A51">
        <w:rPr>
          <w:rFonts w:ascii="Arial" w:eastAsia="Times New Roman" w:hAnsi="Arial" w:cs="Arial"/>
          <w:b/>
          <w:bCs/>
          <w:sz w:val="23"/>
          <w:szCs w:val="23"/>
          <w:u w:val="single"/>
          <w:lang w:eastAsia="pt-BR"/>
        </w:rPr>
        <w:lastRenderedPageBreak/>
        <w:t>JUSTIFICATIVA:</w:t>
      </w:r>
    </w:p>
    <w:p w:rsidR="007565B0" w:rsidRDefault="007565B0" w:rsidP="007565B0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3"/>
          <w:szCs w:val="23"/>
          <w:u w:val="single"/>
          <w:lang w:eastAsia="pt-BR"/>
        </w:rPr>
      </w:pPr>
    </w:p>
    <w:p w:rsidR="00B32619" w:rsidRDefault="00B32619" w:rsidP="007565B0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3"/>
          <w:szCs w:val="23"/>
          <w:u w:val="single"/>
          <w:lang w:eastAsia="pt-BR"/>
        </w:rPr>
      </w:pPr>
    </w:p>
    <w:p w:rsidR="00A672D7" w:rsidRPr="00A672D7" w:rsidRDefault="00A672D7" w:rsidP="00A672D7">
      <w:pPr>
        <w:spacing w:after="0"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A672D7">
        <w:rPr>
          <w:rFonts w:ascii="Arial" w:hAnsi="Arial" w:cs="Arial"/>
          <w:color w:val="000000"/>
          <w:sz w:val="24"/>
          <w:szCs w:val="24"/>
        </w:rPr>
        <w:t>O crescimento da incidência de diabetes tipo 2 entre crianças e adolescentes, associado a hábitos alimentares inadequados e ao sedentarismo, exige a adoção de medidas preventivas desde o ambiente escolar.</w:t>
      </w:r>
    </w:p>
    <w:p w:rsidR="00A672D7" w:rsidRPr="00A672D7" w:rsidRDefault="00A672D7" w:rsidP="00A672D7">
      <w:pPr>
        <w:spacing w:after="0" w:line="360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A672D7">
        <w:rPr>
          <w:rFonts w:ascii="Arial" w:hAnsi="Arial" w:cs="Arial"/>
          <w:color w:val="000000"/>
          <w:sz w:val="24"/>
          <w:szCs w:val="24"/>
        </w:rPr>
        <w:t>Este projeto estabelece diretrizes para uma política pública integrada de educação alimentar e prevenção ao diabetes, voltada à formação de hábitos saudáveis, à disseminação de conhecimento nutricional e ao acolhimento dos estudantes com necessidades específicas.</w:t>
      </w:r>
    </w:p>
    <w:p w:rsidR="007565B0" w:rsidRPr="001151AC" w:rsidRDefault="00A672D7" w:rsidP="00A672D7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A672D7">
        <w:rPr>
          <w:rFonts w:ascii="Arial" w:hAnsi="Arial" w:cs="Arial"/>
          <w:color w:val="000000"/>
          <w:sz w:val="24"/>
          <w:szCs w:val="24"/>
        </w:rPr>
        <w:t>A proposta respeita a competência legislativa municipal ao estabelecer princípios orientadores e não impositivos à administração pública, estando em conformidade com o ordenamento jurídico e com os princípios constitucionais da eficiência, legalidade e prevenção em saúde pública.</w:t>
      </w:r>
    </w:p>
    <w:p w:rsidR="007565B0" w:rsidRPr="00086A51" w:rsidRDefault="007565B0" w:rsidP="007565B0">
      <w:pPr>
        <w:spacing w:after="0" w:line="276" w:lineRule="auto"/>
        <w:jc w:val="center"/>
        <w:rPr>
          <w:rFonts w:ascii="Arial" w:eastAsia="Times New Roman" w:hAnsi="Arial" w:cs="Arial"/>
          <w:b/>
          <w:bCs/>
          <w:sz w:val="23"/>
          <w:szCs w:val="23"/>
          <w:u w:val="single"/>
          <w:lang w:eastAsia="pt-BR"/>
        </w:rPr>
      </w:pPr>
    </w:p>
    <w:p w:rsidR="007565B0" w:rsidRDefault="007565B0" w:rsidP="007565B0">
      <w:pPr>
        <w:pStyle w:val="Default"/>
        <w:ind w:firstLine="708"/>
        <w:jc w:val="center"/>
        <w:rPr>
          <w:rFonts w:eastAsia="Times New Roman"/>
          <w:lang w:eastAsia="pt-BR"/>
        </w:rPr>
      </w:pPr>
      <w:bookmarkStart w:id="0" w:name="_GoBack"/>
      <w:r w:rsidRPr="00DC75FF">
        <w:rPr>
          <w:noProof/>
          <w:lang w:eastAsia="pt-BR"/>
        </w:rPr>
        <w:drawing>
          <wp:inline distT="0" distB="0" distL="0" distR="0" wp14:anchorId="7CC8FAED" wp14:editId="454F4B6F">
            <wp:extent cx="2850078" cy="845500"/>
            <wp:effectExtent l="0" t="0" r="762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709" cy="881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565B0" w:rsidRPr="007565B0" w:rsidRDefault="007565B0" w:rsidP="007565B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D2E2F" w:rsidRDefault="004D2E2F" w:rsidP="007565B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4D2E2F" w:rsidSect="007C225A">
      <w:headerReference w:type="default" r:id="rId9"/>
      <w:footerReference w:type="default" r:id="rId10"/>
      <w:pgSz w:w="11906" w:h="16838"/>
      <w:pgMar w:top="720" w:right="1133" w:bottom="720" w:left="720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562" w:rsidRDefault="00345562" w:rsidP="00E77456">
      <w:pPr>
        <w:spacing w:after="0" w:line="240" w:lineRule="auto"/>
      </w:pPr>
      <w:r>
        <w:separator/>
      </w:r>
    </w:p>
  </w:endnote>
  <w:endnote w:type="continuationSeparator" w:id="0">
    <w:p w:rsidR="00345562" w:rsidRDefault="00345562" w:rsidP="00E77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958" w:rsidRDefault="005F5958">
    <w:pPr>
      <w:pStyle w:val="Rodap"/>
    </w:pPr>
  </w:p>
  <w:p w:rsidR="005F5958" w:rsidRPr="00E77456" w:rsidRDefault="005F5958" w:rsidP="00E77456">
    <w:pPr>
      <w:jc w:val="center"/>
      <w:rPr>
        <w:b/>
      </w:rPr>
    </w:pPr>
    <w:r w:rsidRPr="00E77456">
      <w:rPr>
        <w:b/>
      </w:rPr>
      <w:t xml:space="preserve">GABINETE MARCELO </w:t>
    </w:r>
    <w:r>
      <w:rPr>
        <w:b/>
      </w:rPr>
      <w:t>COOPERSELTTA</w:t>
    </w:r>
  </w:p>
  <w:p w:rsidR="005F5958" w:rsidRDefault="005F5958" w:rsidP="00E77456">
    <w:pPr>
      <w:jc w:val="center"/>
    </w:pPr>
    <w:r>
      <w:t>R. Domingos Louverture, 335 – 2º Andar, Sala 215, B. São Geraldo – Sete Lagoas/MG - CEP: 35700-178</w:t>
    </w:r>
  </w:p>
  <w:p w:rsidR="005F5958" w:rsidRDefault="005F5958" w:rsidP="00E77456">
    <w:pPr>
      <w:jc w:val="center"/>
    </w:pPr>
    <w:r>
      <w:t xml:space="preserve">Fone: 31 3779-6341/31 3779-6342 | </w:t>
    </w:r>
  </w:p>
  <w:p w:rsidR="005F5958" w:rsidRDefault="005F59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562" w:rsidRDefault="00345562" w:rsidP="00E77456">
      <w:pPr>
        <w:spacing w:after="0" w:line="240" w:lineRule="auto"/>
      </w:pPr>
      <w:r>
        <w:separator/>
      </w:r>
    </w:p>
  </w:footnote>
  <w:footnote w:type="continuationSeparator" w:id="0">
    <w:p w:rsidR="00345562" w:rsidRDefault="00345562" w:rsidP="00E77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958" w:rsidRDefault="005F5958" w:rsidP="00E7745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4295775</wp:posOffset>
          </wp:positionH>
          <wp:positionV relativeFrom="paragraph">
            <wp:posOffset>2540</wp:posOffset>
          </wp:positionV>
          <wp:extent cx="2503805" cy="803275"/>
          <wp:effectExtent l="0" t="0" r="0" b="0"/>
          <wp:wrapThrough wrapText="bothSides">
            <wp:wrapPolygon edited="0">
              <wp:start x="1479" y="512"/>
              <wp:lineTo x="493" y="4610"/>
              <wp:lineTo x="0" y="7172"/>
              <wp:lineTo x="0" y="17929"/>
              <wp:lineTo x="329" y="21002"/>
              <wp:lineTo x="4930" y="21002"/>
              <wp:lineTo x="5095" y="19978"/>
              <wp:lineTo x="5752" y="17929"/>
              <wp:lineTo x="21364" y="17929"/>
              <wp:lineTo x="21364" y="10245"/>
              <wp:lineTo x="18899" y="9733"/>
              <wp:lineTo x="19064" y="6659"/>
              <wp:lineTo x="15448" y="4098"/>
              <wp:lineTo x="6409" y="512"/>
              <wp:lineTo x="1479" y="512"/>
            </wp:wrapPolygon>
          </wp:wrapThrough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arcelo (5)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03" t="32104" b="37512"/>
                  <a:stretch/>
                </pic:blipFill>
                <pic:spPr bwMode="auto">
                  <a:xfrm>
                    <a:off x="0" y="0"/>
                    <a:ext cx="2503805" cy="803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77456">
      <w:rPr>
        <w:noProof/>
        <w:lang w:eastAsia="pt-BR"/>
      </w:rPr>
      <w:drawing>
        <wp:inline distT="0" distB="0" distL="0" distR="0" wp14:anchorId="457EA426" wp14:editId="266C0C9D">
          <wp:extent cx="2265996" cy="742950"/>
          <wp:effectExtent l="0" t="0" r="1270" b="0"/>
          <wp:docPr id="10" name="Imagem 10" descr="Portal de transparência da Câmara Municipal de Sete Lago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rtal de transparência da Câmara Municipal de Sete Lagoas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737"/>
                  <a:stretch/>
                </pic:blipFill>
                <pic:spPr bwMode="auto">
                  <a:xfrm>
                    <a:off x="0" y="0"/>
                    <a:ext cx="2347329" cy="76961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5F5958" w:rsidRDefault="005F59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60714"/>
    <w:multiLevelType w:val="hybridMultilevel"/>
    <w:tmpl w:val="BF3040B0"/>
    <w:lvl w:ilvl="0" w:tplc="2CB6BA0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456"/>
    <w:rsid w:val="00031F91"/>
    <w:rsid w:val="000358D9"/>
    <w:rsid w:val="00065F86"/>
    <w:rsid w:val="00086A51"/>
    <w:rsid w:val="000C06AF"/>
    <w:rsid w:val="00103754"/>
    <w:rsid w:val="001151AC"/>
    <w:rsid w:val="001313B7"/>
    <w:rsid w:val="00133502"/>
    <w:rsid w:val="00147B3C"/>
    <w:rsid w:val="00162021"/>
    <w:rsid w:val="001655AA"/>
    <w:rsid w:val="00174B66"/>
    <w:rsid w:val="00182AC0"/>
    <w:rsid w:val="001A53F0"/>
    <w:rsid w:val="001E2301"/>
    <w:rsid w:val="002467F6"/>
    <w:rsid w:val="002A00D3"/>
    <w:rsid w:val="002C5218"/>
    <w:rsid w:val="003241C6"/>
    <w:rsid w:val="003245C2"/>
    <w:rsid w:val="00345562"/>
    <w:rsid w:val="0039235B"/>
    <w:rsid w:val="003C3935"/>
    <w:rsid w:val="003C5FD1"/>
    <w:rsid w:val="0040769B"/>
    <w:rsid w:val="0043768A"/>
    <w:rsid w:val="0047306D"/>
    <w:rsid w:val="00484AB9"/>
    <w:rsid w:val="00484C5B"/>
    <w:rsid w:val="004A05C4"/>
    <w:rsid w:val="004B4CF7"/>
    <w:rsid w:val="004C1238"/>
    <w:rsid w:val="004C41D1"/>
    <w:rsid w:val="004D2E2F"/>
    <w:rsid w:val="004F0DD6"/>
    <w:rsid w:val="00517E74"/>
    <w:rsid w:val="00552EBF"/>
    <w:rsid w:val="00590917"/>
    <w:rsid w:val="005B5684"/>
    <w:rsid w:val="005C3A67"/>
    <w:rsid w:val="005D5DA8"/>
    <w:rsid w:val="005F5958"/>
    <w:rsid w:val="006060D6"/>
    <w:rsid w:val="00612F26"/>
    <w:rsid w:val="00642C53"/>
    <w:rsid w:val="00666499"/>
    <w:rsid w:val="00675EBD"/>
    <w:rsid w:val="00692D48"/>
    <w:rsid w:val="006A323D"/>
    <w:rsid w:val="006A45A8"/>
    <w:rsid w:val="006C0788"/>
    <w:rsid w:val="006D6F8D"/>
    <w:rsid w:val="00710643"/>
    <w:rsid w:val="007232AE"/>
    <w:rsid w:val="00724988"/>
    <w:rsid w:val="0074496D"/>
    <w:rsid w:val="0074598D"/>
    <w:rsid w:val="007565B0"/>
    <w:rsid w:val="007643A1"/>
    <w:rsid w:val="00780A4E"/>
    <w:rsid w:val="007867EA"/>
    <w:rsid w:val="007A2647"/>
    <w:rsid w:val="007A577F"/>
    <w:rsid w:val="007A79AB"/>
    <w:rsid w:val="007C225A"/>
    <w:rsid w:val="007D6BBA"/>
    <w:rsid w:val="007E67F1"/>
    <w:rsid w:val="008147F6"/>
    <w:rsid w:val="00815F77"/>
    <w:rsid w:val="008253E4"/>
    <w:rsid w:val="00833276"/>
    <w:rsid w:val="00843A59"/>
    <w:rsid w:val="008748F7"/>
    <w:rsid w:val="008D4643"/>
    <w:rsid w:val="008D6BA0"/>
    <w:rsid w:val="008E37B9"/>
    <w:rsid w:val="008F26F3"/>
    <w:rsid w:val="008F43C0"/>
    <w:rsid w:val="00922544"/>
    <w:rsid w:val="00927A1A"/>
    <w:rsid w:val="009A5B05"/>
    <w:rsid w:val="009B1598"/>
    <w:rsid w:val="009E0421"/>
    <w:rsid w:val="009F6890"/>
    <w:rsid w:val="00A3586E"/>
    <w:rsid w:val="00A53351"/>
    <w:rsid w:val="00A6201C"/>
    <w:rsid w:val="00A672D7"/>
    <w:rsid w:val="00A7613F"/>
    <w:rsid w:val="00A7741A"/>
    <w:rsid w:val="00AA517A"/>
    <w:rsid w:val="00AB785B"/>
    <w:rsid w:val="00AD647A"/>
    <w:rsid w:val="00B222EF"/>
    <w:rsid w:val="00B260E9"/>
    <w:rsid w:val="00B312B2"/>
    <w:rsid w:val="00B313B6"/>
    <w:rsid w:val="00B32619"/>
    <w:rsid w:val="00B32C28"/>
    <w:rsid w:val="00B633E3"/>
    <w:rsid w:val="00B74C2D"/>
    <w:rsid w:val="00BD5C56"/>
    <w:rsid w:val="00BE2EDC"/>
    <w:rsid w:val="00C43E54"/>
    <w:rsid w:val="00C717F7"/>
    <w:rsid w:val="00C922BE"/>
    <w:rsid w:val="00CC1B3A"/>
    <w:rsid w:val="00CF516B"/>
    <w:rsid w:val="00D05491"/>
    <w:rsid w:val="00D45487"/>
    <w:rsid w:val="00D47C19"/>
    <w:rsid w:val="00DB4E4E"/>
    <w:rsid w:val="00DC75FF"/>
    <w:rsid w:val="00DF646E"/>
    <w:rsid w:val="00E268C9"/>
    <w:rsid w:val="00E3454B"/>
    <w:rsid w:val="00E77456"/>
    <w:rsid w:val="00EA423C"/>
    <w:rsid w:val="00EC38BF"/>
    <w:rsid w:val="00EC675D"/>
    <w:rsid w:val="00EF298B"/>
    <w:rsid w:val="00F026EA"/>
    <w:rsid w:val="00F16DFF"/>
    <w:rsid w:val="00F30523"/>
    <w:rsid w:val="00F41742"/>
    <w:rsid w:val="00F656A1"/>
    <w:rsid w:val="00F77F6D"/>
    <w:rsid w:val="00FB2ED0"/>
    <w:rsid w:val="00FC79E1"/>
    <w:rsid w:val="00FD4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DADF1C"/>
  <w15:chartTrackingRefBased/>
  <w15:docId w15:val="{688C5D96-1364-4309-ACFB-D826BC2A5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7E74"/>
  </w:style>
  <w:style w:type="paragraph" w:styleId="Ttulo3">
    <w:name w:val="heading 3"/>
    <w:basedOn w:val="Normal"/>
    <w:link w:val="Ttulo3Char"/>
    <w:uiPriority w:val="9"/>
    <w:qFormat/>
    <w:rsid w:val="00780A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77456"/>
  </w:style>
  <w:style w:type="paragraph" w:styleId="Rodap">
    <w:name w:val="footer"/>
    <w:basedOn w:val="Normal"/>
    <w:link w:val="RodapChar"/>
    <w:uiPriority w:val="99"/>
    <w:unhideWhenUsed/>
    <w:rsid w:val="00E774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77456"/>
  </w:style>
  <w:style w:type="character" w:customStyle="1" w:styleId="Ttulo3Char">
    <w:name w:val="Título 3 Char"/>
    <w:basedOn w:val="Fontepargpadro"/>
    <w:link w:val="Ttulo3"/>
    <w:uiPriority w:val="9"/>
    <w:rsid w:val="00780A4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80A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80A4E"/>
    <w:rPr>
      <w:b/>
      <w:bCs/>
    </w:rPr>
  </w:style>
  <w:style w:type="paragraph" w:customStyle="1" w:styleId="Default">
    <w:name w:val="Default"/>
    <w:rsid w:val="007D6BB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0C06AF"/>
    <w:pPr>
      <w:ind w:left="720"/>
      <w:contextualSpacing/>
    </w:pPr>
  </w:style>
  <w:style w:type="paragraph" w:customStyle="1" w:styleId="Normal1">
    <w:name w:val="Normal1"/>
    <w:rsid w:val="00F77F6D"/>
    <w:pPr>
      <w:spacing w:after="0" w:line="276" w:lineRule="auto"/>
    </w:pPr>
    <w:rPr>
      <w:rFonts w:ascii="Arial" w:eastAsia="Arial" w:hAnsi="Arial" w:cs="Arial"/>
      <w:lang w:eastAsia="pt-BR"/>
    </w:rPr>
  </w:style>
  <w:style w:type="character" w:styleId="Hyperlink">
    <w:name w:val="Hyperlink"/>
    <w:basedOn w:val="Fontepargpadro"/>
    <w:uiPriority w:val="99"/>
    <w:unhideWhenUsed/>
    <w:rsid w:val="00F77F6D"/>
    <w:rPr>
      <w:color w:val="0000FF"/>
      <w:u w:val="single"/>
    </w:rPr>
  </w:style>
  <w:style w:type="paragraph" w:customStyle="1" w:styleId="artigo">
    <w:name w:val="artigo"/>
    <w:basedOn w:val="Normal"/>
    <w:rsid w:val="00F77F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0EB9B-748D-4475-BA25-80E54BBD9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542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</dc:creator>
  <cp:keywords/>
  <dc:description/>
  <cp:lastModifiedBy>Vanessa</cp:lastModifiedBy>
  <cp:revision>2</cp:revision>
  <dcterms:created xsi:type="dcterms:W3CDTF">2025-04-24T14:59:00Z</dcterms:created>
  <dcterms:modified xsi:type="dcterms:W3CDTF">2025-04-24T14:59:00Z</dcterms:modified>
</cp:coreProperties>
</file>