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B86BAC" w:rsidRDefault="007E0168" w:rsidP="00B86BAC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B86BAC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B86BAC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B86BAC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3A0B22" w:rsidRPr="00B86BAC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B86BAC">
        <w:rPr>
          <w:rFonts w:ascii="Times New Roman" w:hAnsi="Times New Roman" w:cs="Times New Roman"/>
          <w:bCs w:val="0"/>
          <w:iCs/>
          <w:szCs w:val="24"/>
          <w:lang w:eastAsia="ar-SA"/>
        </w:rPr>
        <w:t>01</w:t>
      </w:r>
      <w:r w:rsidRPr="00B86BAC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B86BAC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tbl>
      <w:tblPr>
        <w:tblW w:w="5196" w:type="pct"/>
        <w:tblCellSpacing w:w="0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3"/>
        <w:gridCol w:w="5255"/>
      </w:tblGrid>
      <w:tr w:rsidR="00226B6F" w:rsidRPr="00B86BAC" w:rsidTr="00B0021F">
        <w:trPr>
          <w:tblCellSpacing w:w="0" w:type="dxa"/>
        </w:trPr>
        <w:tc>
          <w:tcPr>
            <w:tcW w:w="2213" w:type="pct"/>
            <w:vAlign w:val="center"/>
          </w:tcPr>
          <w:p w:rsidR="00226B6F" w:rsidRPr="00B86BAC" w:rsidRDefault="00226B6F" w:rsidP="00B86BAC">
            <w:pPr>
              <w:pStyle w:val="NormalWeb"/>
              <w:spacing w:beforeLines="100" w:before="240" w:afterLines="100" w:after="240" w:line="25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787" w:type="pct"/>
            <w:vAlign w:val="center"/>
            <w:hideMark/>
          </w:tcPr>
          <w:p w:rsidR="00226B6F" w:rsidRPr="00B86BAC" w:rsidRDefault="00226B6F" w:rsidP="00B86BAC">
            <w:pPr>
              <w:pStyle w:val="NormalWeb"/>
              <w:spacing w:beforeLines="100" w:before="240" w:afterLines="100" w:after="240" w:line="256" w:lineRule="auto"/>
              <w:jc w:val="both"/>
              <w:rPr>
                <w:rFonts w:eastAsia="Calibri"/>
                <w:i/>
                <w:lang w:eastAsia="en-US"/>
              </w:rPr>
            </w:pPr>
            <w:r w:rsidRPr="00B86BAC">
              <w:rPr>
                <w:i/>
                <w:lang w:eastAsia="en-US"/>
              </w:rPr>
              <w:t>Dispõe sobre a obrigatoriedade do Poder Municipal publicar em sua página eletrônica oficial e demais canais eletrônicos de comunicação que utiliza, os editais de qualquer natureza.</w:t>
            </w:r>
          </w:p>
        </w:tc>
      </w:tr>
    </w:tbl>
    <w:p w:rsidR="00226B6F" w:rsidRPr="00B86BAC" w:rsidRDefault="00B86BAC" w:rsidP="00B86BAC">
      <w:pPr>
        <w:pStyle w:val="NormalWeb"/>
        <w:spacing w:beforeLines="100" w:before="240" w:afterLines="100" w:after="240"/>
        <w:ind w:firstLine="450"/>
        <w:jc w:val="both"/>
      </w:pPr>
      <w:r>
        <w:rPr>
          <w:rStyle w:val="Forte"/>
          <w:b w:val="0"/>
        </w:rPr>
        <w:t xml:space="preserve">O </w:t>
      </w:r>
      <w:proofErr w:type="gramStart"/>
      <w:r>
        <w:rPr>
          <w:rStyle w:val="Forte"/>
          <w:b w:val="0"/>
        </w:rPr>
        <w:t>Vice Presidente</w:t>
      </w:r>
      <w:proofErr w:type="gramEnd"/>
      <w:r>
        <w:rPr>
          <w:rStyle w:val="Forte"/>
          <w:b w:val="0"/>
        </w:rPr>
        <w:t xml:space="preserve"> da </w:t>
      </w:r>
      <w:r w:rsidR="00226B6F" w:rsidRPr="00B86BAC">
        <w:rPr>
          <w:rStyle w:val="Forte"/>
          <w:b w:val="0"/>
        </w:rPr>
        <w:t xml:space="preserve">Câmara Municipal de Lima Duarte, MG, </w:t>
      </w:r>
      <w:r>
        <w:rPr>
          <w:rStyle w:val="Forte"/>
          <w:b w:val="0"/>
        </w:rPr>
        <w:t xml:space="preserve">no uso das atribuições do seu cargo, faz saber que, conforme a aprovação em Plenário, na 3ª Sessão Ordinária, realizada no dia 15 de outubro de 2018, e a sanção tácita do Prefeito </w:t>
      </w:r>
      <w:r w:rsidR="00226B6F" w:rsidRPr="00B86BAC">
        <w:rPr>
          <w:rStyle w:val="Forte"/>
          <w:b w:val="0"/>
        </w:rPr>
        <w:t>Municipal</w:t>
      </w:r>
      <w:r>
        <w:rPr>
          <w:rStyle w:val="Forte"/>
          <w:b w:val="0"/>
        </w:rPr>
        <w:t>, promulga a presente lei, nos termos do § 8º do art. 108 da Lei Orgânica</w:t>
      </w:r>
      <w:r w:rsidR="00226B6F" w:rsidRPr="00B86BAC">
        <w:t>: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 xml:space="preserve">Art. 1º Esta lei estabelece a obrigatoriedade </w:t>
      </w:r>
      <w:proofErr w:type="gramStart"/>
      <w:r w:rsidRPr="00B86BAC">
        <w:t>dos</w:t>
      </w:r>
      <w:proofErr w:type="gramEnd"/>
      <w:r w:rsidRPr="00B86BAC">
        <w:t xml:space="preserve"> Poderes Executivo e Legislativo Municipal publicarem, em suas páginas eletrônicas oficiais, os editais de qualquer natureza.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 xml:space="preserve">§ 1º O prazo para publicação dos editais descritos no </w:t>
      </w:r>
      <w:r w:rsidRPr="00B86BAC">
        <w:rPr>
          <w:i/>
        </w:rPr>
        <w:t>caput</w:t>
      </w:r>
      <w:r w:rsidRPr="00B86BAC">
        <w:t xml:space="preserve"> é de, no máximo, 2 (dois) dias contados da assinatura dos editais, sob pena de nulidade do ato.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 xml:space="preserve">§ 2º A publicação na forma do </w:t>
      </w:r>
      <w:r w:rsidRPr="00B86BAC">
        <w:rPr>
          <w:i/>
        </w:rPr>
        <w:t>caput</w:t>
      </w:r>
      <w:r w:rsidRPr="00B86BAC">
        <w:t xml:space="preserve"> não dispensa a realizada por meio de afixação em quadros, murais ou em jornais impressos do Poder Público Municipal dos editais e avisos correspondentes a tais contratações, que serão realizadas na forma preconizada no art. 24 da Lei Orgânica Municipal.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 xml:space="preserve">§ 3º Em caso de editais prevendo contratação de qualquer natureza, as publicações descritas no </w:t>
      </w:r>
      <w:r w:rsidRPr="00B86BAC">
        <w:rPr>
          <w:i/>
        </w:rPr>
        <w:t>caput</w:t>
      </w:r>
      <w:r w:rsidRPr="00B86BAC">
        <w:t xml:space="preserve"> deste artigo observarão a antecedência mínima de vinte e quatro horas do horário previsto para referida contratação.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 xml:space="preserve">Art. 2º Deverá a Secretaria de Administração disponibilizar, no sítio eletrônico oficial do Poder Executivo Municipal, </w:t>
      </w:r>
      <w:r w:rsidRPr="00B86BAC">
        <w:rPr>
          <w:i/>
        </w:rPr>
        <w:t>link</w:t>
      </w:r>
      <w:r w:rsidRPr="00B86BAC">
        <w:t xml:space="preserve"> específico que direcione o usuário para página ou endereço eletrônico onde estarão obrigatoriamente expostos datas e horários constantes nos editais a que se refere o </w:t>
      </w:r>
      <w:r w:rsidRPr="00B86BAC">
        <w:rPr>
          <w:i/>
        </w:rPr>
        <w:t>caput</w:t>
      </w:r>
      <w:r w:rsidRPr="00B86BAC">
        <w:t xml:space="preserve"> do art. 1º desta lei.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 xml:space="preserve">Art. 3º Os Poderes Executivo e Legislativo terão o prazo de 60 (sessenta) dias para implementar as medidas necessárias ao cumprimento do disposto nesta lei. </w:t>
      </w:r>
    </w:p>
    <w:p w:rsidR="00226B6F" w:rsidRPr="00B86BAC" w:rsidRDefault="00226B6F" w:rsidP="00B86BAC">
      <w:pPr>
        <w:pStyle w:val="NormalWeb"/>
        <w:spacing w:beforeLines="100" w:before="240" w:afterLines="100" w:after="240"/>
        <w:ind w:firstLine="450"/>
        <w:jc w:val="both"/>
      </w:pPr>
      <w:r w:rsidRPr="00B86BAC">
        <w:t>Art. 4º Esta lei entra em vigor 60 (sessenta) dias após sua publicação.</w:t>
      </w:r>
    </w:p>
    <w:p w:rsidR="00B86BAC" w:rsidRDefault="00B86BAC" w:rsidP="00B86BAC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</w:p>
    <w:p w:rsidR="00BF3817" w:rsidRPr="00B86BAC" w:rsidRDefault="00BF3817" w:rsidP="00B86BAC">
      <w:pPr>
        <w:pStyle w:val="Pr-formataoHTML"/>
        <w:jc w:val="center"/>
        <w:rPr>
          <w:rFonts w:ascii="Times New Roman" w:hAnsi="Times New Roman"/>
          <w:sz w:val="24"/>
          <w:szCs w:val="24"/>
        </w:rPr>
      </w:pPr>
      <w:r w:rsidRPr="00B86BAC">
        <w:rPr>
          <w:rFonts w:ascii="Times New Roman" w:hAnsi="Times New Roman"/>
          <w:sz w:val="24"/>
          <w:szCs w:val="24"/>
        </w:rPr>
        <w:t xml:space="preserve">Lima Duarte, </w:t>
      </w:r>
      <w:r w:rsidR="00B86BAC">
        <w:rPr>
          <w:rFonts w:ascii="Times New Roman" w:hAnsi="Times New Roman"/>
          <w:sz w:val="24"/>
          <w:szCs w:val="24"/>
          <w:lang w:val="pt-BR"/>
        </w:rPr>
        <w:t>07</w:t>
      </w:r>
      <w:r w:rsidRPr="00B86BAC">
        <w:rPr>
          <w:rFonts w:ascii="Times New Roman" w:hAnsi="Times New Roman"/>
          <w:sz w:val="24"/>
          <w:szCs w:val="24"/>
        </w:rPr>
        <w:t xml:space="preserve"> de </w:t>
      </w:r>
      <w:r w:rsidR="00B86BAC">
        <w:rPr>
          <w:rFonts w:ascii="Times New Roman" w:hAnsi="Times New Roman"/>
          <w:sz w:val="24"/>
          <w:szCs w:val="24"/>
          <w:lang w:val="pt-BR"/>
        </w:rPr>
        <w:t>dezemb</w:t>
      </w:r>
      <w:r w:rsidR="002471C3" w:rsidRPr="00B86BAC">
        <w:rPr>
          <w:rFonts w:ascii="Times New Roman" w:hAnsi="Times New Roman"/>
          <w:sz w:val="24"/>
          <w:szCs w:val="24"/>
          <w:lang w:val="pt-BR"/>
        </w:rPr>
        <w:t>ro</w:t>
      </w:r>
      <w:r w:rsidRPr="00B86BAC">
        <w:rPr>
          <w:rFonts w:ascii="Times New Roman" w:hAnsi="Times New Roman"/>
          <w:sz w:val="24"/>
          <w:szCs w:val="24"/>
        </w:rPr>
        <w:t xml:space="preserve"> de 201</w:t>
      </w:r>
      <w:r w:rsidR="00EB208D" w:rsidRPr="00B86BAC">
        <w:rPr>
          <w:rFonts w:ascii="Times New Roman" w:hAnsi="Times New Roman"/>
          <w:sz w:val="24"/>
          <w:szCs w:val="24"/>
          <w:lang w:val="pt-BR"/>
        </w:rPr>
        <w:t>8</w:t>
      </w:r>
      <w:r w:rsidRPr="00B86BAC">
        <w:rPr>
          <w:rFonts w:ascii="Times New Roman" w:hAnsi="Times New Roman"/>
          <w:sz w:val="24"/>
          <w:szCs w:val="24"/>
        </w:rPr>
        <w:t>.</w:t>
      </w:r>
    </w:p>
    <w:p w:rsidR="006C403D" w:rsidRPr="00B86BAC" w:rsidRDefault="006C403D" w:rsidP="00B86BAC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7A0DE7" w:rsidRPr="00B86BAC" w:rsidRDefault="00B86BAC" w:rsidP="00B86BA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Donizete Martins Aguiar</w:t>
      </w:r>
    </w:p>
    <w:p w:rsidR="00BF3817" w:rsidRPr="00B86BAC" w:rsidRDefault="00B86BAC" w:rsidP="00B86BAC">
      <w:pPr>
        <w:jc w:val="center"/>
        <w:rPr>
          <w:rFonts w:ascii="Times New Roman" w:hAnsi="Times New Roman" w:cs="Times New Roman"/>
          <w:b w:val="0"/>
          <w:szCs w:val="24"/>
        </w:rPr>
      </w:pPr>
      <w:proofErr w:type="gramStart"/>
      <w:r>
        <w:rPr>
          <w:rFonts w:ascii="Times New Roman" w:hAnsi="Times New Roman" w:cs="Times New Roman"/>
          <w:b w:val="0"/>
          <w:szCs w:val="24"/>
        </w:rPr>
        <w:t>Vice Presidente</w:t>
      </w:r>
      <w:proofErr w:type="gramEnd"/>
      <w:r>
        <w:rPr>
          <w:rFonts w:ascii="Times New Roman" w:hAnsi="Times New Roman" w:cs="Times New Roman"/>
          <w:b w:val="0"/>
          <w:szCs w:val="24"/>
        </w:rPr>
        <w:t xml:space="preserve"> da Câmara Municip</w:t>
      </w:r>
      <w:r w:rsidR="00BF3817" w:rsidRPr="00B86BAC">
        <w:rPr>
          <w:rFonts w:ascii="Times New Roman" w:hAnsi="Times New Roman" w:cs="Times New Roman"/>
          <w:b w:val="0"/>
          <w:szCs w:val="24"/>
        </w:rPr>
        <w:t>al</w:t>
      </w:r>
    </w:p>
    <w:p w:rsidR="002377FF" w:rsidRPr="00B86BAC" w:rsidRDefault="002377FF" w:rsidP="00B86BAC">
      <w:pPr>
        <w:rPr>
          <w:rFonts w:ascii="Times New Roman" w:hAnsi="Times New Roman" w:cs="Times New Roman"/>
          <w:b w:val="0"/>
          <w:szCs w:val="24"/>
        </w:rPr>
      </w:pPr>
    </w:p>
    <w:p w:rsidR="00110F40" w:rsidRPr="00B86BAC" w:rsidRDefault="000A5213" w:rsidP="00B86BAC">
      <w:pPr>
        <w:pStyle w:val="Corpodetexto2"/>
        <w:jc w:val="both"/>
        <w:rPr>
          <w:b w:val="0"/>
          <w:sz w:val="24"/>
        </w:rPr>
      </w:pPr>
      <w:r w:rsidRPr="00B86BAC">
        <w:rPr>
          <w:b w:val="0"/>
          <w:sz w:val="24"/>
        </w:rPr>
        <w:t xml:space="preserve">Publicado por afixação nos quadros de avisos e site da </w:t>
      </w:r>
      <w:r w:rsidR="00B86BAC">
        <w:rPr>
          <w:b w:val="0"/>
          <w:sz w:val="24"/>
        </w:rPr>
        <w:t>Câmara</w:t>
      </w:r>
      <w:r w:rsidR="003307BB" w:rsidRPr="00B86BAC">
        <w:rPr>
          <w:b w:val="0"/>
          <w:sz w:val="24"/>
        </w:rPr>
        <w:t xml:space="preserve"> </w:t>
      </w:r>
      <w:r w:rsidRPr="00B86BAC">
        <w:rPr>
          <w:b w:val="0"/>
          <w:sz w:val="24"/>
        </w:rPr>
        <w:t xml:space="preserve">Municipal de Lima Duarte – em </w:t>
      </w:r>
      <w:r w:rsidR="00B86BAC">
        <w:rPr>
          <w:b w:val="0"/>
          <w:sz w:val="24"/>
        </w:rPr>
        <w:t>07</w:t>
      </w:r>
      <w:r w:rsidR="00FF7089" w:rsidRPr="00B86BAC">
        <w:rPr>
          <w:b w:val="0"/>
          <w:sz w:val="24"/>
        </w:rPr>
        <w:t>/</w:t>
      </w:r>
      <w:r w:rsidR="002471C3" w:rsidRPr="00B86BAC">
        <w:rPr>
          <w:b w:val="0"/>
          <w:sz w:val="24"/>
        </w:rPr>
        <w:t>1</w:t>
      </w:r>
      <w:r w:rsidR="00B86BAC">
        <w:rPr>
          <w:b w:val="0"/>
          <w:sz w:val="24"/>
        </w:rPr>
        <w:t>2</w:t>
      </w:r>
      <w:r w:rsidR="006C403D" w:rsidRPr="00B86BAC">
        <w:rPr>
          <w:b w:val="0"/>
          <w:sz w:val="24"/>
        </w:rPr>
        <w:t>/</w:t>
      </w:r>
      <w:r w:rsidRPr="00B86BAC">
        <w:rPr>
          <w:b w:val="0"/>
          <w:sz w:val="24"/>
        </w:rPr>
        <w:t>201</w:t>
      </w:r>
      <w:r w:rsidR="00EB208D" w:rsidRPr="00B86BAC">
        <w:rPr>
          <w:b w:val="0"/>
          <w:sz w:val="24"/>
        </w:rPr>
        <w:t>8</w:t>
      </w:r>
      <w:r w:rsidRPr="00B86BAC">
        <w:rPr>
          <w:b w:val="0"/>
          <w:sz w:val="24"/>
        </w:rPr>
        <w:t>.</w:t>
      </w:r>
    </w:p>
    <w:sectPr w:rsidR="00110F40" w:rsidRPr="00B86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F2F" w:rsidRDefault="00B42F2F">
      <w:r>
        <w:separator/>
      </w:r>
    </w:p>
  </w:endnote>
  <w:endnote w:type="continuationSeparator" w:id="0">
    <w:p w:rsidR="00B42F2F" w:rsidRDefault="00B42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F2F" w:rsidRDefault="00B42F2F">
      <w:r>
        <w:separator/>
      </w:r>
    </w:p>
  </w:footnote>
  <w:footnote w:type="continuationSeparator" w:id="0">
    <w:p w:rsidR="00B42F2F" w:rsidRDefault="00B42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A5213"/>
    <w:rsid w:val="000B52B8"/>
    <w:rsid w:val="000E5E84"/>
    <w:rsid w:val="00110F40"/>
    <w:rsid w:val="00120483"/>
    <w:rsid w:val="0012078C"/>
    <w:rsid w:val="001207C6"/>
    <w:rsid w:val="001318DA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6B6F"/>
    <w:rsid w:val="002337A4"/>
    <w:rsid w:val="002377FF"/>
    <w:rsid w:val="002471C3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0B22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211BB"/>
    <w:rsid w:val="00B329DC"/>
    <w:rsid w:val="00B37168"/>
    <w:rsid w:val="00B41A75"/>
    <w:rsid w:val="00B42F2F"/>
    <w:rsid w:val="00B86BAC"/>
    <w:rsid w:val="00B919BA"/>
    <w:rsid w:val="00BA487B"/>
    <w:rsid w:val="00BB7713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472F7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64110"/>
    <w:rsid w:val="00F844E5"/>
    <w:rsid w:val="00F87010"/>
    <w:rsid w:val="00F875D5"/>
    <w:rsid w:val="00FA1063"/>
    <w:rsid w:val="00FB79BA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240819"/>
  <w15:docId w15:val="{9EEC7E79-2878-43B4-AAAC-E85FD77F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69417-A027-4C03-8DCF-7DC5D2ACC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1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2020-01-10T03:35:00Z</dcterms:created>
  <dcterms:modified xsi:type="dcterms:W3CDTF">2020-01-10T03:41:00Z</dcterms:modified>
</cp:coreProperties>
</file>