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76DB" w:rsidRDefault="004A76DB" w:rsidP="00B87376">
      <w:bookmarkStart w:id="0" w:name="_GoBack"/>
      <w:bookmarkEnd w:id="0"/>
    </w:p>
    <w:p w:rsidR="00B87376" w:rsidRDefault="00B87376" w:rsidP="00B87376">
      <w:pPr>
        <w:jc w:val="both"/>
        <w:rPr>
          <w:sz w:val="28"/>
          <w:szCs w:val="28"/>
        </w:rPr>
      </w:pPr>
      <w:r>
        <w:rPr>
          <w:sz w:val="28"/>
          <w:szCs w:val="28"/>
        </w:rPr>
        <w:t>Agildo Bacelar Da Silva, Vereador no uso de suas atribuições legais, propõe o seguinte:</w:t>
      </w:r>
    </w:p>
    <w:p w:rsidR="00B87376" w:rsidRDefault="00B87376" w:rsidP="00B87376">
      <w:pPr>
        <w:jc w:val="both"/>
        <w:rPr>
          <w:sz w:val="28"/>
          <w:szCs w:val="28"/>
        </w:rPr>
      </w:pPr>
    </w:p>
    <w:p w:rsidR="00B87376" w:rsidRPr="00D84C55" w:rsidRDefault="00B87376" w:rsidP="00B87376">
      <w:pPr>
        <w:jc w:val="both"/>
        <w:rPr>
          <w:sz w:val="40"/>
          <w:szCs w:val="40"/>
          <w:u w:val="single"/>
        </w:rPr>
      </w:pPr>
      <w:r w:rsidRPr="00D84C55">
        <w:rPr>
          <w:sz w:val="40"/>
          <w:szCs w:val="40"/>
          <w:u w:val="single"/>
        </w:rPr>
        <w:t xml:space="preserve">PROJETO  </w:t>
      </w:r>
      <w:r w:rsidR="00D84C55">
        <w:rPr>
          <w:sz w:val="40"/>
          <w:szCs w:val="40"/>
          <w:u w:val="single"/>
        </w:rPr>
        <w:t xml:space="preserve">   </w:t>
      </w:r>
      <w:r w:rsidR="00D84C55" w:rsidRPr="00D84C55">
        <w:rPr>
          <w:sz w:val="40"/>
          <w:szCs w:val="40"/>
          <w:u w:val="single"/>
        </w:rPr>
        <w:t xml:space="preserve"> </w:t>
      </w:r>
      <w:r w:rsidRPr="00D84C55">
        <w:rPr>
          <w:sz w:val="40"/>
          <w:szCs w:val="40"/>
          <w:u w:val="single"/>
        </w:rPr>
        <w:t xml:space="preserve">DE </w:t>
      </w:r>
      <w:r w:rsidR="00D84C55">
        <w:rPr>
          <w:sz w:val="40"/>
          <w:szCs w:val="40"/>
          <w:u w:val="single"/>
        </w:rPr>
        <w:t xml:space="preserve">    </w:t>
      </w:r>
      <w:r w:rsidRPr="00D84C55">
        <w:rPr>
          <w:sz w:val="40"/>
          <w:szCs w:val="40"/>
          <w:u w:val="single"/>
        </w:rPr>
        <w:t xml:space="preserve"> </w:t>
      </w:r>
      <w:r w:rsidR="00D84C55" w:rsidRPr="00D84C55">
        <w:rPr>
          <w:sz w:val="40"/>
          <w:szCs w:val="40"/>
          <w:u w:val="single"/>
        </w:rPr>
        <w:t xml:space="preserve"> </w:t>
      </w:r>
      <w:r w:rsidR="00D84C55">
        <w:rPr>
          <w:sz w:val="40"/>
          <w:szCs w:val="40"/>
          <w:u w:val="single"/>
        </w:rPr>
        <w:t xml:space="preserve">  </w:t>
      </w:r>
      <w:r w:rsidRPr="00D84C55">
        <w:rPr>
          <w:sz w:val="40"/>
          <w:szCs w:val="40"/>
          <w:u w:val="single"/>
        </w:rPr>
        <w:t xml:space="preserve"> LEI   </w:t>
      </w:r>
      <w:r w:rsidR="00D84C55">
        <w:rPr>
          <w:sz w:val="40"/>
          <w:szCs w:val="40"/>
          <w:u w:val="single"/>
        </w:rPr>
        <w:t xml:space="preserve">   </w:t>
      </w:r>
      <w:r w:rsidR="00D84C55" w:rsidRPr="00D84C55">
        <w:rPr>
          <w:sz w:val="40"/>
          <w:szCs w:val="40"/>
          <w:u w:val="single"/>
        </w:rPr>
        <w:t xml:space="preserve">   </w:t>
      </w:r>
      <w:r w:rsidRPr="00D84C55">
        <w:rPr>
          <w:sz w:val="40"/>
          <w:szCs w:val="40"/>
          <w:u w:val="single"/>
        </w:rPr>
        <w:t xml:space="preserve">  Nº</w:t>
      </w:r>
      <w:r w:rsidR="00D84C55" w:rsidRPr="00D84C55">
        <w:rPr>
          <w:sz w:val="40"/>
          <w:szCs w:val="40"/>
          <w:u w:val="single"/>
        </w:rPr>
        <w:t xml:space="preserve"> </w:t>
      </w:r>
      <w:r w:rsidRPr="00D84C55">
        <w:rPr>
          <w:sz w:val="40"/>
          <w:szCs w:val="40"/>
          <w:u w:val="single"/>
        </w:rPr>
        <w:t xml:space="preserve"> </w:t>
      </w:r>
      <w:r w:rsidR="00D84C55">
        <w:rPr>
          <w:sz w:val="40"/>
          <w:szCs w:val="40"/>
          <w:u w:val="single"/>
        </w:rPr>
        <w:t xml:space="preserve">         </w:t>
      </w:r>
      <w:r w:rsidRPr="00D84C55">
        <w:rPr>
          <w:sz w:val="40"/>
          <w:szCs w:val="40"/>
          <w:u w:val="single"/>
        </w:rPr>
        <w:t xml:space="preserve">  027/2017</w:t>
      </w:r>
    </w:p>
    <w:p w:rsidR="00B87376" w:rsidRDefault="00B87376" w:rsidP="00B87376">
      <w:pPr>
        <w:jc w:val="both"/>
        <w:rPr>
          <w:color w:val="000000"/>
          <w:sz w:val="28"/>
          <w:szCs w:val="28"/>
          <w:shd w:val="clear" w:color="auto" w:fill="EEEEEE"/>
        </w:rPr>
      </w:pPr>
      <w:r>
        <w:rPr>
          <w:rFonts w:eastAsia="Times New Roman"/>
          <w:sz w:val="28"/>
          <w:szCs w:val="28"/>
          <w:lang w:eastAsia="pt-BR"/>
        </w:rPr>
        <w:t>(Dispõe sobre a revogação da Lei nº 2.095/2007 - Institui o licenciamento prévio para a localização, construção, instalação, modificação, ampliação e operação de postos revendedores, postos de abastecimento, instalações de sistema retalhistas de combustíveis, e dá outras providências).</w:t>
      </w:r>
    </w:p>
    <w:p w:rsidR="00B87376" w:rsidRDefault="00B87376" w:rsidP="00B87376">
      <w:pPr>
        <w:jc w:val="both"/>
        <w:rPr>
          <w:rFonts w:eastAsia="Times New Roman"/>
          <w:b/>
          <w:sz w:val="28"/>
          <w:szCs w:val="28"/>
          <w:lang w:eastAsia="pt-BR"/>
        </w:rPr>
      </w:pPr>
    </w:p>
    <w:p w:rsidR="00B87376" w:rsidRDefault="00B87376" w:rsidP="00B87376">
      <w:pPr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>Art. 1º. Revoga a Lei nº 2.095/2007 - Institui o licenciamento prévio para a localização, construção, instalação, modificação, ampliação e operação de postos revendedores, postos de abastecimento, instalações de sistema retalhistas de combustíveis, e dá outras providências.</w:t>
      </w:r>
    </w:p>
    <w:p w:rsidR="00B87376" w:rsidRDefault="00B87376" w:rsidP="00B87376">
      <w:pPr>
        <w:jc w:val="both"/>
        <w:rPr>
          <w:rFonts w:eastAsia="Times New Roman"/>
          <w:sz w:val="28"/>
          <w:szCs w:val="28"/>
          <w:lang w:eastAsia="pt-BR"/>
        </w:rPr>
      </w:pPr>
    </w:p>
    <w:p w:rsidR="00B87376" w:rsidRDefault="00B87376" w:rsidP="00B87376">
      <w:pPr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>Art. 2º. Esta Lei entra em vigor na data de sua publicação.</w:t>
      </w:r>
    </w:p>
    <w:p w:rsidR="00B87376" w:rsidRDefault="00B87376" w:rsidP="00B87376">
      <w:pPr>
        <w:jc w:val="both"/>
        <w:rPr>
          <w:rFonts w:eastAsia="Times New Roman"/>
          <w:sz w:val="28"/>
          <w:szCs w:val="28"/>
          <w:lang w:eastAsia="pt-BR"/>
        </w:rPr>
      </w:pPr>
    </w:p>
    <w:p w:rsidR="00B87376" w:rsidRDefault="00B87376" w:rsidP="00B87376">
      <w:pPr>
        <w:jc w:val="center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>JUSTIFICATIVA</w:t>
      </w:r>
    </w:p>
    <w:p w:rsidR="00B87376" w:rsidRDefault="00B87376" w:rsidP="00B87376">
      <w:pPr>
        <w:jc w:val="both"/>
        <w:rPr>
          <w:rFonts w:eastAsia="Times New Roman"/>
          <w:sz w:val="28"/>
          <w:szCs w:val="28"/>
          <w:lang w:eastAsia="pt-BR"/>
        </w:rPr>
      </w:pPr>
    </w:p>
    <w:p w:rsidR="00B87376" w:rsidRDefault="00B87376" w:rsidP="00B87376">
      <w:pPr>
        <w:ind w:firstLine="708"/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>O conceito de concorrência é o ato ou efeito de concorrer, ou seja, traz em si a ideia de luta, de competição entre pessoas na busca do mesmo objetivo ou vantagem;</w:t>
      </w:r>
    </w:p>
    <w:p w:rsidR="00B87376" w:rsidRDefault="00B87376" w:rsidP="00B87376">
      <w:pPr>
        <w:jc w:val="both"/>
        <w:rPr>
          <w:rFonts w:eastAsia="Times New Roman"/>
          <w:sz w:val="28"/>
          <w:szCs w:val="28"/>
          <w:lang w:eastAsia="pt-BR"/>
        </w:rPr>
      </w:pPr>
    </w:p>
    <w:p w:rsidR="00B87376" w:rsidRDefault="00B87376" w:rsidP="00B87376">
      <w:pPr>
        <w:ind w:firstLine="708"/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 xml:space="preserve">O contrário da livre concorrência significa o </w:t>
      </w:r>
      <w:r>
        <w:rPr>
          <w:rFonts w:eastAsia="Times New Roman"/>
          <w:b/>
          <w:sz w:val="28"/>
          <w:szCs w:val="28"/>
          <w:lang w:eastAsia="pt-BR"/>
        </w:rPr>
        <w:t>monopólio e o oligopólio</w:t>
      </w:r>
      <w:r>
        <w:rPr>
          <w:rFonts w:eastAsia="Times New Roman"/>
          <w:sz w:val="28"/>
          <w:szCs w:val="28"/>
          <w:lang w:eastAsia="pt-BR"/>
        </w:rPr>
        <w:t>, situações que privilegiam determinados empresários no ramo e atividade econômica em detrimento dos demais “concorrentes” e, principalmente dos consumidores;</w:t>
      </w:r>
    </w:p>
    <w:p w:rsidR="00B87376" w:rsidRDefault="00B87376" w:rsidP="00B87376">
      <w:pPr>
        <w:jc w:val="both"/>
        <w:rPr>
          <w:rFonts w:eastAsia="Times New Roman"/>
          <w:sz w:val="28"/>
          <w:szCs w:val="28"/>
          <w:lang w:eastAsia="pt-BR"/>
        </w:rPr>
      </w:pPr>
    </w:p>
    <w:p w:rsidR="00B87376" w:rsidRDefault="00B87376" w:rsidP="00B87376">
      <w:pPr>
        <w:ind w:firstLine="708"/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>Nesse sentido, a livre concorrência, na área econômica, representa a disputa entre todas as empresas para obter maior e melhor espaço no mercado;</w:t>
      </w:r>
    </w:p>
    <w:p w:rsidR="00B87376" w:rsidRDefault="00B87376" w:rsidP="00B87376">
      <w:pPr>
        <w:jc w:val="both"/>
        <w:rPr>
          <w:rFonts w:eastAsia="Times New Roman"/>
          <w:sz w:val="28"/>
          <w:szCs w:val="28"/>
          <w:lang w:eastAsia="pt-BR"/>
        </w:rPr>
      </w:pPr>
    </w:p>
    <w:p w:rsidR="00EE4618" w:rsidRDefault="00EE4618" w:rsidP="00B87376">
      <w:pPr>
        <w:ind w:firstLine="708"/>
        <w:jc w:val="both"/>
        <w:rPr>
          <w:rFonts w:eastAsia="Times New Roman"/>
          <w:sz w:val="28"/>
          <w:szCs w:val="28"/>
          <w:lang w:eastAsia="pt-BR"/>
        </w:rPr>
      </w:pPr>
    </w:p>
    <w:p w:rsidR="00B87376" w:rsidRDefault="00B87376" w:rsidP="00B87376">
      <w:pPr>
        <w:ind w:firstLine="708"/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lastRenderedPageBreak/>
        <w:t>No campo do direito privado, a concorrência é a disputa, o ato pelo qual uma pessoa procura estabelecer competições de preços, com o fim de apurar as melhores condições para efetivação de compra, contratação de serviços e etc.;</w:t>
      </w:r>
    </w:p>
    <w:p w:rsidR="00B87376" w:rsidRDefault="00B87376" w:rsidP="00B87376">
      <w:pPr>
        <w:jc w:val="both"/>
        <w:rPr>
          <w:rFonts w:eastAsia="Times New Roman"/>
          <w:sz w:val="28"/>
          <w:szCs w:val="28"/>
          <w:lang w:eastAsia="pt-BR"/>
        </w:rPr>
      </w:pPr>
    </w:p>
    <w:p w:rsidR="00B87376" w:rsidRDefault="00B87376" w:rsidP="00B87376">
      <w:pPr>
        <w:ind w:firstLine="708"/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>Ao estabelecer a livre concorrência como princípio, a Constituição da República adota explicitamente uma opção, impondo que a conformação da ordem econômica se dê com a presença de mercados funcionando sob a dinâmica concorrencial;</w:t>
      </w:r>
    </w:p>
    <w:p w:rsidR="00B87376" w:rsidRDefault="00B87376" w:rsidP="00B87376">
      <w:pPr>
        <w:jc w:val="both"/>
        <w:rPr>
          <w:rFonts w:eastAsia="Times New Roman"/>
          <w:sz w:val="28"/>
          <w:szCs w:val="28"/>
          <w:lang w:eastAsia="pt-BR"/>
        </w:rPr>
      </w:pPr>
    </w:p>
    <w:p w:rsidR="00B87376" w:rsidRDefault="00B87376" w:rsidP="00B87376">
      <w:pPr>
        <w:ind w:firstLine="708"/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>Política econômica e o conjunto de normas infraconstitucionais dela decorrentes devem obedecer a esse princípio, buscando conformar os mercados de tal modo em que se constante a manutenção dos níveis concorrenciais e, para tanto a pluralidade de agentes econômicos nos mais diversos mercados relevantes, e no caso específico deste Projeto, o ramo de revenda de combustíveis.</w:t>
      </w:r>
    </w:p>
    <w:p w:rsidR="00B87376" w:rsidRDefault="00B87376" w:rsidP="00B87376">
      <w:pPr>
        <w:ind w:firstLine="708"/>
        <w:jc w:val="both"/>
        <w:rPr>
          <w:rFonts w:eastAsia="Times New Roman"/>
          <w:sz w:val="28"/>
          <w:szCs w:val="28"/>
          <w:lang w:eastAsia="pt-BR"/>
        </w:rPr>
      </w:pPr>
    </w:p>
    <w:p w:rsidR="00B87376" w:rsidRDefault="00B87376" w:rsidP="00B87376">
      <w:pPr>
        <w:ind w:firstLine="708"/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 xml:space="preserve">Com relação a revogação da Lei nº 2.095/2007 no tocante ao distanciamento de córregos, rios, nascentes ou qualquer veia d’água, </w:t>
      </w:r>
      <w:proofErr w:type="spellStart"/>
      <w:r>
        <w:rPr>
          <w:rFonts w:eastAsia="Times New Roman"/>
          <w:sz w:val="28"/>
          <w:szCs w:val="28"/>
          <w:lang w:eastAsia="pt-BR"/>
        </w:rPr>
        <w:t>s.m.j</w:t>
      </w:r>
      <w:proofErr w:type="spellEnd"/>
      <w:r>
        <w:rPr>
          <w:rFonts w:eastAsia="Times New Roman"/>
          <w:sz w:val="28"/>
          <w:szCs w:val="28"/>
          <w:lang w:eastAsia="pt-BR"/>
        </w:rPr>
        <w:t xml:space="preserve"> deverá obedecer as normas ambientais vigentes, tanto constantes do Plano Diretor do Município, Lei Complementar nº 033/2007, quanto ao Código Ambiental do Município, Lei nº 2.109/2007 e demais normas infraconstitucionais do Estado de São Paulo e da União.</w:t>
      </w:r>
    </w:p>
    <w:p w:rsidR="00B87376" w:rsidRDefault="00B87376" w:rsidP="00B87376">
      <w:pPr>
        <w:ind w:firstLine="708"/>
        <w:jc w:val="both"/>
        <w:rPr>
          <w:rFonts w:eastAsia="Times New Roman"/>
          <w:sz w:val="28"/>
          <w:szCs w:val="28"/>
          <w:lang w:eastAsia="pt-BR"/>
        </w:rPr>
      </w:pPr>
    </w:p>
    <w:p w:rsidR="00B87376" w:rsidRDefault="00B87376" w:rsidP="00B87376">
      <w:pPr>
        <w:ind w:firstLine="708"/>
        <w:jc w:val="both"/>
        <w:rPr>
          <w:rFonts w:eastAsia="Times New Roman"/>
          <w:sz w:val="28"/>
          <w:szCs w:val="28"/>
          <w:lang w:eastAsia="pt-BR"/>
        </w:rPr>
      </w:pPr>
      <w:r>
        <w:rPr>
          <w:rFonts w:eastAsia="Times New Roman"/>
          <w:sz w:val="28"/>
          <w:szCs w:val="28"/>
          <w:lang w:eastAsia="pt-BR"/>
        </w:rPr>
        <w:t>Portanto, espero contar com o beneplácito dos nobres pares na aprovação da presente propositura, desta forma propiciando a ampliação do comércio de revenda de combustíveis em nossa Cidade, ou seja, estabelecendo o princípio da livre concorrência que a salutar aos consumidores.</w:t>
      </w:r>
    </w:p>
    <w:p w:rsidR="00B87376" w:rsidRDefault="00B87376" w:rsidP="00B87376">
      <w:pPr>
        <w:ind w:firstLine="708"/>
        <w:jc w:val="both"/>
        <w:rPr>
          <w:rFonts w:eastAsia="Times New Roman"/>
          <w:sz w:val="28"/>
          <w:szCs w:val="28"/>
          <w:lang w:eastAsia="pt-BR"/>
        </w:rPr>
      </w:pPr>
    </w:p>
    <w:p w:rsidR="00B87376" w:rsidRDefault="00B87376" w:rsidP="00B87376">
      <w:pPr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  <w:lang w:eastAsia="pt-BR"/>
        </w:rPr>
        <w:t xml:space="preserve">   </w:t>
      </w:r>
      <w:r>
        <w:rPr>
          <w:sz w:val="28"/>
          <w:szCs w:val="28"/>
        </w:rPr>
        <w:t>Embu-Guaçu, aos 18 (dezoito) dias do mês de setembro de 2017.</w:t>
      </w:r>
    </w:p>
    <w:p w:rsidR="00B87376" w:rsidRDefault="00B87376" w:rsidP="00B87376">
      <w:pPr>
        <w:jc w:val="both"/>
        <w:rPr>
          <w:rFonts w:eastAsia="Times New Roman"/>
          <w:sz w:val="28"/>
          <w:szCs w:val="28"/>
          <w:lang w:eastAsia="pt-BR"/>
        </w:rPr>
      </w:pPr>
    </w:p>
    <w:p w:rsidR="00B87376" w:rsidRDefault="00B87376" w:rsidP="00B87376">
      <w:pPr>
        <w:jc w:val="both"/>
        <w:rPr>
          <w:sz w:val="28"/>
          <w:szCs w:val="28"/>
        </w:rPr>
      </w:pPr>
    </w:p>
    <w:p w:rsidR="00B87376" w:rsidRDefault="00B87376" w:rsidP="00B87376">
      <w:pPr>
        <w:jc w:val="center"/>
        <w:rPr>
          <w:sz w:val="28"/>
          <w:szCs w:val="28"/>
        </w:rPr>
      </w:pPr>
      <w:r>
        <w:rPr>
          <w:sz w:val="28"/>
          <w:szCs w:val="28"/>
        </w:rPr>
        <w:t>Agildo Bacelar Da Silva</w:t>
      </w:r>
    </w:p>
    <w:p w:rsidR="00B87376" w:rsidRDefault="00B87376" w:rsidP="00B87376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Vereador-PSB</w:t>
      </w:r>
    </w:p>
    <w:sectPr w:rsidR="00B87376" w:rsidSect="002227A5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7A5" w:rsidRDefault="002227A5">
      <w:r>
        <w:separator/>
      </w:r>
    </w:p>
  </w:endnote>
  <w:endnote w:type="continuationSeparator" w:id="0">
    <w:p w:rsidR="002227A5" w:rsidRDefault="002227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7A5" w:rsidRDefault="002227A5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2227A5" w:rsidRDefault="002227A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01613509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2227A5" w:rsidRPr="00EE4618" w:rsidRDefault="002227A5" w:rsidP="00EE4618">
        <w:pPr>
          <w:pStyle w:val="Rodap"/>
          <w:jc w:val="center"/>
          <w:rPr>
            <w:sz w:val="18"/>
            <w:szCs w:val="18"/>
          </w:rPr>
        </w:pPr>
        <w:r w:rsidRPr="00EE4618">
          <w:rPr>
            <w:sz w:val="18"/>
            <w:szCs w:val="18"/>
          </w:rPr>
          <w:fldChar w:fldCharType="begin"/>
        </w:r>
        <w:r w:rsidRPr="00EE4618">
          <w:rPr>
            <w:sz w:val="18"/>
            <w:szCs w:val="18"/>
          </w:rPr>
          <w:instrText>PAGE   \* MERGEFORMAT</w:instrText>
        </w:r>
        <w:r w:rsidRPr="00EE4618">
          <w:rPr>
            <w:sz w:val="18"/>
            <w:szCs w:val="18"/>
          </w:rPr>
          <w:fldChar w:fldCharType="separate"/>
        </w:r>
        <w:r w:rsidR="0098127C">
          <w:rPr>
            <w:noProof/>
            <w:sz w:val="18"/>
            <w:szCs w:val="18"/>
          </w:rPr>
          <w:t>2</w:t>
        </w:r>
        <w:r w:rsidRPr="00EE4618">
          <w:rPr>
            <w:sz w:val="18"/>
            <w:szCs w:val="18"/>
          </w:rPr>
          <w:fldChar w:fldCharType="end"/>
        </w:r>
      </w:p>
    </w:sdtContent>
  </w:sdt>
  <w:p w:rsidR="002227A5" w:rsidRPr="001A50B3" w:rsidRDefault="002227A5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7A5" w:rsidRDefault="002227A5">
      <w:r>
        <w:separator/>
      </w:r>
    </w:p>
  </w:footnote>
  <w:footnote w:type="continuationSeparator" w:id="0">
    <w:p w:rsidR="002227A5" w:rsidRDefault="002227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227A5" w:rsidRPr="001F07B1" w:rsidRDefault="002227A5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2227A5" w:rsidRDefault="002227A5">
    <w:pPr>
      <w:jc w:val="center"/>
    </w:pPr>
    <w:r>
      <w:rPr>
        <w:noProof/>
        <w:lang w:eastAsia="pt-BR"/>
      </w:rPr>
      <w:drawing>
        <wp:inline distT="0" distB="0" distL="0" distR="0" wp14:anchorId="64933662" wp14:editId="7E9A26FD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227A5" w:rsidRPr="001F07B1" w:rsidRDefault="002227A5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2227A5" w:rsidRPr="001F07B1" w:rsidRDefault="002227A5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2227A5" w:rsidRPr="001F07B1" w:rsidRDefault="002227A5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</w:t>
    </w: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  </w:t>
    </w:r>
    <w:proofErr w:type="spellStart"/>
    <w:proofErr w:type="gramEnd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2227A5" w:rsidRPr="001F07B1" w:rsidRDefault="002227A5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18A4"/>
    <w:rsid w:val="002227A5"/>
    <w:rsid w:val="004A76DB"/>
    <w:rsid w:val="006F1E57"/>
    <w:rsid w:val="007D552F"/>
    <w:rsid w:val="0098127C"/>
    <w:rsid w:val="00A25210"/>
    <w:rsid w:val="00B87376"/>
    <w:rsid w:val="00D518A4"/>
    <w:rsid w:val="00D84C55"/>
    <w:rsid w:val="00EE46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18A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518A4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518A4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518A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518A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518A4"/>
  </w:style>
  <w:style w:type="paragraph" w:styleId="Rodap">
    <w:name w:val="footer"/>
    <w:basedOn w:val="Normal"/>
    <w:link w:val="RodapChar"/>
    <w:uiPriority w:val="99"/>
    <w:rsid w:val="00D518A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D518A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D518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D55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552F"/>
    <w:rPr>
      <w:rFonts w:ascii="Segoe UI" w:eastAsia="SimSun" w:hAnsi="Segoe UI" w:cs="Segoe UI"/>
      <w:sz w:val="18"/>
      <w:szCs w:val="18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E461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E4618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18A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518A4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518A4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518A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518A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518A4"/>
  </w:style>
  <w:style w:type="paragraph" w:styleId="Rodap">
    <w:name w:val="footer"/>
    <w:basedOn w:val="Normal"/>
    <w:link w:val="RodapChar"/>
    <w:uiPriority w:val="99"/>
    <w:rsid w:val="00D518A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D518A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D518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D55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552F"/>
    <w:rPr>
      <w:rFonts w:ascii="Segoe UI" w:eastAsia="SimSun" w:hAnsi="Segoe UI" w:cs="Segoe UI"/>
      <w:sz w:val="18"/>
      <w:szCs w:val="18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E461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E4618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505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460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Elias</cp:lastModifiedBy>
  <cp:revision>7</cp:revision>
  <cp:lastPrinted>2017-09-22T14:09:00Z</cp:lastPrinted>
  <dcterms:created xsi:type="dcterms:W3CDTF">2017-09-18T17:29:00Z</dcterms:created>
  <dcterms:modified xsi:type="dcterms:W3CDTF">2017-09-22T14:09:00Z</dcterms:modified>
</cp:coreProperties>
</file>