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REPÚBLICA FEDERATIVA DO BRASIL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ESTADO DO RIO DE JANEIRO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MUNICÍPIO DE PATY DO ALFERES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LEI nº 258 de 18 de agosto de 1994.</w:t>
      </w:r>
      <w:r w:rsidR="00B360D0" w:rsidRPr="00810A17">
        <w:rPr>
          <w:rFonts w:ascii="Courier New" w:hAnsi="Courier New" w:cs="Courier New"/>
        </w:rPr>
        <w:t xml:space="preserve"> 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Dispõe sobre os novos vencimentos dos Servidores Públicos Municipais e dá outras providências.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A CÂMARA MUNICIPAL DE PATY DO ALFERES decreta e eu sanciono e promulgo a seguinte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L E I: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 xml:space="preserve">          Art. 1º - Ficam aprovados os novos vencimentos dos Servidores Públicos Municipais, para o mês de agosto de 1994, de acordo com o Anexo Único constante da presente Lei;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 xml:space="preserve">          Art. 2º - As despesas decorrentes da presente Lei correrão à conta de dotação orçamentária própria, suplementando-se, se necessário.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 xml:space="preserve">          Art. 3º - A presente Lei entrará em vigor na data de sua publicação, retroagindo seus efeitos a partir de 1º de agosto de 1994, revogadas as disposições em contrário.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Paty do Alferes, 18 de agosto de 1994.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 xml:space="preserve">Alexandre Veiga </w:t>
      </w:r>
      <w:proofErr w:type="spellStart"/>
      <w:r w:rsidRPr="00810A17">
        <w:rPr>
          <w:rFonts w:ascii="Courier New" w:hAnsi="Courier New" w:cs="Courier New"/>
        </w:rPr>
        <w:t>Lisbôa</w:t>
      </w:r>
      <w:proofErr w:type="spellEnd"/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Prefeito Municipal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TABELA I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------------------------------------------------------------------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CARGO                               ANTIGO           AGOSTO/94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------------------------------------------------------------------</w:t>
      </w:r>
      <w:r w:rsidR="00B360D0" w:rsidRPr="00810A17">
        <w:rPr>
          <w:rFonts w:ascii="Courier New" w:hAnsi="Courier New" w:cs="Courier New"/>
        </w:rPr>
        <w:t xml:space="preserve"> </w:t>
      </w:r>
      <w:r w:rsidRPr="00810A17">
        <w:rPr>
          <w:rFonts w:ascii="Courier New" w:hAnsi="Courier New" w:cs="Courier New"/>
        </w:rPr>
        <w:t>ADVOGADO                            216,33              259,60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AGENTE DE ADMINISTRAÇÃO             134,43              161,32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ARTÍFICE                            110,32              132,38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AUXILIAR DE ADMINISTRAÇÃO            93,40              112,08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AUXILIAR DE ENFERMAGEM              112,04              134,45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AUXILIAR DE SERVIÇOS GERAIS          76,05               91,26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AUXILIAR DE SERVIÇOS URBANOS         76,05               91,26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ASSISTENTE SOCIAL                   186,68              224,02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lastRenderedPageBreak/>
        <w:t>AUX. SERV. ODONTOLÓGICOS            112,04              134,45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BIOQUÍMICO                          186,68              224,02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CONTADOR                            216,33              259,60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ENFERMEIRO                          186,68              224,02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FISIOTERAPEUTA                      186,68              224,02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FISCAL DE OBRAS E URBANISMO         168,05              201,66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FISCAL DE SAÚDE PÚBLICA             216,33              259,60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FISCAL DE TRIBUTOS                  168,05              201,66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FONOAUDIÓLOGO                       186,68              224,02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LABORATORISTA                       140,28              168,34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MÉDICO                              237,95              285,54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MERENDEIRA                           76,05               91,26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MOTORISTA                           107,58              129,10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ODONTÓLOGO                          237,46              284,95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OPERADOR DE RAIO X                  140,28              168,34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OPERADOR DE MÁQUINAS                144,06              172,87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PROFESSOR A                         139,31              167,17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PROFESSOR B                         167,20              200,64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PROFESSOR ESPECIAL                  139,31              167,17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TÉCNICO DE CONTABILIDADE            140,28              168,34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TELEFONISTA                          97,85              117,42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TOPÓGRAFO                           140,28              168,34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-------------------------------------------------------------------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TABELA II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-------------------------------------------------------------------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SIMBOLO                             ANTIGO           AGOSTO/94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-------------------------------------------------------------------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DAS-1                               304,44              365,33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DAS-2                               197,89              237,47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DAS-3                               152,22              182,66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DAS-4                               136,99              164,39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lastRenderedPageBreak/>
        <w:t>-------------------------------------------------------------------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TABELA III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-------------------------------------------------------------------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 xml:space="preserve">              PERCENTUAL EM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SÍMBOLO      RELAÇÃO AO DAS-1            ANTIGO      AGOSTO/94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-------------------------------------------------------------------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CAI-1              25%                    76,11          91,33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CAI-2              15%                    45,67          54,80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CAI-3              10%                    30,44          36,53</w:t>
      </w:r>
    </w:p>
    <w:p w:rsidR="00810A17" w:rsidRPr="00810A17" w:rsidRDefault="00810A17" w:rsidP="00810A17">
      <w:pPr>
        <w:pStyle w:val="TextosemFormatao"/>
        <w:rPr>
          <w:rFonts w:ascii="Courier New" w:hAnsi="Courier New" w:cs="Courier New"/>
        </w:rPr>
      </w:pPr>
      <w:r w:rsidRPr="00810A17">
        <w:rPr>
          <w:rFonts w:ascii="Courier New" w:hAnsi="Courier New" w:cs="Courier New"/>
        </w:rPr>
        <w:t>-------------------------------------------------------------------</w:t>
      </w:r>
      <w:bookmarkStart w:id="0" w:name="_GoBack"/>
      <w:bookmarkEnd w:id="0"/>
    </w:p>
    <w:sectPr w:rsidR="00810A17" w:rsidRPr="00810A17" w:rsidSect="00DB5FBF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4E4"/>
    <w:rsid w:val="002454E4"/>
    <w:rsid w:val="00810A17"/>
    <w:rsid w:val="00B3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F89CC"/>
  <w15:chartTrackingRefBased/>
  <w15:docId w15:val="{425384E8-7DCE-4005-8F2F-B15D8B4D5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DB5FB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B5FBF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2025-06-05T18:45:00Z</dcterms:created>
  <dcterms:modified xsi:type="dcterms:W3CDTF">2025-06-05T18:45:00Z</dcterms:modified>
</cp:coreProperties>
</file>