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ind w:left="0" w:hanging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texto"/>
        <w:tabs>
          <w:tab w:val="left" w:pos="3105" w:leader="none"/>
        </w:tabs>
        <w:spacing w:before="44" w:after="0"/>
        <w:ind w:left="0" w:hanging="0"/>
        <w:jc w:val="left"/>
        <w:rPr/>
      </w:pPr>
      <w:r>
        <w:rPr/>
      </w:r>
    </w:p>
    <w:p>
      <w:pPr>
        <w:pStyle w:val="Corpodetexto"/>
        <w:tabs>
          <w:tab w:val="left" w:pos="3105" w:leader="none"/>
        </w:tabs>
        <w:spacing w:before="44" w:after="0"/>
        <w:jc w:val="left"/>
        <w:rPr/>
      </w:pPr>
      <w:r>
        <w:rPr/>
        <w:t>Emenda</w:t>
      </w:r>
      <w:r>
        <w:rPr>
          <w:spacing w:val="-1"/>
        </w:rPr>
        <w:t xml:space="preserve"> </w:t>
      </w:r>
      <w:r>
        <w:rPr/>
        <w:t>supressiva</w:t>
      </w:r>
      <w:r>
        <w:rPr>
          <w:spacing w:val="57"/>
        </w:rPr>
        <w:t xml:space="preserve"> </w:t>
      </w:r>
      <w:r>
        <w:rPr/>
        <w:t xml:space="preserve">nº </w:t>
      </w:r>
      <w:r>
        <w:rPr>
          <w:u w:val="single"/>
        </w:rPr>
        <w:t xml:space="preserve">            </w:t>
      </w:r>
      <w:r>
        <w:rPr/>
        <w:t>ao</w:t>
      </w:r>
      <w:r>
        <w:rPr>
          <w:spacing w:val="-5"/>
        </w:rPr>
        <w:t xml:space="preserve"> </w:t>
      </w:r>
      <w:r>
        <w:rPr/>
        <w:t>Projeto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Lei</w:t>
      </w:r>
      <w:r>
        <w:rPr>
          <w:spacing w:val="-6"/>
        </w:rPr>
        <w:t xml:space="preserve"> </w:t>
      </w:r>
      <w:r>
        <w:rPr/>
        <w:t>n° 108</w:t>
      </w:r>
      <w:r>
        <w:rPr>
          <w:spacing w:val="-3"/>
        </w:rPr>
        <w:t xml:space="preserve"> </w:t>
      </w:r>
      <w:r>
        <w:rPr/>
        <w:t>/2023</w:t>
      </w:r>
    </w:p>
    <w:p>
      <w:pPr>
        <w:pStyle w:val="Corpodetexto"/>
        <w:spacing w:before="10" w:after="0"/>
        <w:ind w:left="0" w:hanging="0"/>
        <w:jc w:val="left"/>
        <w:rPr>
          <w:sz w:val="38"/>
        </w:rPr>
      </w:pPr>
      <w:r>
        <w:rPr>
          <w:sz w:val="38"/>
        </w:rPr>
      </w:r>
    </w:p>
    <w:p>
      <w:pPr>
        <w:pStyle w:val="Corpodetexto"/>
        <w:spacing w:lineRule="auto" w:line="240"/>
        <w:ind w:left="2933" w:right="159" w:hanging="0"/>
        <w:rPr/>
      </w:pPr>
      <w:r>
        <w:rPr/>
        <w:t>Suprime a alínea b, do inciso VII do art. 32, inciso III, do art. 33, inciso XII, do art. 34, e do ANEXO ÚNICO os itens 15 e 16 da DESCRIÇÃO DAS INFRAÇÕES DO GRUPO III, itens 01, 03 e 24 DO GRUPO IV do Projeto</w:t>
      </w:r>
      <w:r>
        <w:rPr>
          <w:spacing w:val="-6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do executivo </w:t>
      </w:r>
      <w:r>
        <w:rPr/>
        <w:t>n°</w:t>
      </w:r>
      <w:r>
        <w:rPr>
          <w:spacing w:val="1"/>
        </w:rPr>
        <w:t xml:space="preserve"> </w:t>
      </w:r>
      <w:r>
        <w:rPr/>
        <w:t>108/2023</w:t>
      </w:r>
      <w:r>
        <w:rPr>
          <w:spacing w:val="1"/>
        </w:rPr>
        <w:t>.</w:t>
      </w:r>
    </w:p>
    <w:p>
      <w:pPr>
        <w:pStyle w:val="Corpodetexto"/>
        <w:spacing w:before="9" w:after="0"/>
        <w:ind w:left="0" w:hanging="0"/>
        <w:jc w:val="left"/>
        <w:rPr>
          <w:sz w:val="38"/>
        </w:rPr>
      </w:pPr>
      <w:r>
        <w:rPr>
          <w:sz w:val="38"/>
        </w:rPr>
      </w:r>
    </w:p>
    <w:p>
      <w:pPr>
        <w:pStyle w:val="Corpodetexto"/>
        <w:ind w:left="100" w:right="162" w:hanging="0"/>
        <w:rPr/>
      </w:pPr>
      <w:r>
        <w:rPr/>
      </w:r>
    </w:p>
    <w:p>
      <w:pPr>
        <w:pStyle w:val="Corpodetexto"/>
        <w:ind w:left="100" w:right="162" w:hanging="0"/>
        <w:rPr/>
      </w:pPr>
      <w:r>
        <w:rPr/>
        <w:t xml:space="preserve">O Vereador Presidente, com assento nesta Casa Legislativa vem propor, na forma regimental, a seguinte Emenda Supressiva: </w:t>
      </w:r>
    </w:p>
    <w:p>
      <w:pPr>
        <w:pStyle w:val="Corpodetexto"/>
        <w:ind w:left="100" w:right="162" w:hanging="0"/>
        <w:rPr/>
      </w:pPr>
      <w:r>
        <w:rPr/>
      </w:r>
    </w:p>
    <w:p>
      <w:pPr>
        <w:pStyle w:val="Corpodetexto"/>
        <w:ind w:left="100" w:right="162" w:hanging="0"/>
        <w:rPr/>
      </w:pPr>
      <w:r>
        <w:rPr/>
      </w:r>
    </w:p>
    <w:p>
      <w:pPr>
        <w:pStyle w:val="Corpodetexto"/>
        <w:ind w:left="100" w:right="162" w:hanging="0"/>
        <w:rPr>
          <w:i/>
          <w:i/>
          <w:iCs/>
        </w:rPr>
      </w:pPr>
      <w:r>
        <w:rPr>
          <w:b/>
          <w:bCs/>
        </w:rPr>
        <w:t>Art. 1º.</w:t>
      </w:r>
      <w:r>
        <w:rPr/>
        <w:t xml:space="preserve"> Fica suprimido a alínea b, do inciso VII do art. 32 do Projeto de Lei do Executivo nº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/>
      </w:pPr>
      <w:r>
        <w:rPr>
          <w:i/>
          <w:iCs/>
        </w:rPr>
        <w:t>“</w:t>
      </w:r>
      <w:r>
        <w:rPr>
          <w:i/>
          <w:iCs/>
        </w:rPr>
        <w:t>b) comprovante da aferição do taxímetro pelo INMETRO ou pelo IMMT ou entidade credenciada por um desses órgãos.”</w:t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2º.</w:t>
      </w:r>
      <w:r>
        <w:rPr/>
        <w:t xml:space="preserve"> Fica suprimido inciso III do art. 33 do Projeto de Lei do Executivo nº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  <w:t>“</w:t>
      </w:r>
      <w:r>
        <w:rPr>
          <w:i/>
          <w:iCs/>
        </w:rPr>
        <w:t>III – receber o passageiro em seu veículo e somente transportá-lo com o taxímetro operando.”</w:t>
      </w:r>
    </w:p>
    <w:p>
      <w:pPr>
        <w:pStyle w:val="Corpodetexto"/>
        <w:ind w:left="0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3º.</w:t>
      </w:r>
      <w:r>
        <w:rPr/>
        <w:t xml:space="preserve"> Fica suprimido o inciso XII do art. 34 do Projeto de Lei do Executivo nº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  <w:t>“</w:t>
      </w:r>
      <w:r>
        <w:rPr>
          <w:i/>
          <w:iCs/>
        </w:rPr>
        <w:t>XII – atuar na qualidade de motorista auxiliar de outro Autorizatório, exceto em caso de força maior comprovada.”</w:t>
      </w:r>
    </w:p>
    <w:p>
      <w:pPr>
        <w:pStyle w:val="Corpodetexto"/>
        <w:ind w:left="0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4º.</w:t>
      </w:r>
      <w:r>
        <w:rPr/>
        <w:t xml:space="preserve"> Fica suprimido em sua totalidade o item 15 do ANEXO ÚNICO DO GRUPO III do Projeto de Lei do Executivo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  <w:t>“</w:t>
      </w:r>
      <w:r>
        <w:rPr>
          <w:i/>
          <w:iCs/>
        </w:rPr>
        <w:t>15) Operar com o taxímetro sem o comprovante de aferição do IMMT ou com o mesmo adulterado ou vencido.”</w:t>
      </w:r>
    </w:p>
    <w:p>
      <w:pPr>
        <w:pStyle w:val="Corpodetexto"/>
        <w:spacing w:before="9" w:after="0"/>
        <w:ind w:left="0" w:hanging="0"/>
        <w:jc w:val="left"/>
        <w:rPr>
          <w:sz w:val="39"/>
        </w:rPr>
      </w:pPr>
      <w:r>
        <w:rPr>
          <w:sz w:val="39"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5º.</w:t>
      </w:r>
      <w:r>
        <w:rPr/>
        <w:t xml:space="preserve"> Fica suprimido em sua totalidade o item 16 do ANEXO ÚNICO DO GRUPO III do Projeto de Lei do Executivo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  <w:t>“</w:t>
      </w:r>
      <w:r>
        <w:rPr>
          <w:i/>
          <w:iCs/>
        </w:rPr>
        <w:t>16) Prestar serviço com o taxímetro ou aparelho registrador apresentando defeito em seu funcionamento.”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0" w:right="162" w:hanging="0"/>
        <w:rPr/>
      </w:pPr>
      <w:r>
        <w:rPr>
          <w:b/>
          <w:bCs/>
        </w:rPr>
        <w:t>Art. 6º.</w:t>
      </w:r>
      <w:r>
        <w:rPr/>
        <w:t xml:space="preserve"> Fica suprimido em sua totalidade o item 01 do ANEXO ÚNICO DO GRUPO IV do Projeto de Lei do Executivo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numPr>
          <w:ilvl w:val="0"/>
          <w:numId w:val="1"/>
        </w:numPr>
        <w:ind w:left="1494" w:right="162" w:hanging="360"/>
        <w:rPr>
          <w:i/>
          <w:i/>
          <w:iCs/>
        </w:rPr>
      </w:pPr>
      <w:r>
        <w:rPr>
          <w:i/>
          <w:iCs/>
        </w:rPr>
        <w:t>Apresentar o taxímetro violado.</w:t>
      </w:r>
    </w:p>
    <w:p>
      <w:pPr>
        <w:pStyle w:val="Corpodetexto"/>
        <w:ind w:left="100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7º.</w:t>
      </w:r>
      <w:r>
        <w:rPr/>
        <w:t xml:space="preserve"> Fica suprimido em sua totalidade o item 03 do ANEXO ÚNICO DO GRUPO IV do Projeto de Lei do Executivo 108/2023:</w:t>
      </w:r>
    </w:p>
    <w:p>
      <w:pPr>
        <w:pStyle w:val="Corpodetexto"/>
        <w:ind w:left="0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1134" w:right="162" w:hanging="0"/>
        <w:rPr>
          <w:i/>
          <w:i/>
          <w:iCs/>
        </w:rPr>
      </w:pPr>
      <w:r>
        <w:rPr>
          <w:i/>
          <w:iCs/>
        </w:rPr>
        <w:t>03) Transportar passageiros com o taxímetro desligado, salvo quando Autorizado pelo Órgão Executivo de Mobilidade Urbana Municipal.</w:t>
      </w:r>
    </w:p>
    <w:p>
      <w:pPr>
        <w:pStyle w:val="Corpodetexto"/>
        <w:ind w:left="0" w:right="162" w:hanging="0"/>
        <w:rPr>
          <w:i/>
          <w:i/>
          <w:iCs/>
        </w:rPr>
      </w:pPr>
      <w:r>
        <w:rPr>
          <w:i/>
          <w:iCs/>
        </w:rPr>
      </w:r>
    </w:p>
    <w:p>
      <w:pPr>
        <w:pStyle w:val="Corpodetexto"/>
        <w:ind w:left="0" w:right="162" w:hanging="0"/>
        <w:rPr/>
      </w:pPr>
      <w:r>
        <w:rPr>
          <w:b/>
          <w:bCs/>
        </w:rPr>
        <w:t>Art. 8º.</w:t>
      </w:r>
      <w:r>
        <w:rPr/>
        <w:t xml:space="preserve"> Fica suprimido em sua totalidade o item 24 do ANEXO ÚNICO DO GRUPO IV do Projeto de Lei do Executivo 108/2023:</w:t>
      </w:r>
    </w:p>
    <w:p>
      <w:pPr>
        <w:pStyle w:val="Corpodetexto"/>
        <w:ind w:left="0" w:right="162" w:hanging="0"/>
        <w:rPr/>
      </w:pPr>
      <w:r>
        <w:rPr/>
      </w:r>
    </w:p>
    <w:p>
      <w:pPr>
        <w:pStyle w:val="Corpodetexto"/>
        <w:ind w:left="1134" w:right="162" w:hanging="0"/>
        <w:rPr/>
      </w:pPr>
      <w:r>
        <w:rPr>
          <w:i/>
          <w:iCs/>
        </w:rPr>
        <w:t>24) Encobrir o taxímetro, mesmo que parcialmente, quando em serviço</w:t>
      </w:r>
    </w:p>
    <w:p>
      <w:pPr>
        <w:pStyle w:val="Corpodetexto"/>
        <w:ind w:left="1134" w:right="162" w:hanging="0"/>
        <w:rPr>
          <w:i/>
          <w:i/>
          <w:iCs/>
        </w:rPr>
      </w:pPr>
      <w:r>
        <w:rPr/>
      </w:r>
    </w:p>
    <w:p>
      <w:pPr>
        <w:pStyle w:val="Corpodetexto"/>
        <w:ind w:left="0" w:right="162" w:hanging="0"/>
        <w:jc w:val="center"/>
        <w:rPr/>
      </w:pPr>
      <w:r>
        <w:rPr/>
        <w:t>Quissamã 14 de Dezembro de 2023</w:t>
      </w:r>
    </w:p>
    <w:p>
      <w:pPr>
        <w:pStyle w:val="Corpodetexto"/>
        <w:ind w:left="0" w:right="162" w:hanging="0"/>
        <w:jc w:val="center"/>
        <w:rPr/>
      </w:pPr>
      <w:r>
        <w:rPr/>
      </w:r>
    </w:p>
    <w:p>
      <w:pPr>
        <w:pStyle w:val="Normal"/>
        <w:ind w:left="0" w:right="162" w:hanging="0"/>
        <w:jc w:val="left"/>
        <w:rPr/>
      </w:pPr>
      <w:r>
        <w:rPr/>
        <w:t xml:space="preserve">                                  </w:t>
      </w:r>
      <w:r>
        <w:rPr/>
        <w:t>Fábio Castro da Costa                          Cássio Marins Reis</w:t>
      </w:r>
    </w:p>
    <w:p>
      <w:pPr>
        <w:pStyle w:val="Corpodetexto"/>
        <w:ind w:left="0" w:right="162" w:hanging="0"/>
        <w:jc w:val="left"/>
        <w:rPr/>
      </w:pPr>
      <w:r>
        <w:rPr/>
        <w:t xml:space="preserve">                                </w:t>
      </w:r>
      <w:r>
        <w:rPr>
          <w:sz w:val="22"/>
          <w:szCs w:val="22"/>
        </w:rPr>
        <w:t>Presidente                                         Vice-Presidente</w:t>
      </w:r>
    </w:p>
    <w:p>
      <w:pPr>
        <w:pStyle w:val="Corpodetexto"/>
        <w:ind w:left="0" w:right="162" w:hanging="0"/>
        <w:jc w:val="left"/>
        <w:rPr/>
      </w:pPr>
      <w:r>
        <w:rPr/>
      </w:r>
    </w:p>
    <w:p>
      <w:pPr>
        <w:pStyle w:val="Corpodetexto"/>
        <w:ind w:left="0" w:right="162" w:hanging="0"/>
        <w:jc w:val="left"/>
        <w:rPr/>
      </w:pPr>
      <w:r>
        <w:rPr/>
      </w:r>
    </w:p>
    <w:p>
      <w:pPr>
        <w:pStyle w:val="Corpodetexto"/>
        <w:ind w:left="0" w:right="162" w:hanging="0"/>
        <w:jc w:val="left"/>
        <w:rPr/>
      </w:pPr>
      <w:r>
        <w:rPr/>
        <w:t xml:space="preserve">        </w:t>
      </w:r>
      <w:r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>Janderson Barreto Chagas                   Rildo Barcelos Sobrinho</w:t>
      </w:r>
    </w:p>
    <w:p>
      <w:pPr>
        <w:pStyle w:val="Corpodetexto"/>
        <w:ind w:left="0" w:right="162" w:hanging="0"/>
        <w:jc w:val="left"/>
        <w:rPr/>
      </w:pPr>
      <w:r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>1º Secretário                                            2º Secretário</w:t>
      </w:r>
    </w:p>
    <w:p>
      <w:pPr>
        <w:pStyle w:val="Corpodetexto"/>
        <w:ind w:left="0" w:right="162" w:hanging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texto"/>
        <w:ind w:left="0" w:right="162" w:hanging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texto"/>
        <w:ind w:left="0" w:right="162" w:hanging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162" w:hanging="0"/>
        <w:jc w:val="left"/>
        <w:rPr/>
      </w:pPr>
      <w:r>
        <w:rPr/>
        <w:t xml:space="preserve">                              </w:t>
      </w:r>
      <w:r>
        <w:rPr/>
        <w:t>Ailson Belarmindo Barreto                  Adeilson Lopes Carneiro</w:t>
      </w:r>
    </w:p>
    <w:p>
      <w:pPr>
        <w:pStyle w:val="Corpodetexto"/>
        <w:ind w:left="0" w:right="162" w:hanging="0"/>
        <w:jc w:val="left"/>
        <w:rPr/>
      </w:pPr>
      <w:r>
        <w:rPr/>
        <w:t xml:space="preserve">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Vereador                                                   Vereador</w:t>
      </w:r>
    </w:p>
    <w:p>
      <w:pPr>
        <w:pStyle w:val="Corpodetexto"/>
        <w:ind w:left="0" w:right="162" w:hanging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texto"/>
        <w:ind w:left="0" w:right="162" w:hanging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texto"/>
        <w:ind w:left="0" w:right="162" w:hanging="0"/>
        <w:jc w:val="left"/>
        <w:rPr/>
      </w:pPr>
      <w:r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2"/>
        </w:rPr>
        <w:t>Jocemar de Souza Batista</w:t>
      </w:r>
    </w:p>
    <w:p>
      <w:pPr>
        <w:pStyle w:val="Corpodetexto"/>
        <w:widowControl/>
        <w:bidi w:val="0"/>
        <w:ind w:left="0" w:right="-454" w:hanging="0"/>
        <w:jc w:val="left"/>
        <w:rPr/>
      </w:pPr>
      <w:r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>Vereador</w:t>
      </w:r>
    </w:p>
    <w:p>
      <w:pPr>
        <w:pStyle w:val="Corpodetexto"/>
        <w:ind w:left="0" w:right="162" w:hanging="0"/>
        <w:jc w:val="center"/>
        <w:rPr/>
      </w:pPr>
      <w:r>
        <w:rPr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600" w:right="1540" w:header="705" w:top="1680" w:footer="1058" w:bottom="1240" w:gutter="0"/>
          <w:pgNumType w:fmt="decimal"/>
          <w:formProt w:val="false"/>
          <w:textDirection w:val="lrTb"/>
        </w:sectPr>
      </w:pPr>
    </w:p>
    <w:p>
      <w:pPr>
        <w:pStyle w:val="Corpodetexto"/>
        <w:spacing w:lineRule="auto" w:line="324" w:before="241" w:after="0"/>
        <w:ind w:left="0" w:right="2328" w:hanging="0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600" w:right="1540" w:header="705" w:top="1680" w:footer="1058" w:bottom="12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7" wp14:anchorId="776B7D28">
              <wp:simplePos x="0" y="0"/>
              <wp:positionH relativeFrom="page">
                <wp:posOffset>1176655</wp:posOffset>
              </wp:positionH>
              <wp:positionV relativeFrom="page">
                <wp:posOffset>9879330</wp:posOffset>
              </wp:positionV>
              <wp:extent cx="5207000" cy="369570"/>
              <wp:effectExtent l="0" t="0" r="0" b="0"/>
              <wp:wrapNone/>
              <wp:docPr id="4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06320" cy="369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35" w:before="14" w:after="0"/>
                            <w:ind w:left="232" w:hanging="213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Francisco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Assis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Carneiro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Silva,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497 –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Alto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Alegre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Quissamã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RJ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CEP.: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28735-000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Tels.: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(22)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2768-1020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2768-1024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Fax.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(22)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2768-1224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stroked="f" style="position:absolute;margin-left:92.65pt;margin-top:777.9pt;width:409.9pt;height:29pt;mso-position-horizontal-relative:page;mso-position-vertical-relative:page" wp14:anchorId="776B7D28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auto" w:line="235" w:before="14" w:after="0"/>
                      <w:ind w:left="232" w:hanging="213"/>
                      <w:rPr>
                        <w:rFonts w:ascii="Arial MT" w:hAnsi="Arial MT"/>
                        <w:sz w:val="24"/>
                      </w:rPr>
                    </w:pP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Av.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Francisco</w:t>
                    </w:r>
                    <w:r>
                      <w:rPr>
                        <w:rFonts w:ascii="Arial MT" w:hAnsi="Arial MT"/>
                        <w:color w:val="auto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de</w:t>
                    </w:r>
                    <w:r>
                      <w:rPr>
                        <w:rFonts w:ascii="Arial MT" w:hAnsi="Arial MT"/>
                        <w:color w:val="auto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Assis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Carneiro</w:t>
                    </w:r>
                    <w:r>
                      <w:rPr>
                        <w:rFonts w:ascii="Arial MT" w:hAnsi="Arial MT"/>
                        <w:color w:val="auto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da</w:t>
                    </w:r>
                    <w:r>
                      <w:rPr>
                        <w:rFonts w:ascii="Arial MT" w:hAnsi="Arial MT"/>
                        <w:color w:val="auto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Silva,</w:t>
                    </w:r>
                    <w:r>
                      <w:rPr>
                        <w:rFonts w:ascii="Arial MT" w:hAnsi="Arial MT"/>
                        <w:color w:val="auto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497 –</w:t>
                    </w:r>
                    <w:r>
                      <w:rPr>
                        <w:rFonts w:ascii="Arial MT" w:hAnsi="Arial MT"/>
                        <w:color w:val="auto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Alto</w:t>
                    </w:r>
                    <w:r>
                      <w:rPr>
                        <w:rFonts w:ascii="Arial MT" w:hAnsi="Arial MT"/>
                        <w:color w:val="auto"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Alegre</w:t>
                    </w:r>
                    <w:r>
                      <w:rPr>
                        <w:rFonts w:ascii="Arial MT" w:hAnsi="Arial MT"/>
                        <w:color w:val="auto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–</w:t>
                    </w:r>
                    <w:r>
                      <w:rPr>
                        <w:rFonts w:ascii="Arial MT" w:hAnsi="Arial MT"/>
                        <w:color w:val="auto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Quissamã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–</w:t>
                    </w:r>
                    <w:r>
                      <w:rPr>
                        <w:rFonts w:ascii="Arial MT" w:hAnsi="Arial MT"/>
                        <w:color w:val="auto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RJ</w:t>
                    </w:r>
                    <w:r>
                      <w:rPr>
                        <w:rFonts w:ascii="Arial MT" w:hAnsi="Arial MT"/>
                        <w:color w:val="auto"/>
                        <w:spacing w:val="-6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CEP.:</w:t>
                    </w:r>
                    <w:r>
                      <w:rPr>
                        <w:rFonts w:ascii="Arial MT" w:hAnsi="Arial MT"/>
                        <w:color w:val="auto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28735-000</w:t>
                    </w:r>
                    <w:r>
                      <w:rPr>
                        <w:rFonts w:ascii="Arial MT" w:hAnsi="Arial MT"/>
                        <w:color w:val="auto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Tels.: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(22)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2768-1020</w:t>
                    </w:r>
                    <w:r>
                      <w:rPr>
                        <w:rFonts w:ascii="Arial MT" w:hAnsi="Arial MT"/>
                        <w:color w:val="auto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/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2768-1024</w:t>
                    </w:r>
                    <w:r>
                      <w:rPr>
                        <w:rFonts w:ascii="Arial MT" w:hAnsi="Arial MT"/>
                        <w:color w:val="auto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Fax.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(22)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2768-1224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5" wp14:anchorId="288E554F">
              <wp:simplePos x="0" y="0"/>
              <wp:positionH relativeFrom="page">
                <wp:posOffset>2017395</wp:posOffset>
              </wp:positionH>
              <wp:positionV relativeFrom="page">
                <wp:posOffset>448945</wp:posOffset>
              </wp:positionV>
              <wp:extent cx="4064000" cy="547370"/>
              <wp:effectExtent l="0" t="0" r="0" b="0"/>
              <wp:wrapNone/>
              <wp:docPr id="1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63320" cy="54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2" w:after="0"/>
                            <w:ind w:left="1492" w:hanging="140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República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Federativa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Brasil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Rio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Janeiro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</w:rPr>
                            <w:t>Quissamã</w:t>
                          </w:r>
                        </w:p>
                        <w:p>
                          <w:pPr>
                            <w:pStyle w:val="Contedodoquadro"/>
                            <w:ind w:left="20" w:hanging="0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24"/>
                              <w:u w:val="single"/>
                            </w:rPr>
                            <w:t xml:space="preserve">                           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1"/>
                              <w:sz w:val="24"/>
                              <w:u w:val="single"/>
                            </w:rPr>
                            <w:t>Gabinete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6"/>
                              <w:sz w:val="24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auto"/>
                              <w:sz w:val="24"/>
                              <w:u w:val="single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auto"/>
                              <w:spacing w:val="-5"/>
                              <w:sz w:val="24"/>
                              <w:u w:val="single"/>
                            </w:rPr>
                            <w:t xml:space="preserve"> Presidência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stroked="f" style="position:absolute;margin-left:158.85pt;margin-top:35.35pt;width:319.9pt;height:43pt;mso-position-horizontal-relative:page;mso-position-vertical-relative:page" wp14:anchorId="288E554F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2" w:after="0"/>
                      <w:ind w:left="1492" w:hanging="1409"/>
                      <w:rPr>
                        <w:rFonts w:ascii="Arial MT" w:hAnsi="Arial MT"/>
                        <w:sz w:val="24"/>
                      </w:rPr>
                    </w:pP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República</w:t>
                    </w:r>
                    <w:r>
                      <w:rPr>
                        <w:rFonts w:ascii="Arial MT" w:hAnsi="Arial MT"/>
                        <w:color w:val="auto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Federativa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do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Brasil</w:t>
                    </w:r>
                    <w:r>
                      <w:rPr>
                        <w:rFonts w:ascii="Arial MT" w:hAnsi="Arial MT"/>
                        <w:color w:val="auto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–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Estado</w:t>
                    </w:r>
                    <w:r>
                      <w:rPr>
                        <w:rFonts w:ascii="Arial MT" w:hAnsi="Arial MT"/>
                        <w:color w:val="auto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do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Rio</w:t>
                    </w:r>
                    <w:r>
                      <w:rPr>
                        <w:rFonts w:ascii="Arial MT" w:hAnsi="Arial MT"/>
                        <w:color w:val="auto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de</w:t>
                    </w:r>
                    <w:r>
                      <w:rPr>
                        <w:rFonts w:ascii="Arial MT" w:hAnsi="Arial MT"/>
                        <w:color w:val="auto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Janeiro</w:t>
                    </w:r>
                    <w:r>
                      <w:rPr>
                        <w:rFonts w:ascii="Arial MT" w:hAnsi="Arial MT"/>
                        <w:color w:val="auto"/>
                        <w:spacing w:val="-63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Câmara</w:t>
                    </w:r>
                    <w:r>
                      <w:rPr>
                        <w:rFonts w:ascii="Arial MT" w:hAnsi="Arial MT"/>
                        <w:color w:val="auto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Municipal</w:t>
                    </w:r>
                    <w:r>
                      <w:rPr>
                        <w:rFonts w:ascii="Arial MT" w:hAnsi="Arial MT"/>
                        <w:color w:val="auto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de</w:t>
                    </w:r>
                    <w:r>
                      <w:rPr>
                        <w:rFonts w:ascii="Arial MT" w:hAnsi="Arial MT"/>
                        <w:color w:val="auto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</w:rPr>
                      <w:t>Quissamã</w:t>
                    </w:r>
                  </w:p>
                  <w:p>
                    <w:pPr>
                      <w:pStyle w:val="Contedodoquadro"/>
                      <w:ind w:left="20" w:hanging="0"/>
                      <w:rPr>
                        <w:rFonts w:ascii="Arial MT" w:hAnsi="Arial MT"/>
                        <w:sz w:val="24"/>
                      </w:rPr>
                    </w:pPr>
                    <w:r>
                      <w:rPr>
                        <w:rFonts w:ascii="Arial MT" w:hAnsi="Arial MT"/>
                        <w:color w:val="auto"/>
                        <w:spacing w:val="-1"/>
                        <w:sz w:val="24"/>
                        <w:u w:val="single"/>
                      </w:rPr>
                      <w:t xml:space="preserve">                           </w:t>
                    </w:r>
                    <w:r>
                      <w:rPr>
                        <w:rFonts w:ascii="Arial MT" w:hAnsi="Arial MT"/>
                        <w:color w:val="auto"/>
                        <w:spacing w:val="-1"/>
                        <w:sz w:val="24"/>
                        <w:u w:val="single"/>
                      </w:rPr>
                      <w:t>Gabinete</w:t>
                    </w:r>
                    <w:r>
                      <w:rPr>
                        <w:rFonts w:ascii="Arial MT" w:hAnsi="Arial MT"/>
                        <w:color w:val="auto"/>
                        <w:spacing w:val="-6"/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auto"/>
                        <w:sz w:val="24"/>
                        <w:u w:val="single"/>
                      </w:rPr>
                      <w:t>da</w:t>
                    </w:r>
                    <w:r>
                      <w:rPr>
                        <w:rFonts w:ascii="Arial MT" w:hAnsi="Arial MT"/>
                        <w:color w:val="auto"/>
                        <w:spacing w:val="-5"/>
                        <w:sz w:val="24"/>
                        <w:u w:val="single"/>
                      </w:rPr>
                      <w:t xml:space="preserve"> Presidência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3">
          <wp:simplePos x="0" y="0"/>
          <wp:positionH relativeFrom="page">
            <wp:posOffset>1150620</wp:posOffset>
          </wp:positionH>
          <wp:positionV relativeFrom="page">
            <wp:posOffset>447675</wp:posOffset>
          </wp:positionV>
          <wp:extent cx="615315" cy="623570"/>
          <wp:effectExtent l="0" t="0" r="0" b="0"/>
          <wp:wrapNone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623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364f0c"/>
    <w:rPr>
      <w:rFonts w:ascii="Calibri" w:hAnsi="Calibri" w:eastAsia="Calibri" w:cs="Calibri"/>
      <w:lang w:val="pt-PT"/>
    </w:rPr>
  </w:style>
  <w:style w:type="character" w:styleId="RodapChar" w:customStyle="1">
    <w:name w:val="Rodapé Char"/>
    <w:basedOn w:val="DefaultParagraphFont"/>
    <w:link w:val="Rodap"/>
    <w:uiPriority w:val="99"/>
    <w:qFormat/>
    <w:rsid w:val="00364f0c"/>
    <w:rPr>
      <w:rFonts w:ascii="Calibri" w:hAnsi="Calibri" w:eastAsia="Calibri" w:cs="Calibri"/>
      <w:lang w:val="pt-PT"/>
    </w:rPr>
  </w:style>
  <w:style w:type="character" w:styleId="ListLabel1">
    <w:name w:val="ListLabel 1"/>
    <w:qFormat/>
    <w:rPr>
      <w:rFonts w:eastAsia="Calibri" w:cs="Calibri"/>
      <w:i/>
      <w:iCs/>
      <w:w w:val="100"/>
      <w:sz w:val="28"/>
      <w:szCs w:val="28"/>
      <w:lang w:val="pt-PT" w:eastAsia="en-US" w:bidi="ar-SA"/>
    </w:rPr>
  </w:style>
  <w:style w:type="character" w:styleId="ListLabel2">
    <w:name w:val="ListLabel 2"/>
    <w:qFormat/>
    <w:rPr>
      <w:lang w:val="pt-PT" w:eastAsia="en-US" w:bidi="ar-SA"/>
    </w:rPr>
  </w:style>
  <w:style w:type="character" w:styleId="ListLabel3">
    <w:name w:val="ListLabel 3"/>
    <w:qFormat/>
    <w:rPr>
      <w:lang w:val="pt-PT" w:eastAsia="en-US" w:bidi="ar-SA"/>
    </w:rPr>
  </w:style>
  <w:style w:type="character" w:styleId="ListLabel4">
    <w:name w:val="ListLabel 4"/>
    <w:qFormat/>
    <w:rPr>
      <w:lang w:val="pt-PT" w:eastAsia="en-US" w:bidi="ar-SA"/>
    </w:rPr>
  </w:style>
  <w:style w:type="character" w:styleId="ListLabel5">
    <w:name w:val="ListLabel 5"/>
    <w:qFormat/>
    <w:rPr>
      <w:lang w:val="pt-PT" w:eastAsia="en-US" w:bidi="ar-SA"/>
    </w:rPr>
  </w:style>
  <w:style w:type="character" w:styleId="ListLabel6">
    <w:name w:val="ListLabel 6"/>
    <w:qFormat/>
    <w:rPr>
      <w:lang w:val="pt-PT" w:eastAsia="en-US" w:bidi="ar-SA"/>
    </w:rPr>
  </w:style>
  <w:style w:type="character" w:styleId="ListLabel7">
    <w:name w:val="ListLabel 7"/>
    <w:qFormat/>
    <w:rPr>
      <w:lang w:val="pt-PT" w:eastAsia="en-US" w:bidi="ar-SA"/>
    </w:rPr>
  </w:style>
  <w:style w:type="character" w:styleId="ListLabel8">
    <w:name w:val="ListLabel 8"/>
    <w:qFormat/>
    <w:rPr>
      <w:lang w:val="pt-PT" w:eastAsia="en-US" w:bidi="ar-SA"/>
    </w:rPr>
  </w:style>
  <w:style w:type="character" w:styleId="ListLabel9">
    <w:name w:val="ListLabel 9"/>
    <w:qFormat/>
    <w:rPr>
      <w:lang w:val="pt-PT" w:eastAsia="en-US" w:bidi="ar-SA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uiPriority w:val="1"/>
    <w:qFormat/>
    <w:pPr>
      <w:ind w:left="100" w:hanging="0"/>
      <w:jc w:val="both"/>
    </w:pPr>
    <w:rPr>
      <w:sz w:val="28"/>
      <w:szCs w:val="28"/>
    </w:rPr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0"/>
    <w:qFormat/>
    <w:pPr>
      <w:spacing w:before="237" w:after="0"/>
      <w:ind w:left="100" w:hanging="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18" w:after="0"/>
      <w:ind w:left="508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364f0c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364f0c"/>
    <w:pPr>
      <w:tabs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LibreOffice/6.0.1.1$Windows_X86_64 LibreOffice_project/60bfb1526849283ce2491346ed2aa51c465abfe6</Application>
  <Pages>3</Pages>
  <Words>440</Words>
  <Characters>2163</Characters>
  <CharactersWithSpaces>3146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2023-12-18T16:17:00Z</dcterms:created>
  <dc:creator>Gustavo Albuquerque</dc:creator>
  <dc:description/>
  <dc:language>pt-BR</dc:language>
  <cp:lastModifiedBy/>
  <dcterms:modified xsi:type="dcterms:W3CDTF">2023-12-18T20:59:51Z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2021-12-27T00:00:00Z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2023-12-11T00:00:00Z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