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546</w:t>
        <w:tab/>
        <w:t>de</w:t>
      </w:r>
      <w:r>
        <w:rPr>
          <w:spacing w:val="1"/>
        </w:rPr>
        <w:t> </w:t>
      </w:r>
      <w:r>
        <w:rPr/>
        <w:t>19 de</w:t>
      </w:r>
      <w:r>
        <w:rPr>
          <w:spacing w:val="-1"/>
        </w:rPr>
        <w:t> </w:t>
      </w:r>
      <w:r>
        <w:rPr/>
        <w:t>janeiro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 Crédito</w:t>
      </w:r>
      <w:r>
        <w:rPr>
          <w:spacing w:val="1"/>
        </w:rPr>
        <w:t> </w:t>
      </w:r>
      <w:r>
        <w:rPr/>
        <w:t>Adicional</w:t>
      </w:r>
      <w:r>
        <w:rPr>
          <w:spacing w:val="-2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7"/>
        </w:rPr>
        <w:t> </w:t>
      </w:r>
      <w:r>
        <w:rPr/>
        <w:t>-</w:t>
      </w:r>
      <w:r>
        <w:rPr>
          <w:spacing w:val="8"/>
        </w:rPr>
        <w:t> </w:t>
      </w:r>
      <w:r>
        <w:rPr/>
        <w:t>Fica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7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suplementar</w:t>
      </w:r>
      <w:r>
        <w:rPr>
          <w:spacing w:val="6"/>
        </w:rPr>
        <w:t> </w:t>
      </w:r>
      <w:r>
        <w:rPr/>
        <w:t>o</w:t>
      </w:r>
      <w:r>
        <w:rPr>
          <w:spacing w:val="9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1.786,00</w:t>
      </w:r>
      <w:r>
        <w:rPr>
          <w:spacing w:val="1"/>
        </w:rPr>
        <w:t> </w:t>
      </w:r>
      <w:r>
        <w:rPr/>
        <w:t>(Hum</w:t>
      </w:r>
      <w:r>
        <w:rPr>
          <w:spacing w:val="2"/>
        </w:rPr>
        <w:t> </w:t>
      </w:r>
      <w:r>
        <w:rPr/>
        <w:t>mil ,</w:t>
      </w:r>
      <w:r>
        <w:rPr>
          <w:spacing w:val="-2"/>
        </w:rPr>
        <w:t> </w:t>
      </w:r>
      <w:r>
        <w:rPr/>
        <w:t>setecentos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oitenta</w:t>
      </w:r>
      <w:r>
        <w:rPr>
          <w:spacing w:val="3"/>
        </w:rPr>
        <w:t> </w:t>
      </w:r>
      <w:r>
        <w:rPr/>
        <w:t>e</w:t>
      </w:r>
      <w:r>
        <w:rPr>
          <w:spacing w:val="1"/>
        </w:rPr>
        <w:t> </w:t>
      </w:r>
      <w:r>
        <w:rPr/>
        <w:t>seis</w:t>
      </w:r>
      <w:r>
        <w:rPr>
          <w:spacing w:val="-1"/>
        </w:rPr>
        <w:t> </w:t>
      </w:r>
      <w:r>
        <w:rPr/>
        <w:t>reais).</w:t>
      </w:r>
    </w:p>
    <w:p>
      <w:pPr>
        <w:pStyle w:val="BodyText"/>
        <w:ind w:left="112"/>
      </w:pPr>
      <w:r>
        <w:rPr/>
        <w:t>FONTE = 16</w:t>
      </w:r>
      <w:r>
        <w:rPr>
          <w:spacing w:val="-3"/>
        </w:rPr>
        <w:t> </w:t>
      </w:r>
      <w:r>
        <w:rPr/>
        <w:t>= R$ 1.786,00</w:t>
      </w:r>
    </w:p>
    <w:p>
      <w:pPr>
        <w:pStyle w:val="BodyText"/>
        <w:spacing w:line="460" w:lineRule="atLeast" w:before="1"/>
        <w:ind w:left="112" w:right="2677" w:firstLine="2582"/>
      </w:pPr>
      <w:r>
        <w:rPr/>
        <w:t>SECRETARIA MUNICIPAL DE EDUCAÇÃO E CULTURA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229" w:lineRule="exact"/>
        <w:ind w:left="112"/>
      </w:pPr>
      <w:r>
        <w:rPr/>
        <w:t>20.25.42.188.2015</w:t>
      </w:r>
      <w:r>
        <w:rPr>
          <w:spacing w:val="-1"/>
        </w:rPr>
        <w:t> </w:t>
      </w:r>
      <w:r>
        <w:rPr/>
        <w:t>–</w:t>
      </w:r>
      <w:r>
        <w:rPr>
          <w:spacing w:val="-5"/>
        </w:rPr>
        <w:t> </w:t>
      </w:r>
      <w:r>
        <w:rPr/>
        <w:t>Manutenção do</w:t>
      </w:r>
      <w:r>
        <w:rPr>
          <w:spacing w:val="-1"/>
        </w:rPr>
        <w:t> </w:t>
      </w:r>
      <w:r>
        <w:rPr/>
        <w:t>Ensino</w:t>
      </w:r>
      <w:r>
        <w:rPr>
          <w:spacing w:val="-1"/>
        </w:rPr>
        <w:t> </w:t>
      </w:r>
      <w:r>
        <w:rPr/>
        <w:t>Fundamental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3" w:val="left" w:leader="none"/>
        </w:tabs>
        <w:ind w:left="112"/>
      </w:pPr>
      <w:r>
        <w:rPr/>
        <w:t>3131.00.16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Remuneração de</w:t>
      </w:r>
      <w:r>
        <w:rPr>
          <w:spacing w:val="-1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Pessoais</w:t>
        <w:tab/>
        <w:t>R$ 1.136,00</w:t>
      </w:r>
    </w:p>
    <w:p>
      <w:pPr>
        <w:pStyle w:val="BodyText"/>
        <w:tabs>
          <w:tab w:pos="7192" w:val="left" w:leader="none"/>
        </w:tabs>
        <w:spacing w:before="1"/>
        <w:ind w:left="112"/>
      </w:pPr>
      <w:r>
        <w:rPr/>
        <w:t>3132.00.16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R$ 650,00</w:t>
      </w:r>
    </w:p>
    <w:p>
      <w:pPr>
        <w:pStyle w:val="BodyText"/>
        <w:spacing w:before="11"/>
        <w:rPr>
          <w:sz w:val="11"/>
        </w:rPr>
      </w:pPr>
    </w:p>
    <w:p>
      <w:pPr>
        <w:pStyle w:val="BodyText"/>
        <w:spacing w:before="91"/>
        <w:ind w:left="819"/>
      </w:pPr>
      <w:r>
        <w:rPr/>
        <w:t>Art.</w:t>
      </w:r>
      <w:r>
        <w:rPr>
          <w:spacing w:val="21"/>
        </w:rPr>
        <w:t> </w:t>
      </w:r>
      <w:r>
        <w:rPr/>
        <w:t>2°</w:t>
      </w:r>
      <w:r>
        <w:rPr>
          <w:spacing w:val="22"/>
        </w:rPr>
        <w:t> </w:t>
      </w:r>
      <w:r>
        <w:rPr/>
        <w:t>-</w:t>
      </w:r>
      <w:r>
        <w:rPr>
          <w:spacing w:val="20"/>
        </w:rPr>
        <w:t> </w:t>
      </w:r>
      <w:r>
        <w:rPr/>
        <w:t>IO</w:t>
      </w:r>
      <w:r>
        <w:rPr>
          <w:spacing w:val="20"/>
        </w:rPr>
        <w:t> </w:t>
      </w:r>
      <w:r>
        <w:rPr/>
        <w:t>recurso</w:t>
      </w:r>
      <w:r>
        <w:rPr>
          <w:spacing w:val="20"/>
        </w:rPr>
        <w:t> </w:t>
      </w:r>
      <w:r>
        <w:rPr/>
        <w:t>para</w:t>
      </w:r>
      <w:r>
        <w:rPr>
          <w:spacing w:val="20"/>
        </w:rPr>
        <w:t> </w:t>
      </w:r>
      <w:r>
        <w:rPr/>
        <w:t>atender</w:t>
      </w:r>
      <w:r>
        <w:rPr>
          <w:spacing w:val="20"/>
        </w:rPr>
        <w:t> </w:t>
      </w:r>
      <w:r>
        <w:rPr/>
        <w:t>a</w:t>
      </w:r>
      <w:r>
        <w:rPr>
          <w:spacing w:val="21"/>
        </w:rPr>
        <w:t> </w:t>
      </w:r>
      <w:r>
        <w:rPr/>
        <w:t>presente</w:t>
      </w:r>
      <w:r>
        <w:rPr>
          <w:spacing w:val="21"/>
        </w:rPr>
        <w:t> </w:t>
      </w:r>
      <w:r>
        <w:rPr/>
        <w:t>suplementação</w:t>
      </w:r>
      <w:r>
        <w:rPr>
          <w:spacing w:val="22"/>
        </w:rPr>
        <w:t> </w:t>
      </w:r>
      <w:r>
        <w:rPr/>
        <w:t>é</w:t>
      </w:r>
      <w:r>
        <w:rPr>
          <w:spacing w:val="19"/>
        </w:rPr>
        <w:t> </w:t>
      </w:r>
      <w:r>
        <w:rPr/>
        <w:t>oriundo</w:t>
      </w:r>
      <w:r>
        <w:rPr>
          <w:spacing w:val="22"/>
        </w:rPr>
        <w:t> </w:t>
      </w:r>
      <w:r>
        <w:rPr/>
        <w:t>da</w:t>
      </w:r>
      <w:r>
        <w:rPr>
          <w:spacing w:val="20"/>
        </w:rPr>
        <w:t> </w:t>
      </w:r>
      <w:r>
        <w:rPr/>
        <w:t>anulação</w:t>
      </w:r>
      <w:r>
        <w:rPr>
          <w:spacing w:val="20"/>
        </w:rPr>
        <w:t> </w:t>
      </w:r>
      <w:r>
        <w:rPr/>
        <w:t>parcial</w:t>
      </w:r>
      <w:r>
        <w:rPr>
          <w:spacing w:val="20"/>
        </w:rPr>
        <w:t> </w:t>
      </w:r>
      <w:r>
        <w:rPr/>
        <w:t>do</w:t>
      </w:r>
      <w:r>
        <w:rPr>
          <w:spacing w:val="21"/>
        </w:rPr>
        <w:t> </w:t>
      </w:r>
      <w:r>
        <w:rPr/>
        <w:t>programa</w:t>
      </w:r>
      <w:r>
        <w:rPr>
          <w:spacing w:val="21"/>
        </w:rPr>
        <w:t> </w:t>
      </w:r>
      <w:r>
        <w:rPr/>
        <w:t>de</w:t>
      </w:r>
      <w:r>
        <w:rPr>
          <w:spacing w:val="20"/>
        </w:rPr>
        <w:t> </w:t>
      </w:r>
      <w:r>
        <w:rPr/>
        <w:t>trabalho</w:t>
      </w:r>
    </w:p>
    <w:p>
      <w:pPr>
        <w:pStyle w:val="BodyText"/>
        <w:ind w:left="112"/>
      </w:pPr>
      <w:r>
        <w:rPr/>
        <w:t>abaixo.</w:t>
      </w:r>
    </w:p>
    <w:p>
      <w:pPr>
        <w:pStyle w:val="BodyText"/>
        <w:spacing w:before="2"/>
        <w:rPr>
          <w:sz w:val="12"/>
        </w:rPr>
      </w:pPr>
    </w:p>
    <w:p>
      <w:pPr>
        <w:pStyle w:val="BodyText"/>
        <w:spacing w:before="91"/>
        <w:ind w:left="2135" w:right="2132"/>
        <w:jc w:val="center"/>
      </w:pPr>
      <w:r>
        <w:rPr/>
        <w:t>SECRETARIA</w:t>
      </w:r>
      <w:r>
        <w:rPr>
          <w:spacing w:val="-5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EDUCAÇÃO</w:t>
      </w:r>
      <w:r>
        <w:rPr>
          <w:spacing w:val="-3"/>
        </w:rPr>
        <w:t> </w:t>
      </w:r>
      <w:r>
        <w:rPr/>
        <w:t>E</w:t>
      </w:r>
      <w:r>
        <w:rPr>
          <w:spacing w:val="-1"/>
        </w:rPr>
        <w:t> </w:t>
      </w:r>
      <w:r>
        <w:rPr/>
        <w:t>CULTURA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/>
      </w:pP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12"/>
      </w:pPr>
      <w:r>
        <w:rPr/>
        <w:t>20.25.08.42.188.2015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Manutenção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</w:t>
      </w:r>
      <w:r>
        <w:rPr>
          <w:spacing w:val="-1"/>
        </w:rPr>
        <w:t> </w:t>
      </w:r>
      <w:r>
        <w:rPr/>
        <w:t>Fundamental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079" w:val="left" w:leader="none"/>
        </w:tabs>
        <w:spacing w:before="1"/>
        <w:ind w:right="2132"/>
        <w:jc w:val="center"/>
      </w:pPr>
      <w:r>
        <w:rPr/>
        <w:t>3120.00.16 –</w:t>
      </w:r>
      <w:r>
        <w:rPr>
          <w:spacing w:val="-2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Consumo</w:t>
        <w:tab/>
        <w:t>R$</w:t>
      </w:r>
      <w:r>
        <w:rPr>
          <w:spacing w:val="1"/>
        </w:rPr>
        <w:t> </w:t>
      </w:r>
      <w:r>
        <w:rPr/>
        <w:t>1.786,00</w: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spacing w:line="480" w:lineRule="auto" w:before="1"/>
        <w:ind w:left="819" w:right="1547" w:hanging="57"/>
        <w:jc w:val="center"/>
      </w:pPr>
      <w:r>
        <w:rPr/>
        <w:t>Art. 3° - Fica alterado o Plano Plurianual de Investimento (Lei n° 432, de 08 de dezembro de 1997).</w:t>
      </w:r>
      <w:r>
        <w:rPr>
          <w:spacing w:val="1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3457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19</w:t>
      </w:r>
      <w:r>
        <w:rPr>
          <w:spacing w:val="1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5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2025-07-21T20:26:49Z</dcterms:created>
  <dcterms:modified xsi:type="dcterms:W3CDTF">2025-07-21T20:26:49Z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