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referentes as obras do prédio que abrigará o camelódromo em nossa cidade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quais motivos ainda não foi aberto o prédio onde será instalado os camelos na  General Osório?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previsão de abertura e instalação dos camelos nos referido local?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o valor pago mensalmente pelo aluguel do referido prédio? E há quanto tempo vem sendo pago o aluguel?</w:t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26</w:t>
      </w:r>
      <w:r>
        <w:rPr>
          <w:rFonts w:ascii="Arial" w:hAnsi="Arial" w:cs="Arial"/>
          <w:sz w:val="22"/>
          <w:szCs w:val="22"/>
        </w:rPr>
        <w:t xml:space="preserve"> de outubr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12</cp:revision>
  <dcterms:created xsi:type="dcterms:W3CDTF">2022-08-12T13:26:00Z</dcterms:created>
  <dcterms:modified xsi:type="dcterms:W3CDTF">2022-10-25T14:22:43Z</dcterms:modified>
</cp:coreProperties>
</file>