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9894A" w14:textId="6F1F026A" w:rsidR="00385CCF" w:rsidRDefault="00286218">
      <w:pPr>
        <w:jc w:val="center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EMENDA SUPRESSIVA AO PROJETO DE LEI COMPLEMENTAR Nº </w:t>
      </w:r>
      <w:r w:rsidR="00510A22">
        <w:rPr>
          <w:rFonts w:ascii="Aptos" w:hAnsi="Aptos" w:cs="Arial"/>
          <w:b/>
          <w:bCs/>
          <w:sz w:val="24"/>
          <w:szCs w:val="24"/>
        </w:rPr>
        <w:t>09</w:t>
      </w:r>
      <w:r>
        <w:rPr>
          <w:rFonts w:ascii="Aptos" w:hAnsi="Aptos" w:cs="Arial"/>
          <w:b/>
          <w:bCs/>
          <w:sz w:val="24"/>
          <w:szCs w:val="24"/>
        </w:rPr>
        <w:t>/2026</w:t>
      </w:r>
    </w:p>
    <w:p w14:paraId="6D64B68B" w14:textId="77777777" w:rsidR="00385CCF" w:rsidRDefault="00385CCF">
      <w:pPr>
        <w:rPr>
          <w:rFonts w:ascii="Aptos" w:hAnsi="Aptos" w:cs="Arial"/>
          <w:sz w:val="24"/>
          <w:szCs w:val="24"/>
        </w:rPr>
      </w:pPr>
    </w:p>
    <w:p w14:paraId="4BBBEA75" w14:textId="58031499" w:rsidR="00385CCF" w:rsidRDefault="00286218">
      <w:pPr>
        <w:ind w:left="396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Suprime o art. 3º do Projeto de Lei Complementar nº </w:t>
      </w:r>
      <w:r w:rsidR="00510A22">
        <w:rPr>
          <w:rFonts w:ascii="Aptos" w:hAnsi="Aptos" w:cs="Arial"/>
          <w:sz w:val="24"/>
          <w:szCs w:val="24"/>
        </w:rPr>
        <w:t>09</w:t>
      </w:r>
      <w:r>
        <w:rPr>
          <w:rFonts w:ascii="Aptos" w:hAnsi="Aptos" w:cs="Arial"/>
          <w:sz w:val="24"/>
          <w:szCs w:val="24"/>
        </w:rPr>
        <w:t>/2026, para preservar, dentre outros dispositivos, o art. 18 da Lei Complementar nº 120, de 3 de dezembro de 2010, que veda a fixação de vencimento básico, no âmbito da Secretaria Municipal de Saúde (SMS), em valor inferior ao salário mínimo nacional vigente.</w:t>
      </w:r>
    </w:p>
    <w:p w14:paraId="031E5D01" w14:textId="77777777" w:rsidR="00385CCF" w:rsidRDefault="00385CCF">
      <w:pPr>
        <w:rPr>
          <w:rFonts w:ascii="Aptos" w:hAnsi="Aptos" w:cs="Arial"/>
          <w:sz w:val="24"/>
          <w:szCs w:val="24"/>
        </w:rPr>
      </w:pPr>
    </w:p>
    <w:p w14:paraId="3EE2A251" w14:textId="13AC8EB4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 xml:space="preserve">Art. 1º </w:t>
      </w:r>
      <w:r>
        <w:rPr>
          <w:rFonts w:ascii="Aptos" w:hAnsi="Aptos" w:cs="Arial"/>
          <w:sz w:val="24"/>
          <w:szCs w:val="24"/>
        </w:rPr>
        <w:t>Suprime-se o art. 3º do Projeto de Lei Complementar nº 09/2026, mantendo-se em vigor, na forma originária, todos os dispositivos que aquele artigo pretendia revogar.</w:t>
      </w:r>
    </w:p>
    <w:p w14:paraId="1779C4B0" w14:textId="77777777" w:rsidR="00385CCF" w:rsidRDefault="00385CCF">
      <w:pPr>
        <w:rPr>
          <w:rFonts w:ascii="Aptos" w:hAnsi="Aptos" w:cs="Arial"/>
          <w:sz w:val="24"/>
          <w:szCs w:val="24"/>
        </w:rPr>
      </w:pPr>
    </w:p>
    <w:p w14:paraId="5763A8AD" w14:textId="614F126A" w:rsidR="00385CCF" w:rsidRDefault="00286218" w:rsidP="00781FBE">
      <w:pPr>
        <w:jc w:val="center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Justificativa</w:t>
      </w:r>
    </w:p>
    <w:p w14:paraId="254ADA14" w14:textId="346ADE85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A presente emenda supressiva </w:t>
      </w:r>
      <w:r w:rsidR="00CE7A49">
        <w:rPr>
          <w:rFonts w:ascii="Aptos" w:hAnsi="Aptos" w:cs="Arial"/>
          <w:sz w:val="24"/>
          <w:szCs w:val="24"/>
        </w:rPr>
        <w:t>objetiva</w:t>
      </w:r>
      <w:r>
        <w:rPr>
          <w:rFonts w:ascii="Aptos" w:hAnsi="Aptos" w:cs="Arial"/>
          <w:sz w:val="24"/>
          <w:szCs w:val="24"/>
        </w:rPr>
        <w:t xml:space="preserve"> retirar do Projeto de Lei Complementar nº </w:t>
      </w:r>
      <w:r w:rsidR="00510A22">
        <w:rPr>
          <w:rFonts w:ascii="Aptos" w:hAnsi="Aptos" w:cs="Arial"/>
          <w:sz w:val="24"/>
          <w:szCs w:val="24"/>
        </w:rPr>
        <w:t>09</w:t>
      </w:r>
      <w:r>
        <w:rPr>
          <w:rFonts w:ascii="Aptos" w:hAnsi="Aptos" w:cs="Arial"/>
          <w:sz w:val="24"/>
          <w:szCs w:val="24"/>
        </w:rPr>
        <w:t>/2026 o seu art. 3º, que pretende revogar, em bloco, o art. 18 da Lei Complementar nº 120, de 3 de dezembro de 2010, o art. 1º da Lei Complementar nº 134, de 5 de setembro de 2013, a Lei Complementar nº 214, de 22 de junho de 2022, e demais disposições em contrário.</w:t>
      </w:r>
    </w:p>
    <w:p w14:paraId="439CF3F4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 discussão central concentra-se no primeiro desses dispositivos, o art. 18 da LC nº 120/2010, cuja revogação representa retrocesso incompatível com a estrutura protetiva remuneratória dos servidores da Secretaria Municipal de Saúde (SMS), conforme se passa a demonstrar.</w:t>
      </w:r>
    </w:p>
    <w:p w14:paraId="7747A470" w14:textId="71E5070E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Em sua redação vigente, o art. 18 da Lei Complementar nº 120/2010 estabelece que “o Vencimento Básico percebido pelo servidor não poderá ser inferior ao Salário Mínimo Nacional vigente”. Trata-se, evidentemente, de proteção legal mais favorável que o piso constitucional fixado pelos arts. 7º, IV, e 39, § 3º, da Constituição Federal, na medida em que vincula ao salário mínimo nacional o próprio vencimento básico do servidor, e não apenas a sua remuneração total.</w:t>
      </w:r>
    </w:p>
    <w:p w14:paraId="127C63DC" w14:textId="0E93B4A3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 norma municipal, vigente há mais de quinze anos, blinda a base da estrutura remuneratória contra compressões progressivas, garantindo estabilidade, previsibilidade e ancoragem objetiva da carreira no salário mínimo nacional.</w:t>
      </w:r>
    </w:p>
    <w:p w14:paraId="490FBC79" w14:textId="24689C38" w:rsidR="00385CCF" w:rsidRDefault="00781FBE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lastRenderedPageBreak/>
        <w:t>A revogação proposta não opera no vácuo. Confrontados os valores constantes do Anexo I do PLC nº 09/2026 com o salário mínimo nacional vigente em 2026, fixado em R$ 1.621,00 pelo Decreto nº 12.797, de 2025, verifica-se que toda a faixa de níveis I, II e III do cargo de Auxiliar em Saúde proposta pelo Projeto entra com vencimento básico abaixo do salário mínimo nacional.</w:t>
      </w:r>
    </w:p>
    <w:p w14:paraId="7BBE47B8" w14:textId="51A7C721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O nível inicial I-A, fixado em R$ 1.284,61, apresenta déficit de R$ 336,39 em relação ao mínimo nacional; o nível III-D, em R$ 1.612,61, ainda fica R$ 8,39 abaixo. Em outras palavras, a revogação do art. 18 não é pouca coisa: ela legitima, </w:t>
      </w:r>
      <w:r w:rsidR="00CE7A49">
        <w:rPr>
          <w:rFonts w:ascii="Aptos" w:hAnsi="Aptos" w:cs="Arial"/>
          <w:sz w:val="24"/>
          <w:szCs w:val="24"/>
        </w:rPr>
        <w:t>no ordenamento jurídico natalense</w:t>
      </w:r>
      <w:r>
        <w:rPr>
          <w:rFonts w:ascii="Aptos" w:hAnsi="Aptos" w:cs="Arial"/>
          <w:sz w:val="24"/>
          <w:szCs w:val="24"/>
        </w:rPr>
        <w:t>, justamente o desacoplamento entre vencimento básico e salário mínimo já presente na própria matriz remuneratória que o Projeto pretende instituir.</w:t>
      </w:r>
    </w:p>
    <w:p w14:paraId="4DD24EE9" w14:textId="522BBC6B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Antecipa-se, aqui, eventual objeção formalista. É certo que a Súmula Vinculante nº 16 do Supremo Tribunal Federal firmou o entendimento de que a garantia constitucional de remuneração não inferior ao salário mínimo, prevista nos arts. 7º, IV, e 39, § 3º, da Constituição Federal, refere-se ao total da remuneração percebida pelo servidor público, e não ao seu vencimento básico isolado.</w:t>
      </w:r>
    </w:p>
    <w:p w14:paraId="182A1E3C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Disso decorre que pagar vencimento básico abaixo do salário mínimo, complementado por abono ou vantagem que recomponha o piso constitucional, não é, em si mesmo, inconstitucional. A constatação, porém, longe de afastar a presente emenda, reforça a sua pertinência. Nada impede que o legislador local consagre, em sede infraconstitucional, proteção mais favorável ao servidor, e foi exatamente isso que a Lei Complementar nº 120/2010 fez ao editar o seu art. 18.</w:t>
      </w:r>
    </w:p>
    <w:p w14:paraId="22D69241" w14:textId="34261BB8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Revogá-la, portanto, não é “adequar-se à Constituição”, mas, ao contrário, reduzir o patamar de proteção anteriormente alcançado, valendo-se da abertura permissiva da jurisprudência do STF para enfraquecer a posição jurídica do servidor – tudo a implicar retrocesso social vedado pela lógica constitucional.</w:t>
      </w:r>
    </w:p>
    <w:p w14:paraId="5D198A0B" w14:textId="669F6329" w:rsidR="00E51B87" w:rsidRDefault="00E51B87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E nem se argumente não se tratar de retrocesso, uma vez que, além do prejuízo individual a cada servidor e servidora que, na prática, terá perdas (o vencimento é a base para a incidência de adicionais e gratificações), haverá sério desestímulo ao trabalho no serviço público, precarizando-o ainda mais.</w:t>
      </w:r>
    </w:p>
    <w:p w14:paraId="7CCC4A28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Naquela oportunidade, firmou-se a tese de que “é defeso o pagamento de remuneração em valor inferior ao salário mínimo ao servidor público, ainda que labore em jornada reduzida de trabalho”. O referido postulado impõe ao Poder Público o ônus de demonstrar razão proporcional e suficiente sempre que se cogitar de revogar, sem substituição equivalente, normas concretizadoras de direitos sociais já incorporados ao patrimônio jurídico do servidor.</w:t>
      </w:r>
    </w:p>
    <w:p w14:paraId="4445E262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lastRenderedPageBreak/>
        <w:t>No presente caso, a justificativa apresentada para a revogação do art. 18 limita-se à breve menção, constante da Mensagem nº 059/2026, de que o dispositivo “vinculava o vencimento ao salário mínimo vigente”. A afirmação, ao invés de fundamentar, descreve precisamente aquilo que constitui o núcleo protetivo da norma e que se pretende suprimir.</w:t>
      </w:r>
    </w:p>
    <w:p w14:paraId="59F0C5F2" w14:textId="7DC29693" w:rsidR="00385CCF" w:rsidRDefault="00286218" w:rsidP="00E51B87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Cumpre destacar, ainda, que a estrutura de complementação prevista no PLC, operada por meio da Vantagem Individual de Caráter Transitório (VICT), não substitui, em densidade protetiva, a garantia hoje conferida pelo art. 18 da LC nº 120/2010. Ao contrário, o próprio art. 2º, II, do Projeto explicita que os efeitos financeiros da nova matriz “serão absorvidos, total ou parcialmente, pela Vantagem Individual de Caráter Transitório</w:t>
      </w:r>
      <w:r w:rsidR="00F239E9">
        <w:rPr>
          <w:rFonts w:ascii="Aptos" w:hAnsi="Aptos" w:cs="Arial"/>
          <w:sz w:val="24"/>
          <w:szCs w:val="24"/>
        </w:rPr>
        <w:t xml:space="preserve"> – </w:t>
      </w:r>
      <w:r>
        <w:rPr>
          <w:rFonts w:ascii="Aptos" w:hAnsi="Aptos" w:cs="Arial"/>
          <w:sz w:val="24"/>
          <w:szCs w:val="24"/>
        </w:rPr>
        <w:t>VICT, eventualmente percebida”, ao passo que o § 1º se limita a vedar a redução nominal da remuneração.</w:t>
      </w:r>
    </w:p>
    <w:p w14:paraId="04E6CDA1" w14:textId="7620437C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Em outras palavras, a complementação que hoje cobre a diferença até o salário mínimo está estruturalmente desenhada para se tornar precária, protegida apenas em seu valor nominal, vulnerável, portanto, ao achatamento real provocado pela inflação acumulada e pela elevação anual do salário mínimo nacional, sem contar da perda de base (vencimento achatado) para verbas adicionais. Sem o art. 18 da LC nº 120/2010, os servidores da base da carreira da SMS tornam-se reféns de uma proteção residual, transitória, manipulável e não-incorporável.</w:t>
      </w:r>
    </w:p>
    <w:p w14:paraId="256B3E81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Vista por outro ângulo, a manutenção do art. 18 da LC nº 120/2010 confere à Administração Municipal previsibilidade e simplicidade operacional. Cada reajuste do salário mínimo nacional dispara, automaticamente, a recomposição mínima do vencimento básico, sem necessidade de ajustes discricionários nem de litigiosidade administrativa ou judicial.</w:t>
      </w:r>
    </w:p>
    <w:p w14:paraId="1E49AA5D" w14:textId="2F2B6C6B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 revogação do dispositivo, ao contrário, abre cenário em que, a cada elevação anual do mínimo nacional, a Prefeitura passará a depender de manifestação casuística para readequar a complementação por VICT. Trata-se de manobra suscetível de atrasos, divergências interpretativas e, no limite, de captura política, com servidor da base da carreira em posição de dependência permanente em relação à Administração de plantão.</w:t>
      </w:r>
    </w:p>
    <w:p w14:paraId="0B1980EA" w14:textId="5DC4B3B0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Igualmente importante é ressaltar que a presente emenda não acarreta aumento de despesa. A complementação dos vencimentos até o piso do salário mínimo é, hoje, juridicamente </w:t>
      </w:r>
      <w:r w:rsidR="00F239E9">
        <w:rPr>
          <w:rFonts w:ascii="Aptos" w:hAnsi="Aptos" w:cs="Arial"/>
          <w:sz w:val="24"/>
          <w:szCs w:val="24"/>
        </w:rPr>
        <w:t>a regra no sistema jurídico municipal</w:t>
      </w:r>
      <w:r>
        <w:rPr>
          <w:rFonts w:ascii="Aptos" w:hAnsi="Aptos" w:cs="Arial"/>
          <w:sz w:val="24"/>
          <w:szCs w:val="24"/>
        </w:rPr>
        <w:t>.</w:t>
      </w:r>
    </w:p>
    <w:p w14:paraId="6C733D4A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O que muda, com a manutenção do art. 18 da LC nº 120/2010, é exclusivamente a natureza jurídica da rubrica que assegura essa proteção: vencimento básico (estável, incorporável, ancorado em norma legal expressa) ao invés de vantagem transitória (absorvível, regredível, dependente de manobra </w:t>
      </w:r>
      <w:r>
        <w:rPr>
          <w:rFonts w:ascii="Aptos" w:hAnsi="Aptos" w:cs="Arial"/>
          <w:sz w:val="24"/>
          <w:szCs w:val="24"/>
        </w:rPr>
        <w:lastRenderedPageBreak/>
        <w:t>administrativa). A emenda preserva, portanto, a forma jurídica mais protetiva, sem ônus fiscal adicional ao erário municipal.</w:t>
      </w:r>
    </w:p>
    <w:p w14:paraId="1C032723" w14:textId="5DEB3BF9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Anote-se, por fim, que a supressão integral do art. 3º do PLC nº 09/2026 preserva, igualmente, a vigência do art. 1º da Lei Complementar nº 134, de 5 de setembro de 2013, dispositivo que ancora a paridade remuneratória entre Assistentes em Saúde detentores de diploma técnico e Técnicos em Saúde.</w:t>
      </w:r>
    </w:p>
    <w:p w14:paraId="400128E1" w14:textId="3E8A8568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 xml:space="preserve">Em emenda modificativa irmã apresentada por nosso mandato, propõe-se incorporar essa mesma paridade ao texto da lei nova, a título de </w:t>
      </w:r>
      <w:r w:rsidR="00F239E9">
        <w:rPr>
          <w:rFonts w:ascii="Aptos" w:hAnsi="Aptos" w:cs="Arial"/>
          <w:sz w:val="24"/>
          <w:szCs w:val="24"/>
        </w:rPr>
        <w:t>segurança jurídica para uma prática consistente da Administração Municipal</w:t>
      </w:r>
      <w:r>
        <w:rPr>
          <w:rFonts w:ascii="Aptos" w:hAnsi="Aptos" w:cs="Arial"/>
          <w:sz w:val="24"/>
          <w:szCs w:val="24"/>
        </w:rPr>
        <w:t>. As duas emendas, lidas em conjunto, compõem desenho coerente de proteção da base da carreira na SMS, evitando os retrocessos estruturais que o Projeto, na forma originária, traz consigo.</w:t>
      </w:r>
    </w:p>
    <w:p w14:paraId="078A1E4D" w14:textId="77777777" w:rsidR="00385CCF" w:rsidRDefault="00286218">
      <w:pPr>
        <w:ind w:firstLine="709"/>
        <w:jc w:val="both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sz w:val="24"/>
          <w:szCs w:val="24"/>
        </w:rPr>
        <w:t>Pelo exposto, requer-se a aprovação da presente emenda supressiva.</w:t>
      </w:r>
    </w:p>
    <w:p w14:paraId="58B92C4A" w14:textId="77777777" w:rsidR="00385CCF" w:rsidRDefault="00385CCF">
      <w:pPr>
        <w:rPr>
          <w:rFonts w:ascii="Aptos" w:hAnsi="Aptos" w:cs="Arial"/>
          <w:sz w:val="24"/>
          <w:szCs w:val="24"/>
        </w:rPr>
      </w:pPr>
    </w:p>
    <w:p w14:paraId="349F1844" w14:textId="5D691FD4" w:rsidR="00385CCF" w:rsidRDefault="001C473C" w:rsidP="00787C63">
      <w:pPr>
        <w:jc w:val="center"/>
        <w:rPr>
          <w:rFonts w:ascii="Aptos" w:hAnsi="Aptos" w:cs="Arial"/>
          <w:sz w:val="24"/>
          <w:szCs w:val="24"/>
        </w:rPr>
      </w:pPr>
      <w:r w:rsidRPr="00A23679">
        <w:rPr>
          <w:rFonts w:ascii="Aptos" w:hAnsi="Aptos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0" allowOverlap="1" wp14:anchorId="791B2BA5" wp14:editId="24F6E886">
            <wp:simplePos x="0" y="0"/>
            <wp:positionH relativeFrom="margin">
              <wp:align>center</wp:align>
            </wp:positionH>
            <wp:positionV relativeFrom="paragraph">
              <wp:posOffset>301625</wp:posOffset>
            </wp:positionV>
            <wp:extent cx="1560195" cy="255905"/>
            <wp:effectExtent l="0" t="0" r="1905" b="0"/>
            <wp:wrapSquare wrapText="bothSides"/>
            <wp:docPr id="1" name="Imagem 1" descr="Text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Text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195" cy="255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6218">
        <w:rPr>
          <w:rFonts w:ascii="Aptos" w:hAnsi="Aptos" w:cs="Arial"/>
          <w:sz w:val="24"/>
          <w:szCs w:val="24"/>
        </w:rPr>
        <w:t>Natal/RN, 29 de abril de 2026.</w:t>
      </w:r>
    </w:p>
    <w:p w14:paraId="5672BCC6" w14:textId="6787BCF6" w:rsidR="00385CCF" w:rsidRDefault="00385CCF">
      <w:pPr>
        <w:rPr>
          <w:rFonts w:ascii="Aptos" w:hAnsi="Aptos" w:cs="Arial"/>
          <w:sz w:val="24"/>
          <w:szCs w:val="24"/>
        </w:rPr>
      </w:pPr>
    </w:p>
    <w:p w14:paraId="0AC0CA21" w14:textId="77777777" w:rsidR="00385CCF" w:rsidRDefault="00286218">
      <w:pPr>
        <w:jc w:val="center"/>
        <w:rPr>
          <w:rFonts w:ascii="Aptos" w:hAnsi="Aptos" w:cs="Arial"/>
          <w:sz w:val="24"/>
          <w:szCs w:val="24"/>
        </w:rPr>
      </w:pPr>
      <w:r>
        <w:rPr>
          <w:rFonts w:ascii="Aptos" w:hAnsi="Aptos" w:cs="Arial"/>
          <w:b/>
          <w:bCs/>
          <w:sz w:val="24"/>
          <w:szCs w:val="24"/>
        </w:rPr>
        <w:t>Daniel Valença | Vereador de Natal (PT)</w:t>
      </w:r>
    </w:p>
    <w:sectPr w:rsidR="00385CCF" w:rsidSect="009A5D20">
      <w:headerReference w:type="default" r:id="rId8"/>
      <w:pgSz w:w="11906" w:h="16838"/>
      <w:pgMar w:top="1417" w:right="1701" w:bottom="1417" w:left="1701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6D4E0" w14:textId="77777777" w:rsidR="008F1D86" w:rsidRDefault="008F1D86" w:rsidP="009A5D20">
      <w:pPr>
        <w:spacing w:after="0" w:line="240" w:lineRule="auto"/>
      </w:pPr>
      <w:r>
        <w:separator/>
      </w:r>
    </w:p>
  </w:endnote>
  <w:endnote w:type="continuationSeparator" w:id="0">
    <w:p w14:paraId="56F68A27" w14:textId="77777777" w:rsidR="008F1D86" w:rsidRDefault="008F1D86" w:rsidP="009A5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19D20B" w14:textId="77777777" w:rsidR="008F1D86" w:rsidRDefault="008F1D86" w:rsidP="009A5D20">
      <w:pPr>
        <w:spacing w:after="0" w:line="240" w:lineRule="auto"/>
      </w:pPr>
      <w:r>
        <w:separator/>
      </w:r>
    </w:p>
  </w:footnote>
  <w:footnote w:type="continuationSeparator" w:id="0">
    <w:p w14:paraId="3A6DAC57" w14:textId="77777777" w:rsidR="008F1D86" w:rsidRDefault="008F1D86" w:rsidP="009A5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B6BD7" w14:textId="77777777" w:rsidR="009A5D20" w:rsidRDefault="009A5D20" w:rsidP="00A23679">
    <w:pPr>
      <w:pStyle w:val="Cabealho"/>
      <w:jc w:val="center"/>
    </w:pPr>
    <w:r w:rsidRPr="000F4F5F">
      <w:rPr>
        <w:noProof/>
      </w:rPr>
      <w:drawing>
        <wp:inline distT="0" distB="0" distL="0" distR="0" wp14:anchorId="4455AC03" wp14:editId="25B4D811">
          <wp:extent cx="4625975" cy="867642"/>
          <wp:effectExtent l="0" t="0" r="3175" b="8890"/>
          <wp:docPr id="1851093495" name="Imagem 1" descr="Texto  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093495" name="Imagem 1" descr="Texto  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38604" cy="87001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04CD0E" w14:textId="77777777" w:rsidR="009A5D20" w:rsidRDefault="009A5D20">
    <w:pPr>
      <w:pStyle w:val="Cabealho"/>
      <w:rPr>
        <w:rFonts w:ascii="Georgia" w:hAnsi="Georg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D20"/>
    <w:rsid w:val="00091366"/>
    <w:rsid w:val="000E7973"/>
    <w:rsid w:val="001C473C"/>
    <w:rsid w:val="0023214D"/>
    <w:rsid w:val="00251F17"/>
    <w:rsid w:val="00272D3D"/>
    <w:rsid w:val="00286218"/>
    <w:rsid w:val="00385CCF"/>
    <w:rsid w:val="00433497"/>
    <w:rsid w:val="00510A22"/>
    <w:rsid w:val="005A373B"/>
    <w:rsid w:val="00676E4B"/>
    <w:rsid w:val="00781FBE"/>
    <w:rsid w:val="00787C63"/>
    <w:rsid w:val="007A372F"/>
    <w:rsid w:val="00820302"/>
    <w:rsid w:val="008322CD"/>
    <w:rsid w:val="00841E92"/>
    <w:rsid w:val="008F1D86"/>
    <w:rsid w:val="009A5D20"/>
    <w:rsid w:val="00B94F0A"/>
    <w:rsid w:val="00C60F61"/>
    <w:rsid w:val="00CE7A49"/>
    <w:rsid w:val="00D07B2A"/>
    <w:rsid w:val="00E51B87"/>
    <w:rsid w:val="00F239E9"/>
    <w:rsid w:val="00F64E9E"/>
    <w:rsid w:val="00F8592A"/>
    <w:rsid w:val="00F95A96"/>
    <w:rsid w:val="00FD3426"/>
    <w:rsid w:val="00FD5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2843"/>
  <w15:chartTrackingRefBased/>
  <w15:docId w15:val="{847CF53B-C64D-4935-AA10-4A589835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D20"/>
    <w:pPr>
      <w:suppressAutoHyphens/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9A5D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5D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5D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5D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5D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5D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5D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5D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5D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A5D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5D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5D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5D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5D2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5D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5D2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5D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5D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A5D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A5D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A5D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5D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5D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5D2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A5D2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5D2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5D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5D2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5D20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9A5D20"/>
  </w:style>
  <w:style w:type="paragraph" w:styleId="Cabealho">
    <w:name w:val="header"/>
    <w:basedOn w:val="Normal"/>
    <w:link w:val="CabealhoChar"/>
    <w:uiPriority w:val="99"/>
    <w:unhideWhenUsed/>
    <w:rsid w:val="009A5D20"/>
    <w:pPr>
      <w:tabs>
        <w:tab w:val="center" w:pos="4252"/>
        <w:tab w:val="right" w:pos="8504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9A5D20"/>
    <w:rPr>
      <w:kern w:val="0"/>
      <w:sz w:val="22"/>
      <w:szCs w:val="22"/>
      <w14:ligatures w14:val="non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A5D2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A5D20"/>
    <w:rPr>
      <w:kern w:val="0"/>
      <w:sz w:val="20"/>
      <w:szCs w:val="20"/>
      <w14:ligatures w14:val="none"/>
    </w:rPr>
  </w:style>
  <w:style w:type="character" w:styleId="Refdenotaderodap">
    <w:name w:val="footnote reference"/>
    <w:basedOn w:val="Fontepargpadro"/>
    <w:uiPriority w:val="99"/>
    <w:semiHidden/>
    <w:unhideWhenUsed/>
    <w:rsid w:val="009A5D20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9A5D20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A37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FBC6D-CCB6-47EF-8B53-AD53BBC29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1287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Arieh</dc:creator>
  <cp:keywords/>
  <dc:description/>
  <cp:lastModifiedBy>Lucas Arieh</cp:lastModifiedBy>
  <cp:revision>5</cp:revision>
  <cp:lastPrinted>2026-04-29T13:37:00Z</cp:lastPrinted>
  <dcterms:created xsi:type="dcterms:W3CDTF">2026-04-29T13:36:00Z</dcterms:created>
  <dcterms:modified xsi:type="dcterms:W3CDTF">2026-04-29T13:49:00Z</dcterms:modified>
</cp:coreProperties>
</file>