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48BDAAA0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>COMISSÃO DE JUSTIÇA E REDAÇÃO</w:t>
      </w:r>
    </w:p>
    <w:p w14:paraId="60CCD9D9" w14:textId="7CAD0A63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bookmarkStart w:id="0" w:name="_Hlk129855704"/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5076A4">
        <w:rPr>
          <w:rFonts w:asciiTheme="majorHAnsi" w:hAnsiTheme="majorHAnsi"/>
          <w:sz w:val="24"/>
          <w:szCs w:val="24"/>
        </w:rPr>
        <w:t>09/2024</w:t>
      </w:r>
    </w:p>
    <w:p w14:paraId="52C36F6E" w14:textId="032BABFA" w:rsidR="00372727" w:rsidRPr="00165F14" w:rsidRDefault="00584EBC" w:rsidP="002A64D0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372727" w:rsidRPr="00165F14">
        <w:rPr>
          <w:rFonts w:asciiTheme="majorHAnsi" w:hAnsiTheme="majorHAnsi"/>
          <w:sz w:val="24"/>
          <w:szCs w:val="24"/>
        </w:rPr>
        <w:t>“</w:t>
      </w:r>
      <w:r w:rsidR="008D5211" w:rsidRPr="008D521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 xml:space="preserve">Dá denominação a (UBS) Unidade Básica de Saúde da Comunidade de </w:t>
      </w:r>
      <w:proofErr w:type="spellStart"/>
      <w:r w:rsidR="005076A4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Marcianópolis</w:t>
      </w:r>
      <w:proofErr w:type="spellEnd"/>
      <w:r w:rsidR="008D5211" w:rsidRPr="008D521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, Município de Santo Antônio do Sudoeste, Estado do Paraná, e dá outras providências</w:t>
      </w:r>
      <w:r w:rsidR="003E057D" w:rsidRPr="003E057D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.</w:t>
      </w:r>
      <w:r w:rsidR="00EC4A7D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”</w:t>
      </w:r>
      <w:r w:rsidR="00272F6D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 xml:space="preserve">. </w:t>
      </w:r>
    </w:p>
    <w:p w14:paraId="63540A84" w14:textId="021B6A77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D5211">
        <w:rPr>
          <w:rFonts w:asciiTheme="majorHAnsi" w:hAnsiTheme="majorHAnsi"/>
          <w:sz w:val="24"/>
          <w:szCs w:val="24"/>
        </w:rPr>
        <w:t>Clairton</w:t>
      </w:r>
      <w:proofErr w:type="spellEnd"/>
      <w:r w:rsidR="008D521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D5211">
        <w:rPr>
          <w:rFonts w:asciiTheme="majorHAnsi" w:hAnsiTheme="majorHAnsi"/>
          <w:sz w:val="24"/>
          <w:szCs w:val="24"/>
        </w:rPr>
        <w:t>Antonio</w:t>
      </w:r>
      <w:proofErr w:type="spellEnd"/>
      <w:r w:rsidR="008D5211">
        <w:rPr>
          <w:rFonts w:asciiTheme="majorHAnsi" w:hAnsiTheme="majorHAnsi"/>
          <w:sz w:val="24"/>
          <w:szCs w:val="24"/>
        </w:rPr>
        <w:t xml:space="preserve"> Cauduro</w:t>
      </w:r>
    </w:p>
    <w:p w14:paraId="232E67C5" w14:textId="190139BE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5076A4">
        <w:rPr>
          <w:rFonts w:asciiTheme="majorHAnsi" w:hAnsiTheme="majorHAnsi"/>
          <w:sz w:val="24"/>
          <w:szCs w:val="24"/>
        </w:rPr>
        <w:t>03 de junho de 2024</w:t>
      </w:r>
    </w:p>
    <w:bookmarkEnd w:id="0"/>
    <w:p w14:paraId="11ACF744" w14:textId="55C61867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1A01A3">
        <w:rPr>
          <w:rFonts w:asciiTheme="majorHAnsi" w:hAnsiTheme="majorHAnsi"/>
          <w:bCs/>
          <w:sz w:val="24"/>
          <w:szCs w:val="24"/>
        </w:rPr>
        <w:t>GRASIELA CRISTINA GIACOBBO NODARI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760FD489" w14:textId="6583321E" w:rsidR="008D5211" w:rsidRPr="008D5211" w:rsidRDefault="002A64D0" w:rsidP="005D3F70">
      <w:pPr>
        <w:spacing w:after="0" w:line="360" w:lineRule="auto"/>
        <w:jc w:val="both"/>
        <w:rPr>
          <w:rFonts w:ascii="Cambria" w:hAnsi="Cambria"/>
          <w:color w:val="000000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Trata-se de </w:t>
      </w:r>
      <w:r w:rsidR="00A20C94">
        <w:rPr>
          <w:rFonts w:asciiTheme="majorHAnsi" w:hAnsiTheme="majorHAnsi"/>
          <w:sz w:val="24"/>
          <w:szCs w:val="24"/>
        </w:rPr>
        <w:t xml:space="preserve">projeto de Lei proposto </w:t>
      </w:r>
      <w:r w:rsidR="005076A4">
        <w:rPr>
          <w:rFonts w:asciiTheme="majorHAnsi" w:hAnsiTheme="majorHAnsi"/>
          <w:sz w:val="24"/>
          <w:szCs w:val="24"/>
        </w:rPr>
        <w:t xml:space="preserve">pelo vereador, visa homenagear a Enfermeira </w:t>
      </w:r>
      <w:r w:rsidR="0038379A" w:rsidRPr="0038379A">
        <w:rPr>
          <w:rFonts w:asciiTheme="majorHAnsi" w:hAnsiTheme="majorHAnsi"/>
          <w:sz w:val="24"/>
          <w:szCs w:val="24"/>
        </w:rPr>
        <w:t>MARLI ODETE PEREIRA MACIEL</w:t>
      </w:r>
      <w:r w:rsidR="005D6F87">
        <w:rPr>
          <w:rFonts w:asciiTheme="majorHAnsi" w:hAnsiTheme="majorHAnsi"/>
          <w:sz w:val="24"/>
          <w:szCs w:val="24"/>
        </w:rPr>
        <w:t xml:space="preserve">, a qual </w:t>
      </w:r>
      <w:r w:rsidR="00450F77">
        <w:rPr>
          <w:rFonts w:asciiTheme="majorHAnsi" w:hAnsiTheme="majorHAnsi"/>
          <w:sz w:val="24"/>
          <w:szCs w:val="24"/>
        </w:rPr>
        <w:t>prestou serviços junto a secretaria de saúde do município.</w:t>
      </w:r>
    </w:p>
    <w:p w14:paraId="7C141B61" w14:textId="77777777" w:rsidR="008D5211" w:rsidRDefault="008D5211" w:rsidP="005D3F70">
      <w:pPr>
        <w:spacing w:after="0" w:line="360" w:lineRule="auto"/>
        <w:jc w:val="both"/>
        <w:rPr>
          <w:color w:val="000000"/>
          <w:sz w:val="27"/>
          <w:szCs w:val="27"/>
        </w:rPr>
      </w:pPr>
    </w:p>
    <w:p w14:paraId="20516A6F" w14:textId="58597CC3" w:rsidR="00165F14" w:rsidRDefault="00165F14" w:rsidP="005D3F70">
      <w:pPr>
        <w:spacing w:after="0" w:line="360" w:lineRule="auto"/>
        <w:jc w:val="both"/>
        <w:rPr>
          <w:rFonts w:asciiTheme="majorHAnsi" w:hAnsiTheme="majorHAnsi" w:cs="Tahoma"/>
          <w:b/>
          <w:bCs/>
          <w:sz w:val="24"/>
          <w:szCs w:val="24"/>
        </w:rPr>
      </w:pPr>
      <w:r w:rsidRPr="00165F14">
        <w:rPr>
          <w:rFonts w:asciiTheme="majorHAnsi" w:hAnsiTheme="majorHAnsi" w:cs="Tahoma"/>
          <w:b/>
          <w:bCs/>
          <w:sz w:val="24"/>
          <w:szCs w:val="24"/>
        </w:rPr>
        <w:t xml:space="preserve">II - TÉCNICA LEGISLATIVA </w:t>
      </w:r>
    </w:p>
    <w:p w14:paraId="20B725FC" w14:textId="34A70333" w:rsidR="0081541C" w:rsidRDefault="00165F14" w:rsidP="005D3F70">
      <w:pPr>
        <w:spacing w:after="0" w:line="360" w:lineRule="auto"/>
        <w:jc w:val="both"/>
        <w:rPr>
          <w:rFonts w:asciiTheme="majorHAnsi" w:hAnsiTheme="majorHAnsi" w:cs="Tahoma"/>
          <w:sz w:val="24"/>
          <w:szCs w:val="24"/>
        </w:rPr>
      </w:pPr>
      <w:r w:rsidRPr="00165F14">
        <w:rPr>
          <w:rFonts w:asciiTheme="majorHAnsi" w:hAnsiTheme="majorHAnsi" w:cs="Tahoma"/>
          <w:sz w:val="24"/>
          <w:szCs w:val="24"/>
        </w:rPr>
        <w:t>No que se refere a técnica legislativa, conforme prevê a Lei Complementar nº 95/1998, a qual dispõe sobre a elaboração, a redação, a alteração e a consolidação das leis, conforme determina o parágrafo único do art. 59 da Constituição Federal, o Projeto em análise encontra-se em conformidade com a referida norm</w:t>
      </w:r>
      <w:r w:rsidR="009E3F70">
        <w:rPr>
          <w:rFonts w:asciiTheme="majorHAnsi" w:hAnsiTheme="majorHAnsi" w:cs="Tahoma"/>
          <w:sz w:val="24"/>
          <w:szCs w:val="24"/>
        </w:rPr>
        <w:t>a.</w:t>
      </w:r>
    </w:p>
    <w:p w14:paraId="06328F87" w14:textId="77777777" w:rsidR="00C02B66" w:rsidRDefault="00C02B66" w:rsidP="005D3F70">
      <w:pPr>
        <w:spacing w:after="0" w:line="36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D872B1C" w14:textId="587408F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6433F558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450F77">
        <w:rPr>
          <w:rFonts w:asciiTheme="majorHAnsi" w:hAnsiTheme="majorHAnsi"/>
          <w:sz w:val="24"/>
          <w:szCs w:val="24"/>
        </w:rPr>
        <w:t>20 de junho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0CA425F1" w:rsidR="009E3F70" w:rsidRPr="00D90143" w:rsidRDefault="001A01A3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14:paraId="75C3AB96" w14:textId="39A680DE" w:rsidR="009E3F70" w:rsidRDefault="009E3F70" w:rsidP="009E3F70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Vereadora </w:t>
      </w:r>
      <w:r w:rsidR="00B33083">
        <w:rPr>
          <w:rFonts w:asciiTheme="majorHAnsi" w:hAnsiTheme="majorHAnsi"/>
          <w:bCs/>
          <w:sz w:val="24"/>
          <w:szCs w:val="24"/>
        </w:rPr>
        <w:t>–</w:t>
      </w:r>
      <w:r>
        <w:rPr>
          <w:rFonts w:asciiTheme="majorHAnsi" w:hAnsiTheme="majorHAnsi"/>
          <w:bCs/>
          <w:sz w:val="24"/>
          <w:szCs w:val="24"/>
        </w:rPr>
        <w:t xml:space="preserve"> P</w:t>
      </w:r>
      <w:r w:rsidR="001A01A3">
        <w:rPr>
          <w:rFonts w:asciiTheme="majorHAnsi" w:hAnsiTheme="majorHAnsi"/>
          <w:bCs/>
          <w:sz w:val="24"/>
          <w:szCs w:val="24"/>
        </w:rPr>
        <w:t>P</w:t>
      </w:r>
    </w:p>
    <w:p w14:paraId="2DF5ADC2" w14:textId="43AAA71B" w:rsidR="00B33083" w:rsidRDefault="00B33083" w:rsidP="009E3F70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</w:p>
    <w:p w14:paraId="04D98437" w14:textId="77777777" w:rsidR="00B33083" w:rsidRPr="009E3F70" w:rsidRDefault="00B33083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79244B7F" w14:textId="69D2052E" w:rsidR="002A64D0" w:rsidRPr="002A64D0" w:rsidRDefault="009E3F70" w:rsidP="002A64D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450F77">
        <w:rPr>
          <w:rFonts w:asciiTheme="majorHAnsi" w:hAnsiTheme="majorHAnsi"/>
          <w:sz w:val="24"/>
          <w:szCs w:val="24"/>
        </w:rPr>
        <w:t>20 de junho de 2024</w:t>
      </w:r>
      <w:r w:rsidR="001A01A3">
        <w:rPr>
          <w:rFonts w:asciiTheme="majorHAnsi" w:hAnsiTheme="majorHAnsi"/>
          <w:sz w:val="24"/>
          <w:szCs w:val="24"/>
        </w:rPr>
        <w:t xml:space="preserve">, </w:t>
      </w:r>
      <w:r w:rsidR="002A64D0">
        <w:rPr>
          <w:rFonts w:asciiTheme="majorHAnsi" w:hAnsiTheme="majorHAnsi"/>
          <w:sz w:val="24"/>
          <w:szCs w:val="24"/>
        </w:rPr>
        <w:t>n</w:t>
      </w:r>
      <w:r w:rsidR="002A64D0" w:rsidRPr="002A64D0">
        <w:rPr>
          <w:rFonts w:asciiTheme="majorHAnsi" w:hAnsiTheme="majorHAnsi"/>
          <w:sz w:val="24"/>
          <w:szCs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DF738EC" w14:textId="69355B54" w:rsidR="009E3F70" w:rsidRDefault="002A64D0" w:rsidP="002A64D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2A64D0">
        <w:rPr>
          <w:rFonts w:asciiTheme="majorHAnsi" w:hAnsiTheme="majorHAnsi"/>
          <w:sz w:val="24"/>
          <w:szCs w:val="24"/>
        </w:rPr>
        <w:t>Desta Forma, esta Comissão é por unanimidade e de acordo com o artigo 45 do Regimento interno, é pela adoção</w:t>
      </w:r>
      <w:r>
        <w:rPr>
          <w:rFonts w:asciiTheme="majorHAnsi" w:hAnsiTheme="majorHAnsi"/>
          <w:sz w:val="24"/>
          <w:szCs w:val="24"/>
        </w:rPr>
        <w:t xml:space="preserve"> ao</w:t>
      </w:r>
      <w:r w:rsidRPr="002A64D0">
        <w:rPr>
          <w:rFonts w:asciiTheme="majorHAnsi" w:hAnsiTheme="majorHAnsi"/>
          <w:sz w:val="24"/>
          <w:szCs w:val="24"/>
        </w:rPr>
        <w:t xml:space="preserve"> Projeto de Lei nº </w:t>
      </w:r>
      <w:r w:rsidR="00450F77">
        <w:rPr>
          <w:rFonts w:asciiTheme="majorHAnsi" w:hAnsiTheme="majorHAnsi"/>
          <w:sz w:val="24"/>
          <w:szCs w:val="24"/>
        </w:rPr>
        <w:t>09/2024</w:t>
      </w:r>
      <w:r w:rsidRPr="002A64D0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2D3901F3" w14:textId="4CDDB37D" w:rsidR="0081541C" w:rsidRPr="009E3F70" w:rsidRDefault="009E3F70" w:rsidP="00E63847">
      <w:pPr>
        <w:spacing w:after="0" w:line="360" w:lineRule="auto"/>
        <w:jc w:val="right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>Sala das Comissões</w:t>
      </w:r>
      <w:r w:rsidR="00450F77">
        <w:rPr>
          <w:rFonts w:asciiTheme="majorHAnsi" w:hAnsiTheme="majorHAnsi"/>
          <w:sz w:val="24"/>
          <w:szCs w:val="24"/>
        </w:rPr>
        <w:t>, 20 de junho de 2024</w:t>
      </w:r>
      <w:r>
        <w:rPr>
          <w:rFonts w:asciiTheme="majorHAnsi" w:hAnsiTheme="majorHAnsi"/>
          <w:sz w:val="24"/>
          <w:szCs w:val="24"/>
        </w:rPr>
        <w:t>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47DEF7DD" w14:textId="47572A18" w:rsidR="0081541C" w:rsidRPr="005D3F70" w:rsidRDefault="001A01A3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  <w:r w:rsidRPr="005D3F70">
        <w:rPr>
          <w:rFonts w:asciiTheme="majorHAnsi" w:hAnsiTheme="majorHAnsi"/>
          <w:b/>
          <w:sz w:val="24"/>
          <w:szCs w:val="24"/>
        </w:rPr>
        <w:t xml:space="preserve">                 </w:t>
      </w:r>
      <w:r>
        <w:rPr>
          <w:rFonts w:asciiTheme="majorHAnsi" w:hAnsiTheme="majorHAnsi"/>
          <w:b/>
          <w:sz w:val="24"/>
          <w:szCs w:val="24"/>
        </w:rPr>
        <w:t xml:space="preserve">          </w:t>
      </w:r>
      <w:r w:rsidRPr="005D3F70">
        <w:rPr>
          <w:rFonts w:asciiTheme="majorHAnsi" w:hAnsiTheme="majorHAnsi"/>
          <w:b/>
          <w:sz w:val="24"/>
          <w:szCs w:val="24"/>
        </w:rPr>
        <w:t xml:space="preserve">    </w:t>
      </w:r>
      <w:r>
        <w:rPr>
          <w:rFonts w:asciiTheme="majorHAnsi" w:hAnsiTheme="majorHAnsi"/>
          <w:b/>
          <w:sz w:val="24"/>
          <w:szCs w:val="24"/>
        </w:rPr>
        <w:t xml:space="preserve">    GRASIELA CRISTINA GIACOBBO NODARI</w:t>
      </w:r>
      <w:r w:rsidRPr="005D3F70">
        <w:rPr>
          <w:rFonts w:asciiTheme="majorHAnsi" w:hAnsiTheme="majorHAnsi"/>
          <w:sz w:val="24"/>
          <w:szCs w:val="24"/>
        </w:rPr>
        <w:t xml:space="preserve">                 </w:t>
      </w:r>
      <w:r w:rsidR="0041070F" w:rsidRPr="005D3F70">
        <w:rPr>
          <w:rFonts w:asciiTheme="majorHAnsi" w:hAnsiTheme="majorHAnsi"/>
          <w:sz w:val="24"/>
          <w:szCs w:val="24"/>
        </w:rPr>
        <w:t>Presidente.                                                                                 Relatora.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5D9417B" w:rsidR="0081541C" w:rsidRPr="005D3F70" w:rsidRDefault="0022028A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</w:p>
    <w:p w14:paraId="7EB809D7" w14:textId="04730ACA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</w:t>
      </w:r>
      <w:r w:rsidR="0022028A">
        <w:rPr>
          <w:rFonts w:asciiTheme="majorHAnsi" w:hAnsiTheme="majorHAnsi"/>
          <w:sz w:val="24"/>
          <w:szCs w:val="24"/>
        </w:rPr>
        <w:t>a em substituição</w:t>
      </w:r>
      <w:r w:rsidRPr="005D3F70">
        <w:rPr>
          <w:rFonts w:asciiTheme="majorHAnsi" w:hAnsiTheme="majorHAnsi"/>
          <w:sz w:val="24"/>
          <w:szCs w:val="24"/>
        </w:rPr>
        <w:t>.</w:t>
      </w:r>
    </w:p>
    <w:sectPr w:rsidR="0081541C" w:rsidRPr="005D3F70" w:rsidSect="00F55EF3"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541C"/>
    <w:rsid w:val="000279EA"/>
    <w:rsid w:val="00080052"/>
    <w:rsid w:val="00080EEA"/>
    <w:rsid w:val="00165F14"/>
    <w:rsid w:val="001A01A3"/>
    <w:rsid w:val="001C32AF"/>
    <w:rsid w:val="0022028A"/>
    <w:rsid w:val="00272F6D"/>
    <w:rsid w:val="002A64D0"/>
    <w:rsid w:val="002F23AD"/>
    <w:rsid w:val="002F4827"/>
    <w:rsid w:val="00321B76"/>
    <w:rsid w:val="00370E17"/>
    <w:rsid w:val="00372727"/>
    <w:rsid w:val="0038379A"/>
    <w:rsid w:val="003A62BD"/>
    <w:rsid w:val="003D4133"/>
    <w:rsid w:val="003E057D"/>
    <w:rsid w:val="0041070F"/>
    <w:rsid w:val="00450F77"/>
    <w:rsid w:val="005076A4"/>
    <w:rsid w:val="00584EBC"/>
    <w:rsid w:val="005C3F97"/>
    <w:rsid w:val="005D3F70"/>
    <w:rsid w:val="005D62DD"/>
    <w:rsid w:val="005D6F87"/>
    <w:rsid w:val="005F37BE"/>
    <w:rsid w:val="00603950"/>
    <w:rsid w:val="00635290"/>
    <w:rsid w:val="006454DD"/>
    <w:rsid w:val="00674D6D"/>
    <w:rsid w:val="006F38CB"/>
    <w:rsid w:val="007C04E6"/>
    <w:rsid w:val="007E241A"/>
    <w:rsid w:val="0081541C"/>
    <w:rsid w:val="00843139"/>
    <w:rsid w:val="008D5211"/>
    <w:rsid w:val="009A1A0F"/>
    <w:rsid w:val="009B0DDB"/>
    <w:rsid w:val="009E3F70"/>
    <w:rsid w:val="00A06DA5"/>
    <w:rsid w:val="00A20C94"/>
    <w:rsid w:val="00A8430A"/>
    <w:rsid w:val="00A90FA1"/>
    <w:rsid w:val="00AA4592"/>
    <w:rsid w:val="00B33083"/>
    <w:rsid w:val="00B504CB"/>
    <w:rsid w:val="00C02B66"/>
    <w:rsid w:val="00CC3184"/>
    <w:rsid w:val="00D125D9"/>
    <w:rsid w:val="00D31C4B"/>
    <w:rsid w:val="00D90143"/>
    <w:rsid w:val="00DF2E91"/>
    <w:rsid w:val="00E060CA"/>
    <w:rsid w:val="00E41C92"/>
    <w:rsid w:val="00E63847"/>
    <w:rsid w:val="00EC4A7D"/>
    <w:rsid w:val="00F55EF3"/>
    <w:rsid w:val="00FE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E05B4084-49A7-4B5A-A2A8-7C2D9604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cp:keywords/>
  <dc:description/>
  <cp:lastModifiedBy>Andrea Bandeira Welter</cp:lastModifiedBy>
  <cp:revision>6</cp:revision>
  <cp:lastPrinted>2023-03-29T14:26:00Z</cp:lastPrinted>
  <dcterms:created xsi:type="dcterms:W3CDTF">2024-06-21T14:14:00Z</dcterms:created>
  <dcterms:modified xsi:type="dcterms:W3CDTF">2024-06-21T14:17:00Z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