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EE6D8B" w:rsidRDefault="007E0168" w:rsidP="00EE6D8B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EE6D8B">
        <w:rPr>
          <w:rFonts w:ascii="Times New Roman" w:hAnsi="Times New Roman" w:cs="Times New Roman"/>
          <w:bCs w:val="0"/>
          <w:iCs/>
          <w:szCs w:val="24"/>
          <w:lang w:eastAsia="ar-SA"/>
        </w:rPr>
        <w:t>902</w:t>
      </w: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EE6D8B" w:rsidRDefault="00F42ECA" w:rsidP="00EE6D8B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E5619F" w:rsidRPr="00EE6D8B" w:rsidRDefault="00E5619F" w:rsidP="00EE6D8B">
      <w:pPr>
        <w:widowControl w:val="0"/>
        <w:tabs>
          <w:tab w:val="left" w:pos="1418"/>
        </w:tabs>
        <w:spacing w:after="100" w:line="276" w:lineRule="auto"/>
        <w:ind w:left="3544"/>
        <w:jc w:val="both"/>
        <w:rPr>
          <w:rFonts w:ascii="Times New Roman" w:hAnsi="Times New Roman" w:cs="Times New Roman"/>
          <w:b w:val="0"/>
        </w:rPr>
      </w:pPr>
      <w:r w:rsidRPr="00EE6D8B">
        <w:rPr>
          <w:rFonts w:ascii="Times New Roman" w:hAnsi="Times New Roman" w:cs="Times New Roman"/>
          <w:b w:val="0"/>
          <w:i/>
        </w:rPr>
        <w:t>Altera a Lei Ordinária n°. 1.359/2007, que dispõe sobre a criação do Conselho Municipal de Acompanhamento e Controle Social do Fundo de Manutenção e Desenvolvimento da Educação Básica e de Valorização dos Profissionais de Educação – Conselho do FUNDEB, no que menciona.</w:t>
      </w:r>
    </w:p>
    <w:p w:rsidR="00E5619F" w:rsidRPr="00EE6D8B" w:rsidRDefault="00E5619F" w:rsidP="00EE6D8B">
      <w:pPr>
        <w:widowControl w:val="0"/>
        <w:tabs>
          <w:tab w:val="left" w:pos="1418"/>
        </w:tabs>
        <w:spacing w:after="100" w:line="276" w:lineRule="auto"/>
        <w:rPr>
          <w:rFonts w:ascii="Times New Roman" w:hAnsi="Times New Roman" w:cs="Times New Roman"/>
          <w:b w:val="0"/>
          <w:bCs w:val="0"/>
        </w:rPr>
      </w:pPr>
      <w:r w:rsidRPr="00EE6D8B">
        <w:rPr>
          <w:rFonts w:ascii="Times New Roman" w:hAnsi="Times New Roman" w:cs="Times New Roman"/>
          <w:b w:val="0"/>
        </w:rPr>
        <w:t> </w:t>
      </w:r>
    </w:p>
    <w:p w:rsidR="00E5619F" w:rsidRPr="00EE6D8B" w:rsidRDefault="00E5619F" w:rsidP="00EE6D8B">
      <w:pPr>
        <w:widowControl w:val="0"/>
        <w:tabs>
          <w:tab w:val="left" w:pos="1418"/>
        </w:tabs>
        <w:spacing w:after="100" w:line="276" w:lineRule="auto"/>
        <w:rPr>
          <w:rFonts w:ascii="Times New Roman" w:hAnsi="Times New Roman" w:cs="Times New Roman"/>
          <w:b w:val="0"/>
        </w:rPr>
      </w:pPr>
      <w:r w:rsidRPr="00EE6D8B">
        <w:rPr>
          <w:rFonts w:ascii="Times New Roman" w:hAnsi="Times New Roman" w:cs="Times New Roman"/>
          <w:b w:val="0"/>
        </w:rPr>
        <w:t>A CÂMARA MUNICIPAL DE LIMA DUARTE APROVOU E O PREFEITO ANCIONOU A SEGUINTE LEI:</w:t>
      </w:r>
    </w:p>
    <w:p w:rsidR="00E5619F" w:rsidRPr="00EE6D8B" w:rsidRDefault="00E5619F" w:rsidP="00EE6D8B">
      <w:pPr>
        <w:widowControl w:val="0"/>
        <w:tabs>
          <w:tab w:val="left" w:pos="1418"/>
        </w:tabs>
        <w:spacing w:after="100" w:line="276" w:lineRule="auto"/>
        <w:rPr>
          <w:rFonts w:ascii="Times New Roman" w:hAnsi="Times New Roman" w:cs="Times New Roman"/>
          <w:b w:val="0"/>
        </w:rPr>
      </w:pPr>
      <w:r w:rsidRPr="00EE6D8B">
        <w:rPr>
          <w:rFonts w:ascii="Times New Roman" w:hAnsi="Times New Roman" w:cs="Times New Roman"/>
          <w:b w:val="0"/>
        </w:rPr>
        <w:t>Art. 1º Fica alterada a redação do art. 2º da Lei Ordinária n°. 1.359/2007, passando a vigorar com a presente redação: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Art. 2° O Conselho a que se refere o art. 1° é constituído por membros titulares, acompanhados de seus respectivos suplentes, conforme representação e indicação a seguir discriminados: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a) 02 (dois) representantes do Poder Executivo Municipal, indicados pelo Chefe do Poder Executivo, sendo 01 (um) obrigatoriamente, representante da Secretaria Municipal de Educação;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b) 01 (um) representante dos professores da educação básica das escolas públicas do município de Lima Duarte-MG;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c) 01 (um) representante dos diretores das escolas públicas do município de Lima Duarte-MG;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d) 01 (um) representante dos servidores técnico-administrativos das escolas públicas do município de Lima Duarte-MG;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e) 02 (dois) representantes dos pais de alunos da educação básica das escolas públicas do município de Lima Duarte-MG;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f) 02 (dois) representantes dos estudantes da educação básica das escolas públicas do município de Lima Duarte-MG;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g) 01 (um) representante do Conselho Municipal de Educação;</w:t>
      </w:r>
    </w:p>
    <w:p w:rsidR="00E5619F" w:rsidRPr="00EE6D8B" w:rsidRDefault="00E5619F" w:rsidP="00EE6D8B">
      <w:pPr>
        <w:spacing w:after="100" w:line="276" w:lineRule="auto"/>
        <w:ind w:left="1985"/>
        <w:jc w:val="both"/>
        <w:rPr>
          <w:rFonts w:ascii="Times New Roman" w:hAnsi="Times New Roman" w:cs="Times New Roman"/>
          <w:b w:val="0"/>
          <w:i/>
        </w:rPr>
      </w:pPr>
      <w:r w:rsidRPr="00EE6D8B">
        <w:rPr>
          <w:rFonts w:ascii="Times New Roman" w:hAnsi="Times New Roman" w:cs="Times New Roman"/>
          <w:b w:val="0"/>
          <w:i/>
        </w:rPr>
        <w:t>h) 01 (um) representant</w:t>
      </w:r>
      <w:r w:rsidR="00EE6D8B">
        <w:rPr>
          <w:rFonts w:ascii="Times New Roman" w:hAnsi="Times New Roman" w:cs="Times New Roman"/>
          <w:b w:val="0"/>
          <w:i/>
        </w:rPr>
        <w:t>e do Conselho Tutelar Municipal.</w:t>
      </w:r>
    </w:p>
    <w:p w:rsidR="00E5619F" w:rsidRPr="00EE6D8B" w:rsidRDefault="00E5619F" w:rsidP="00EE6D8B">
      <w:pPr>
        <w:spacing w:after="100" w:line="276" w:lineRule="auto"/>
        <w:rPr>
          <w:rFonts w:ascii="Times New Roman" w:hAnsi="Times New Roman" w:cs="Times New Roman"/>
          <w:b w:val="0"/>
        </w:rPr>
      </w:pPr>
      <w:r w:rsidRPr="00EE6D8B">
        <w:rPr>
          <w:rFonts w:ascii="Times New Roman" w:hAnsi="Times New Roman" w:cs="Times New Roman"/>
          <w:b w:val="0"/>
        </w:rPr>
        <w:t>Art. 2° Ficam revogadas as Leis Municipais n°. 1.665/2012 e nº 1.681/2012, que alteram a composição do Conselho Municipal de Acompanhamento e Controle Social do Fundo de manutenção e desenvolvimento da Educação Básica e de valorização dos Profissionais de Educação – Conselho do FUNDEB.</w:t>
      </w:r>
    </w:p>
    <w:p w:rsidR="00E5619F" w:rsidRPr="00EE6D8B" w:rsidRDefault="00EE6D8B" w:rsidP="00EE6D8B">
      <w:pPr>
        <w:spacing w:after="100" w:line="276" w:lineRule="auto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lastRenderedPageBreak/>
        <w:t>Art. 3°</w:t>
      </w:r>
      <w:r w:rsidR="00E5619F" w:rsidRPr="00EE6D8B">
        <w:rPr>
          <w:rFonts w:ascii="Times New Roman" w:hAnsi="Times New Roman" w:cs="Times New Roman"/>
          <w:b w:val="0"/>
        </w:rPr>
        <w:t xml:space="preserve"> Esta Lei entra em vigor na data de sua publicação.</w:t>
      </w:r>
    </w:p>
    <w:p w:rsidR="00E17C12" w:rsidRPr="00EE6D8B" w:rsidRDefault="00E17C12" w:rsidP="00EE6D8B">
      <w:pPr>
        <w:spacing w:after="100" w:line="276" w:lineRule="auto"/>
        <w:rPr>
          <w:rFonts w:ascii="Times New Roman" w:hAnsi="Times New Roman" w:cs="Times New Roman"/>
          <w:b w:val="0"/>
        </w:rPr>
      </w:pPr>
      <w:r w:rsidRPr="00EE6D8B">
        <w:rPr>
          <w:rFonts w:ascii="Times New Roman" w:hAnsi="Times New Roman" w:cs="Times New Roman"/>
          <w:szCs w:val="24"/>
        </w:rPr>
        <w:t> </w:t>
      </w:r>
      <w:r w:rsidRPr="00EE6D8B">
        <w:rPr>
          <w:rFonts w:ascii="Times New Roman" w:hAnsi="Times New Roman" w:cs="Times New Roman"/>
          <w:szCs w:val="24"/>
        </w:rPr>
        <w:br/>
      </w:r>
    </w:p>
    <w:p w:rsidR="007A0DE7" w:rsidRPr="00EE6D8B" w:rsidRDefault="007A0DE7" w:rsidP="00EE6D8B">
      <w:pPr>
        <w:spacing w:after="100"/>
        <w:jc w:val="both"/>
        <w:rPr>
          <w:rFonts w:ascii="Times New Roman" w:hAnsi="Times New Roman" w:cs="Times New Roman"/>
          <w:b w:val="0"/>
        </w:rPr>
      </w:pPr>
    </w:p>
    <w:p w:rsidR="00BF3817" w:rsidRPr="00EE6D8B" w:rsidRDefault="00BF3817" w:rsidP="00EE6D8B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EE6D8B">
        <w:rPr>
          <w:rFonts w:ascii="Times New Roman" w:hAnsi="Times New Roman"/>
          <w:sz w:val="24"/>
          <w:szCs w:val="24"/>
        </w:rPr>
        <w:t xml:space="preserve">Lima Duarte, </w:t>
      </w:r>
      <w:r w:rsidR="0081083F" w:rsidRPr="00EE6D8B">
        <w:rPr>
          <w:rFonts w:ascii="Times New Roman" w:hAnsi="Times New Roman"/>
          <w:sz w:val="24"/>
          <w:szCs w:val="24"/>
          <w:lang w:val="pt-BR"/>
        </w:rPr>
        <w:t>13</w:t>
      </w:r>
      <w:r w:rsidRPr="00EE6D8B">
        <w:rPr>
          <w:rFonts w:ascii="Times New Roman" w:hAnsi="Times New Roman"/>
          <w:sz w:val="24"/>
          <w:szCs w:val="24"/>
        </w:rPr>
        <w:t xml:space="preserve"> de </w:t>
      </w:r>
      <w:r w:rsidR="00227AAC" w:rsidRPr="00EE6D8B">
        <w:rPr>
          <w:rFonts w:ascii="Times New Roman" w:hAnsi="Times New Roman"/>
          <w:sz w:val="24"/>
          <w:szCs w:val="24"/>
          <w:lang w:val="pt-BR"/>
        </w:rPr>
        <w:t>deze</w:t>
      </w:r>
      <w:r w:rsidR="0081083F" w:rsidRPr="00EE6D8B">
        <w:rPr>
          <w:rFonts w:ascii="Times New Roman" w:hAnsi="Times New Roman"/>
          <w:sz w:val="24"/>
          <w:szCs w:val="24"/>
          <w:lang w:val="pt-BR"/>
        </w:rPr>
        <w:t>mbro</w:t>
      </w:r>
      <w:r w:rsidRPr="00EE6D8B">
        <w:rPr>
          <w:rFonts w:ascii="Times New Roman" w:hAnsi="Times New Roman"/>
          <w:sz w:val="24"/>
          <w:szCs w:val="24"/>
        </w:rPr>
        <w:t xml:space="preserve"> de 201</w:t>
      </w:r>
      <w:r w:rsidR="00EB208D" w:rsidRPr="00EE6D8B">
        <w:rPr>
          <w:rFonts w:ascii="Times New Roman" w:hAnsi="Times New Roman"/>
          <w:sz w:val="24"/>
          <w:szCs w:val="24"/>
          <w:lang w:val="pt-BR"/>
        </w:rPr>
        <w:t>8</w:t>
      </w:r>
      <w:r w:rsidRPr="00EE6D8B">
        <w:rPr>
          <w:rFonts w:ascii="Times New Roman" w:hAnsi="Times New Roman"/>
          <w:sz w:val="24"/>
          <w:szCs w:val="24"/>
        </w:rPr>
        <w:t>.</w:t>
      </w:r>
    </w:p>
    <w:p w:rsidR="006C403D" w:rsidRPr="00EE6D8B" w:rsidRDefault="006C403D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EE6D8B" w:rsidRDefault="00BF3817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EE6D8B" w:rsidRDefault="00BF3817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EE6D8B" w:rsidRDefault="00344B2A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EE6D8B" w:rsidRDefault="00344B2A" w:rsidP="00EE6D8B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2377FF" w:rsidRPr="00EE6D8B" w:rsidRDefault="002377FF" w:rsidP="00EE6D8B">
      <w:pPr>
        <w:spacing w:after="100"/>
        <w:rPr>
          <w:rFonts w:ascii="Times New Roman" w:hAnsi="Times New Roman" w:cs="Times New Roman"/>
          <w:b w:val="0"/>
          <w:szCs w:val="24"/>
        </w:rPr>
      </w:pPr>
    </w:p>
    <w:p w:rsidR="00110F40" w:rsidRPr="00EE6D8B" w:rsidRDefault="000A5213" w:rsidP="00EE6D8B">
      <w:pPr>
        <w:pStyle w:val="Corpodetexto2"/>
        <w:spacing w:after="100"/>
        <w:jc w:val="both"/>
        <w:rPr>
          <w:b w:val="0"/>
          <w:sz w:val="24"/>
        </w:rPr>
      </w:pPr>
      <w:r w:rsidRPr="00EE6D8B">
        <w:rPr>
          <w:b w:val="0"/>
          <w:sz w:val="24"/>
        </w:rPr>
        <w:t xml:space="preserve">Publicado por afixação nos quadros de avisos e site da </w:t>
      </w:r>
      <w:r w:rsidR="003307BB" w:rsidRPr="00EE6D8B">
        <w:rPr>
          <w:b w:val="0"/>
          <w:sz w:val="24"/>
        </w:rPr>
        <w:t xml:space="preserve">Prefeitura </w:t>
      </w:r>
      <w:r w:rsidRPr="00EE6D8B">
        <w:rPr>
          <w:b w:val="0"/>
          <w:sz w:val="24"/>
        </w:rPr>
        <w:t xml:space="preserve">Municipal de Lima Duarte – em </w:t>
      </w:r>
      <w:r w:rsidR="0081083F" w:rsidRPr="00EE6D8B">
        <w:rPr>
          <w:b w:val="0"/>
          <w:sz w:val="24"/>
        </w:rPr>
        <w:t>13</w:t>
      </w:r>
      <w:r w:rsidR="00FF7089" w:rsidRPr="00EE6D8B">
        <w:rPr>
          <w:b w:val="0"/>
          <w:sz w:val="24"/>
        </w:rPr>
        <w:t>/</w:t>
      </w:r>
      <w:r w:rsidR="00227AAC" w:rsidRPr="00EE6D8B">
        <w:rPr>
          <w:b w:val="0"/>
          <w:sz w:val="24"/>
        </w:rPr>
        <w:t>12</w:t>
      </w:r>
      <w:r w:rsidR="006C403D" w:rsidRPr="00EE6D8B">
        <w:rPr>
          <w:b w:val="0"/>
          <w:sz w:val="24"/>
        </w:rPr>
        <w:t>/</w:t>
      </w:r>
      <w:r w:rsidRPr="00EE6D8B">
        <w:rPr>
          <w:b w:val="0"/>
          <w:sz w:val="24"/>
        </w:rPr>
        <w:t>201</w:t>
      </w:r>
      <w:r w:rsidR="00EB208D" w:rsidRPr="00EE6D8B">
        <w:rPr>
          <w:b w:val="0"/>
          <w:sz w:val="24"/>
        </w:rPr>
        <w:t>8</w:t>
      </w:r>
      <w:r w:rsidRPr="00EE6D8B">
        <w:rPr>
          <w:b w:val="0"/>
          <w:sz w:val="24"/>
        </w:rPr>
        <w:t>.</w:t>
      </w:r>
    </w:p>
    <w:sectPr w:rsidR="00110F40" w:rsidRPr="00EE6D8B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065" w:rsidRDefault="00803065">
      <w:r>
        <w:separator/>
      </w:r>
    </w:p>
  </w:endnote>
  <w:endnote w:type="continuationSeparator" w:id="0">
    <w:p w:rsidR="00803065" w:rsidRDefault="00803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065" w:rsidRDefault="00803065">
      <w:r>
        <w:separator/>
      </w:r>
    </w:p>
  </w:footnote>
  <w:footnote w:type="continuationSeparator" w:id="0">
    <w:p w:rsidR="00803065" w:rsidRDefault="00803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347C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3065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5619F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E6D8B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4C987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55E63-7E77-4614-9633-CC462930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3</TotalTime>
  <Pages>2</Pages>
  <Words>325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2020-01-10T04:14:00Z</dcterms:created>
  <dcterms:modified xsi:type="dcterms:W3CDTF">2020-01-10T04:17:00Z</dcterms:modified>
</cp:coreProperties>
</file>