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D33A0F">
        <w:rPr>
          <w:b/>
          <w:bCs/>
          <w:color w:val="000000"/>
        </w:rPr>
        <w:t xml:space="preserve">REDAÇÃO FINAL AO </w:t>
      </w:r>
      <w:r w:rsidR="00741CCF" w:rsidRPr="00D33A0F">
        <w:rPr>
          <w:b/>
          <w:bCs/>
          <w:color w:val="000000"/>
        </w:rPr>
        <w:t>PROJETO DE LEI Nº</w:t>
      </w:r>
      <w:r w:rsidR="00FC5A4E">
        <w:rPr>
          <w:b/>
          <w:bCs/>
          <w:color w:val="000000"/>
        </w:rPr>
        <w:t xml:space="preserve"> 01</w:t>
      </w:r>
      <w:r w:rsidR="006C382D" w:rsidRPr="00D33A0F">
        <w:rPr>
          <w:b/>
          <w:bCs/>
          <w:color w:val="000000"/>
        </w:rPr>
        <w:t>/2020</w:t>
      </w:r>
    </w:p>
    <w:p w:rsidR="004C20C4" w:rsidRPr="00D33A0F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D33A0F" w:rsidRDefault="00FC5A4E" w:rsidP="00EB17B6">
      <w:pPr>
        <w:spacing w:after="0" w:line="360" w:lineRule="auto"/>
        <w:ind w:left="3119"/>
        <w:jc w:val="both"/>
        <w:rPr>
          <w:rFonts w:ascii="Times New Roman" w:hAnsi="Times New Roman" w:cs="Times New Roman"/>
          <w:sz w:val="24"/>
          <w:szCs w:val="24"/>
        </w:rPr>
      </w:pPr>
      <w:r w:rsidRPr="00FC5A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FIXA O SUBSÍDIO DOS VEREADORES PARA A 15ª LEGISLATURA DA CÂMARA MUNICIPAL DE VEREADORES DO MUNICIPIO DE GUARUJÁ DO SUL, ESTADO DE SANTA CATARINA</w:t>
      </w:r>
      <w:r w:rsidR="00EB17B6" w:rsidRPr="00D33A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D33A0F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D33A0F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D33A0F">
        <w:rPr>
          <w:rFonts w:eastAsia="Calibri"/>
        </w:rPr>
        <w:t>O</w:t>
      </w:r>
      <w:r w:rsidRPr="00D33A0F">
        <w:rPr>
          <w:rFonts w:eastAsia="Calibri"/>
          <w:b/>
        </w:rPr>
        <w:t xml:space="preserve"> PRESIDENTE </w:t>
      </w:r>
      <w:r w:rsidRPr="00D33A0F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Pr="00D33A0F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049" w:rsidRPr="00D33A0F" w:rsidRDefault="002B3049" w:rsidP="00EB17B6">
      <w:pPr>
        <w:spacing w:after="0"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D33A0F">
        <w:rPr>
          <w:rFonts w:ascii="Times New Roman" w:hAnsi="Times New Roman" w:cs="Times New Roman"/>
          <w:b/>
          <w:sz w:val="24"/>
          <w:szCs w:val="24"/>
        </w:rPr>
        <w:t>Art. 1º</w:t>
      </w:r>
      <w:r w:rsidRPr="00D33A0F">
        <w:rPr>
          <w:rFonts w:ascii="Times New Roman" w:hAnsi="Times New Roman" w:cs="Times New Roman"/>
          <w:sz w:val="24"/>
          <w:szCs w:val="24"/>
        </w:rPr>
        <w:t xml:space="preserve"> </w:t>
      </w:r>
      <w:r w:rsidR="00FC5A4E" w:rsidRPr="00FC5A4E">
        <w:rPr>
          <w:rFonts w:ascii="Times New Roman" w:hAnsi="Times New Roman" w:cs="Times New Roman"/>
          <w:sz w:val="24"/>
          <w:szCs w:val="24"/>
        </w:rPr>
        <w:t>O subsídio mensal do vereador do Município de Guarujá do Sul, Estado de Santa Catarina, fixado para a 15ª (décima quinta) Legislatura, no período compreendido de 1º de janeiro de 2021 a 31 de dezembro de 2024, será de R$ 2.419,04 (dois mil quatrocentos e dezenove reais e quatro centavos)</w:t>
      </w:r>
      <w:r w:rsidR="00EB17B6" w:rsidRPr="00D33A0F">
        <w:rPr>
          <w:rFonts w:ascii="Times New Roman" w:hAnsi="Times New Roman"/>
          <w:sz w:val="24"/>
          <w:szCs w:val="24"/>
        </w:rPr>
        <w:t>.</w:t>
      </w:r>
    </w:p>
    <w:p w:rsidR="00DE5989" w:rsidRPr="00D33A0F" w:rsidRDefault="00FC5A4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A4E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FC5A4E">
        <w:rPr>
          <w:rFonts w:ascii="Times New Roman" w:hAnsi="Times New Roman" w:cs="Times New Roman"/>
          <w:sz w:val="24"/>
          <w:szCs w:val="24"/>
        </w:rPr>
        <w:t xml:space="preserve">. Fica </w:t>
      </w:r>
      <w:proofErr w:type="gramStart"/>
      <w:r w:rsidRPr="00FC5A4E">
        <w:rPr>
          <w:rFonts w:ascii="Times New Roman" w:hAnsi="Times New Roman" w:cs="Times New Roman"/>
          <w:sz w:val="24"/>
          <w:szCs w:val="24"/>
        </w:rPr>
        <w:t>vedado</w:t>
      </w:r>
      <w:proofErr w:type="gramEnd"/>
      <w:r w:rsidRPr="00FC5A4E">
        <w:rPr>
          <w:rFonts w:ascii="Times New Roman" w:hAnsi="Times New Roman" w:cs="Times New Roman"/>
          <w:sz w:val="24"/>
          <w:szCs w:val="24"/>
        </w:rPr>
        <w:t xml:space="preserve"> aos Vereadores a percepção de qualquer outra espécie remuneratória que não esteja autorizada em Lei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3049" w:rsidRPr="00D33A0F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b/>
          <w:sz w:val="24"/>
          <w:szCs w:val="24"/>
        </w:rPr>
        <w:t>Art. 2º</w:t>
      </w:r>
      <w:r w:rsidRPr="00D33A0F">
        <w:rPr>
          <w:rFonts w:ascii="Times New Roman" w:hAnsi="Times New Roman" w:cs="Times New Roman"/>
          <w:sz w:val="24"/>
          <w:szCs w:val="24"/>
        </w:rPr>
        <w:t xml:space="preserve"> </w:t>
      </w:r>
      <w:r w:rsidR="00FC5A4E" w:rsidRPr="00FC5A4E">
        <w:rPr>
          <w:rFonts w:ascii="Times New Roman" w:hAnsi="Times New Roman" w:cs="Times New Roman"/>
          <w:sz w:val="24"/>
          <w:szCs w:val="24"/>
        </w:rPr>
        <w:t>O Presidente da Câmara Municipal receberá o subsídio mensal no valor de R$ 3.628,57 (três mil seiscentos e vinte oito reais e cinquenta e sete centavos)</w:t>
      </w:r>
      <w:r w:rsidR="00FC5A4E">
        <w:rPr>
          <w:rFonts w:ascii="Times New Roman" w:hAnsi="Times New Roman" w:cs="Times New Roman"/>
          <w:sz w:val="24"/>
          <w:szCs w:val="24"/>
        </w:rPr>
        <w:t>.</w:t>
      </w:r>
    </w:p>
    <w:p w:rsidR="00DE5989" w:rsidRDefault="00FC5A4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C5A4E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FC5A4E">
        <w:rPr>
          <w:rFonts w:ascii="Times New Roman" w:hAnsi="Times New Roman" w:cs="Times New Roman"/>
          <w:sz w:val="24"/>
          <w:szCs w:val="24"/>
        </w:rPr>
        <w:t>. O Vice-Presidente quando no exercício do cargo de Presidente, receberá o subsídio do cargo substituto, atribuindo-se para efeito de pagamento, a diferença da importância que o Presidente do Poder Legislativo percebe a mais dos demais vereadores, proporcionalmente ao número de reuniões que presidir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5A4E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b/>
          <w:sz w:val="24"/>
          <w:szCs w:val="24"/>
        </w:rPr>
        <w:t>Art. 3º</w:t>
      </w:r>
      <w:r w:rsidRPr="00D33A0F">
        <w:rPr>
          <w:rFonts w:ascii="Times New Roman" w:hAnsi="Times New Roman" w:cs="Times New Roman"/>
          <w:sz w:val="24"/>
          <w:szCs w:val="24"/>
        </w:rPr>
        <w:t xml:space="preserve"> </w:t>
      </w:r>
      <w:r w:rsidR="00FC5A4E" w:rsidRPr="00FC5A4E">
        <w:rPr>
          <w:rFonts w:ascii="Times New Roman" w:hAnsi="Times New Roman" w:cs="Times New Roman"/>
          <w:sz w:val="24"/>
          <w:szCs w:val="24"/>
        </w:rPr>
        <w:t>O suplente de vereador, quando convocado receberá o mesmo subsídio do titular, desde a posse até o término da substituição</w:t>
      </w:r>
      <w:r w:rsidR="00FC5A4E">
        <w:rPr>
          <w:rFonts w:ascii="Times New Roman" w:hAnsi="Times New Roman" w:cs="Times New Roman"/>
          <w:sz w:val="24"/>
          <w:szCs w:val="24"/>
        </w:rPr>
        <w:t>.</w:t>
      </w:r>
    </w:p>
    <w:p w:rsidR="008031E4" w:rsidRDefault="00FC5A4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C5A4E">
        <w:rPr>
          <w:rFonts w:ascii="Times New Roman" w:hAnsi="Times New Roman" w:cs="Times New Roman"/>
          <w:b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1E4" w:rsidRPr="008031E4">
        <w:rPr>
          <w:rFonts w:ascii="Times New Roman" w:hAnsi="Times New Roman" w:cs="Times New Roman"/>
          <w:sz w:val="24"/>
          <w:szCs w:val="24"/>
        </w:rPr>
        <w:t>Os valores fixados nesta lei serão corrigidos monetariamente após 31 de dezembro de 2021, conforme Lei Complementar Federal nº 173, de 27 de maio de 2020</w:t>
      </w:r>
      <w:r w:rsidR="008031E4">
        <w:rPr>
          <w:rFonts w:ascii="Times New Roman" w:hAnsi="Times New Roman" w:cs="Times New Roman"/>
          <w:sz w:val="24"/>
          <w:szCs w:val="24"/>
        </w:rPr>
        <w:t>.</w:t>
      </w:r>
    </w:p>
    <w:p w:rsidR="008031E4" w:rsidRDefault="008031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8031E4">
        <w:rPr>
          <w:rFonts w:ascii="Times New Roman" w:hAnsi="Times New Roman" w:cs="Times New Roman"/>
          <w:sz w:val="24"/>
          <w:szCs w:val="24"/>
        </w:rPr>
        <w:t xml:space="preserve">. O primeiro reajuste será realizado a partir de janeiro de 2022 e terá como base </w:t>
      </w:r>
      <w:proofErr w:type="gramStart"/>
      <w:r w:rsidRPr="008031E4">
        <w:rPr>
          <w:rFonts w:ascii="Times New Roman" w:hAnsi="Times New Roman" w:cs="Times New Roman"/>
          <w:sz w:val="24"/>
          <w:szCs w:val="24"/>
        </w:rPr>
        <w:t>o mesmo índice concedidos aos servidores públicos municipais</w:t>
      </w:r>
      <w:proofErr w:type="gramEnd"/>
      <w:r w:rsidRPr="008031E4">
        <w:rPr>
          <w:rFonts w:ascii="Times New Roman" w:hAnsi="Times New Roman" w:cs="Times New Roman"/>
          <w:sz w:val="24"/>
          <w:szCs w:val="24"/>
        </w:rPr>
        <w:t>.</w:t>
      </w:r>
    </w:p>
    <w:p w:rsidR="008031E4" w:rsidRDefault="008031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lastRenderedPageBreak/>
        <w:t>Art. 5º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Para efeito de recebimento do subsídio fixado no art. 1º e art. 2º levar-se-á em consideração a presença nas reuniões ordinárias, extraordinárias, de comissões permanentes e especiais.</w:t>
      </w:r>
    </w:p>
    <w:p w:rsidR="008031E4" w:rsidRDefault="008031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§ 1º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O desconto no subsídio dos vereadores e presidente da Câmara será realizado conforme o art. 24 incisos I e II do Regimento Interno da Câmara de Vereadores.</w:t>
      </w:r>
    </w:p>
    <w:p w:rsidR="008031E4" w:rsidRDefault="008031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§ 2º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As faltas podem ser justificadas conforme § 3º do artigo 24 do Regimento Interno da Câmara de Vereadores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31E4" w:rsidRDefault="008031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Art. 6º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Será descontado, obrigatoriamente, da remuneração do Vereador, o imposto sobre a renda e proventos, de acordo com os índices fixados pelo Governo Federal, bem como outros descontos em que a legislação determinar.</w:t>
      </w:r>
    </w:p>
    <w:p w:rsidR="008031E4" w:rsidRPr="008031E4" w:rsidRDefault="008031E4" w:rsidP="008031E4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Art. 7º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As despesas decorrentes com a execução da presente Lei correrão por conta de dotação própria consignada no orçamento vigente da Câmara Municipal de Vereadores, suplementada se necessário for.</w:t>
      </w:r>
    </w:p>
    <w:p w:rsidR="008031E4" w:rsidRPr="008031E4" w:rsidRDefault="008031E4" w:rsidP="008031E4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Art. 8º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Esta Lei entrará em vigor em 1º de janeiro de 2021.</w:t>
      </w:r>
    </w:p>
    <w:p w:rsidR="008031E4" w:rsidRDefault="008031E4" w:rsidP="008031E4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031E4">
        <w:rPr>
          <w:rFonts w:ascii="Times New Roman" w:hAnsi="Times New Roman" w:cs="Times New Roman"/>
          <w:b/>
          <w:sz w:val="24"/>
          <w:szCs w:val="24"/>
        </w:rPr>
        <w:t>Art. 9º</w:t>
      </w:r>
      <w:r w:rsidRPr="008031E4">
        <w:rPr>
          <w:rFonts w:ascii="Times New Roman" w:hAnsi="Times New Roman" w:cs="Times New Roman"/>
          <w:sz w:val="24"/>
          <w:szCs w:val="24"/>
        </w:rPr>
        <w:t xml:space="preserve"> Fica revogada a Lei 2.485/2016, de 15 de junho de 2016</w:t>
      </w:r>
      <w:r w:rsidR="0064221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65D82" w:rsidRPr="00D33A0F" w:rsidRDefault="00F65D82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D33A0F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F65D82" w:rsidRPr="00D33A0F">
        <w:rPr>
          <w:rFonts w:ascii="Times New Roman" w:hAnsi="Times New Roman" w:cs="Times New Roman"/>
          <w:sz w:val="24"/>
          <w:szCs w:val="24"/>
        </w:rPr>
        <w:t>23</w:t>
      </w:r>
      <w:r w:rsidR="00BF48BC" w:rsidRPr="00D33A0F">
        <w:rPr>
          <w:rFonts w:ascii="Times New Roman" w:hAnsi="Times New Roman" w:cs="Times New Roman"/>
          <w:sz w:val="24"/>
          <w:szCs w:val="24"/>
        </w:rPr>
        <w:t xml:space="preserve"> </w:t>
      </w:r>
      <w:r w:rsidRPr="00D33A0F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F65D82" w:rsidRPr="00D33A0F">
        <w:rPr>
          <w:rFonts w:ascii="Times New Roman" w:hAnsi="Times New Roman" w:cs="Times New Roman"/>
          <w:sz w:val="24"/>
          <w:szCs w:val="24"/>
        </w:rPr>
        <w:t>junho</w:t>
      </w:r>
      <w:r w:rsidR="00B13442" w:rsidRPr="00D33A0F">
        <w:rPr>
          <w:rFonts w:ascii="Times New Roman" w:hAnsi="Times New Roman" w:cs="Times New Roman"/>
          <w:sz w:val="24"/>
          <w:szCs w:val="24"/>
        </w:rPr>
        <w:t xml:space="preserve"> de 2020</w:t>
      </w:r>
      <w:r w:rsidRPr="00D33A0F">
        <w:rPr>
          <w:rFonts w:ascii="Times New Roman" w:hAnsi="Times New Roman" w:cs="Times New Roman"/>
          <w:sz w:val="24"/>
          <w:szCs w:val="24"/>
        </w:rPr>
        <w:t>.</w:t>
      </w:r>
    </w:p>
    <w:p w:rsidR="00625EC0" w:rsidRPr="00D33A0F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33A0F">
        <w:rPr>
          <w:rFonts w:ascii="Times New Roman" w:hAnsi="Times New Roman" w:cs="Times New Roman"/>
          <w:sz w:val="24"/>
          <w:szCs w:val="24"/>
        </w:rPr>
        <w:t>Em sua 14ª Legis</w:t>
      </w:r>
      <w:r w:rsidR="00B13442" w:rsidRPr="00D33A0F">
        <w:rPr>
          <w:rFonts w:ascii="Times New Roman" w:hAnsi="Times New Roman" w:cs="Times New Roman"/>
          <w:sz w:val="24"/>
          <w:szCs w:val="24"/>
        </w:rPr>
        <w:t>latura, 4ª Sessão Legislativa, 1º período, 57</w:t>
      </w:r>
      <w:r w:rsidRPr="00D33A0F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D33A0F" w:rsidRDefault="006868A4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989" w:rsidRPr="00D33A0F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D33A0F" w:rsidTr="002B3049">
        <w:tc>
          <w:tcPr>
            <w:tcW w:w="3794" w:type="dxa"/>
          </w:tcPr>
          <w:p w:rsidR="00160B86" w:rsidRPr="00D33A0F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D33A0F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D33A0F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D33A0F" w:rsidTr="002B3049">
        <w:tc>
          <w:tcPr>
            <w:tcW w:w="3794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D33A0F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D33A0F" w:rsidTr="002B3049">
        <w:tc>
          <w:tcPr>
            <w:tcW w:w="3794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D33A0F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33A0F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D33A0F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D33A0F" w:rsidRDefault="004C20C4" w:rsidP="00DE59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20C4" w:rsidRPr="00D33A0F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B51D7"/>
    <w:rsid w:val="000F44BA"/>
    <w:rsid w:val="00116B58"/>
    <w:rsid w:val="00124704"/>
    <w:rsid w:val="00160B86"/>
    <w:rsid w:val="00161379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B3049"/>
    <w:rsid w:val="002E0C2B"/>
    <w:rsid w:val="00363B88"/>
    <w:rsid w:val="0036405B"/>
    <w:rsid w:val="003662A0"/>
    <w:rsid w:val="003E0EA9"/>
    <w:rsid w:val="004453C5"/>
    <w:rsid w:val="004C110B"/>
    <w:rsid w:val="004C20C4"/>
    <w:rsid w:val="005F30B8"/>
    <w:rsid w:val="0060158A"/>
    <w:rsid w:val="00625EC0"/>
    <w:rsid w:val="00642218"/>
    <w:rsid w:val="00664A58"/>
    <w:rsid w:val="00665E80"/>
    <w:rsid w:val="0067222C"/>
    <w:rsid w:val="006868A4"/>
    <w:rsid w:val="006C382D"/>
    <w:rsid w:val="006D7F3C"/>
    <w:rsid w:val="006F5C0E"/>
    <w:rsid w:val="00703291"/>
    <w:rsid w:val="00727B05"/>
    <w:rsid w:val="007369C5"/>
    <w:rsid w:val="00741CCF"/>
    <w:rsid w:val="007A13E4"/>
    <w:rsid w:val="007C0F0F"/>
    <w:rsid w:val="007D3E20"/>
    <w:rsid w:val="007D7EEA"/>
    <w:rsid w:val="007E7407"/>
    <w:rsid w:val="008031E4"/>
    <w:rsid w:val="0080471C"/>
    <w:rsid w:val="00811C3B"/>
    <w:rsid w:val="00824382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03263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BF48BC"/>
    <w:rsid w:val="00C0564E"/>
    <w:rsid w:val="00C0584A"/>
    <w:rsid w:val="00C1013F"/>
    <w:rsid w:val="00C51706"/>
    <w:rsid w:val="00D04CAC"/>
    <w:rsid w:val="00D23902"/>
    <w:rsid w:val="00D33A0F"/>
    <w:rsid w:val="00DE5989"/>
    <w:rsid w:val="00DE691D"/>
    <w:rsid w:val="00E51F21"/>
    <w:rsid w:val="00E90961"/>
    <w:rsid w:val="00EB059A"/>
    <w:rsid w:val="00EB17B6"/>
    <w:rsid w:val="00EC31BF"/>
    <w:rsid w:val="00EC4FD5"/>
    <w:rsid w:val="00EC7A48"/>
    <w:rsid w:val="00F223B7"/>
    <w:rsid w:val="00F65D82"/>
    <w:rsid w:val="00F770B7"/>
    <w:rsid w:val="00F857C0"/>
    <w:rsid w:val="00FA269F"/>
    <w:rsid w:val="00FC150B"/>
    <w:rsid w:val="00FC5A4E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5D8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65D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60</cp:revision>
  <cp:lastPrinted>2020-06-22T18:12:00Z</cp:lastPrinted>
  <dcterms:created xsi:type="dcterms:W3CDTF">2019-04-02T12:17:00Z</dcterms:created>
  <dcterms:modified xsi:type="dcterms:W3CDTF">2020-06-22T18:13:00Z</dcterms:modified>
</cp:coreProperties>
</file>