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93" w:rsidRPr="00122D31" w:rsidRDefault="00321D93" w:rsidP="009B7FEA">
      <w:pPr>
        <w:pStyle w:val="Ttulo4"/>
        <w:spacing w:before="0"/>
        <w:jc w:val="center"/>
        <w:rPr>
          <w:rFonts w:ascii="Arial Narrow" w:hAnsi="Arial Narrow" w:cs="Arial"/>
          <w:i w:val="0"/>
          <w:color w:val="auto"/>
        </w:rPr>
      </w:pPr>
      <w:r w:rsidRPr="00122D31">
        <w:rPr>
          <w:rFonts w:ascii="Arial Narrow" w:hAnsi="Arial Narrow" w:cs="Arial"/>
          <w:i w:val="0"/>
          <w:color w:val="auto"/>
        </w:rPr>
        <w:t>LEI N.</w:t>
      </w:r>
      <w:r w:rsidR="000567FF" w:rsidRPr="00122D31">
        <w:rPr>
          <w:rFonts w:ascii="Arial Narrow" w:hAnsi="Arial Narrow" w:cs="Arial"/>
          <w:i w:val="0"/>
          <w:color w:val="auto"/>
        </w:rPr>
        <w:t xml:space="preserve"> </w:t>
      </w:r>
      <w:r w:rsidRPr="00122D31">
        <w:rPr>
          <w:rFonts w:ascii="Arial Narrow" w:hAnsi="Arial Narrow" w:cs="Arial"/>
          <w:i w:val="0"/>
          <w:color w:val="auto"/>
        </w:rPr>
        <w:t>º</w:t>
      </w:r>
      <w:r w:rsidR="00CD6F96">
        <w:rPr>
          <w:rFonts w:ascii="Arial Narrow" w:hAnsi="Arial Narrow" w:cs="Arial"/>
          <w:i w:val="0"/>
          <w:color w:val="auto"/>
        </w:rPr>
        <w:t>6.475</w:t>
      </w:r>
      <w:r w:rsidR="000567FF" w:rsidRPr="00122D31">
        <w:rPr>
          <w:rFonts w:ascii="Arial Narrow" w:hAnsi="Arial Narrow" w:cs="Arial"/>
          <w:i w:val="0"/>
          <w:color w:val="auto"/>
        </w:rPr>
        <w:t xml:space="preserve"> </w:t>
      </w:r>
      <w:r w:rsidR="00CD6F96">
        <w:rPr>
          <w:rFonts w:ascii="Arial Narrow" w:hAnsi="Arial Narrow" w:cs="Arial"/>
          <w:i w:val="0"/>
          <w:color w:val="auto"/>
        </w:rPr>
        <w:t>DE 28</w:t>
      </w:r>
      <w:r w:rsidRPr="00122D31">
        <w:rPr>
          <w:rFonts w:ascii="Arial Narrow" w:hAnsi="Arial Narrow" w:cs="Arial"/>
          <w:i w:val="0"/>
          <w:color w:val="auto"/>
        </w:rPr>
        <w:t xml:space="preserve"> DE </w:t>
      </w:r>
      <w:r w:rsidR="00CD6F96">
        <w:rPr>
          <w:rFonts w:ascii="Arial Narrow" w:hAnsi="Arial Narrow" w:cs="Arial"/>
          <w:i w:val="0"/>
          <w:color w:val="auto"/>
        </w:rPr>
        <w:t>JANEIRO</w:t>
      </w:r>
      <w:r w:rsidR="00122D31" w:rsidRPr="00122D31">
        <w:rPr>
          <w:rFonts w:ascii="Arial Narrow" w:hAnsi="Arial Narrow" w:cs="Arial"/>
          <w:i w:val="0"/>
          <w:color w:val="auto"/>
        </w:rPr>
        <w:t xml:space="preserve"> DE 2020</w:t>
      </w:r>
    </w:p>
    <w:p w:rsidR="00321D93" w:rsidRPr="00122D31" w:rsidRDefault="00321D93" w:rsidP="009B7FEA">
      <w:pPr>
        <w:spacing w:after="0" w:line="276" w:lineRule="auto"/>
        <w:rPr>
          <w:rFonts w:ascii="Arial Narrow" w:hAnsi="Arial Narrow"/>
        </w:rPr>
      </w:pPr>
    </w:p>
    <w:p w:rsidR="00122D31" w:rsidRPr="00122D31" w:rsidRDefault="00122D31" w:rsidP="009B7FEA">
      <w:pPr>
        <w:spacing w:after="0" w:line="276" w:lineRule="auto"/>
        <w:ind w:left="2832"/>
        <w:jc w:val="both"/>
        <w:rPr>
          <w:rFonts w:ascii="Arial Narrow" w:eastAsiaTheme="minorEastAsia" w:hAnsi="Arial Narrow" w:cs="Arial"/>
          <w:i/>
        </w:rPr>
      </w:pPr>
      <w:r w:rsidRPr="00122D31">
        <w:rPr>
          <w:rFonts w:ascii="Arial Narrow" w:eastAsiaTheme="minorEastAsia" w:hAnsi="Arial Narrow" w:cs="Arial"/>
          <w:i/>
        </w:rPr>
        <w:t xml:space="preserve">AUTORIZA O EXECUTIVO A ABRIR CREDITO ADICIONAL SUPLEMENTAR </w:t>
      </w:r>
      <w:bookmarkStart w:id="0" w:name="OLE_LINK13"/>
      <w:bookmarkStart w:id="1" w:name="OLE_LINK14"/>
      <w:bookmarkStart w:id="2" w:name="OLE_LINK15"/>
      <w:r w:rsidRPr="00122D31">
        <w:rPr>
          <w:rFonts w:ascii="Arial Narrow" w:eastAsiaTheme="minorEastAsia" w:hAnsi="Arial Narrow" w:cs="Arial"/>
          <w:i/>
        </w:rPr>
        <w:t>NO ORÇAMENTO-PROGRAMA DE 2020, POR ANULAÇÃO PARCIAL DE DOTAÇÃO, PARA CUSTEAR DESPESAS COM CONSELHO DE SEGURANÇA PÚBLICA DE FRUTAL – CONSEP</w:t>
      </w:r>
      <w:bookmarkEnd w:id="0"/>
      <w:bookmarkEnd w:id="1"/>
      <w:bookmarkEnd w:id="2"/>
      <w:r w:rsidRPr="00122D31">
        <w:rPr>
          <w:rFonts w:ascii="Arial Narrow" w:eastAsiaTheme="minorEastAsia" w:hAnsi="Arial Narrow" w:cs="Arial"/>
          <w:i/>
        </w:rPr>
        <w:t xml:space="preserve"> E CONTÉM OUTRAS </w:t>
      </w:r>
      <w:r w:rsidR="009B7FEA" w:rsidRPr="00122D31">
        <w:rPr>
          <w:rFonts w:ascii="Arial Narrow" w:eastAsiaTheme="minorEastAsia" w:hAnsi="Arial Narrow" w:cs="Arial"/>
          <w:i/>
        </w:rPr>
        <w:t>DISPOSIÇÕES.</w:t>
      </w:r>
    </w:p>
    <w:p w:rsidR="00122D31" w:rsidRPr="00122D31" w:rsidRDefault="00122D31" w:rsidP="009B7FEA">
      <w:pPr>
        <w:spacing w:after="0" w:line="276" w:lineRule="auto"/>
        <w:ind w:left="2832"/>
        <w:jc w:val="both"/>
        <w:rPr>
          <w:rFonts w:ascii="Arial Narrow" w:eastAsiaTheme="minorEastAsia" w:hAnsi="Arial Narrow" w:cs="Arial"/>
          <w:i/>
        </w:rPr>
      </w:pPr>
    </w:p>
    <w:p w:rsidR="00122D31" w:rsidRPr="009B7FEA" w:rsidRDefault="00122D31" w:rsidP="009B7FEA">
      <w:pPr>
        <w:spacing w:line="276" w:lineRule="auto"/>
        <w:ind w:firstLine="708"/>
        <w:jc w:val="both"/>
        <w:rPr>
          <w:rFonts w:ascii="Arial Narrow" w:eastAsia="Calibri" w:hAnsi="Arial Narrow" w:cs="Arial"/>
          <w:lang w:val="pt-PT"/>
        </w:rPr>
      </w:pPr>
      <w:r w:rsidRPr="00122D31">
        <w:rPr>
          <w:rFonts w:ascii="Arial Narrow" w:hAnsi="Arial Narrow" w:cs="Arial"/>
        </w:rPr>
        <w:tab/>
      </w:r>
      <w:r w:rsidR="00CD6F96">
        <w:rPr>
          <w:rFonts w:ascii="Arial Narrow" w:eastAsia="Calibri" w:hAnsi="Arial Narrow" w:cs="Arial"/>
        </w:rPr>
        <w:t>A</w:t>
      </w:r>
      <w:r w:rsidR="00CD6F96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122D31" w:rsidRDefault="00122D31" w:rsidP="009B7FEA">
      <w:pPr>
        <w:spacing w:after="0" w:line="276" w:lineRule="auto"/>
        <w:ind w:firstLine="709"/>
        <w:jc w:val="both"/>
        <w:rPr>
          <w:rFonts w:ascii="Arial Narrow" w:eastAsia="Calibri" w:hAnsi="Arial Narrow" w:cs="Arial"/>
        </w:rPr>
      </w:pPr>
      <w:bookmarkStart w:id="3" w:name="OLE_LINK21"/>
      <w:bookmarkStart w:id="4" w:name="OLE_LINK20"/>
      <w:r w:rsidRPr="00122D31">
        <w:rPr>
          <w:rFonts w:ascii="Arial Narrow" w:eastAsia="Calibri" w:hAnsi="Arial Narrow" w:cs="Arial"/>
          <w:b/>
        </w:rPr>
        <w:t>Art. 1º.</w:t>
      </w:r>
      <w:r w:rsidRPr="00122D31">
        <w:rPr>
          <w:rFonts w:ascii="Arial Narrow" w:eastAsia="Calibri" w:hAnsi="Arial Narrow" w:cs="Arial"/>
        </w:rPr>
        <w:t xml:space="preserve">  Fica o Poder Executivo Municipal autorizado abrir crédito adicional suplementar no Orçamento-Programa de 2020 por anulação parcial de dotação orçamentária no valor de R$ 200.000,00 (</w:t>
      </w:r>
      <w:r>
        <w:rPr>
          <w:rFonts w:ascii="Arial Narrow" w:eastAsia="Calibri" w:hAnsi="Arial Narrow" w:cs="Arial"/>
        </w:rPr>
        <w:t>duzentos mil r</w:t>
      </w:r>
      <w:r w:rsidRPr="00122D31">
        <w:rPr>
          <w:rFonts w:ascii="Arial Narrow" w:eastAsia="Calibri" w:hAnsi="Arial Narrow" w:cs="Arial"/>
        </w:rPr>
        <w:t xml:space="preserve">eais), </w:t>
      </w:r>
      <w:r w:rsidRPr="00122D31">
        <w:rPr>
          <w:rFonts w:ascii="Arial Narrow" w:hAnsi="Arial Narrow" w:cs="Arial"/>
        </w:rPr>
        <w:t xml:space="preserve">beneficiando </w:t>
      </w:r>
      <w:r w:rsidRPr="00122D31">
        <w:rPr>
          <w:rFonts w:ascii="Arial Narrow" w:eastAsia="Calibri" w:hAnsi="Arial Narrow" w:cs="Arial"/>
        </w:rPr>
        <w:t>repasses ao Conselho de Segurança Pública</w:t>
      </w:r>
      <w:r>
        <w:rPr>
          <w:rFonts w:ascii="Arial Narrow" w:eastAsia="Calibri" w:hAnsi="Arial Narrow" w:cs="Arial"/>
        </w:rPr>
        <w:t xml:space="preserve"> –</w:t>
      </w:r>
      <w:r w:rsidRPr="00122D31">
        <w:rPr>
          <w:rFonts w:ascii="Arial Narrow" w:eastAsia="Calibri" w:hAnsi="Arial Narrow" w:cs="Arial"/>
        </w:rPr>
        <w:t xml:space="preserve"> CONSEP.</w:t>
      </w:r>
    </w:p>
    <w:p w:rsidR="00122D31" w:rsidRPr="00122D31" w:rsidRDefault="00122D31" w:rsidP="009B7FEA">
      <w:pPr>
        <w:spacing w:after="0" w:line="276" w:lineRule="auto"/>
        <w:ind w:firstLine="709"/>
        <w:jc w:val="both"/>
        <w:rPr>
          <w:rFonts w:ascii="Arial Narrow" w:eastAsia="Calibri" w:hAnsi="Arial Narrow" w:cs="Arial"/>
        </w:rPr>
      </w:pPr>
    </w:p>
    <w:p w:rsidR="00122D31" w:rsidRDefault="00122D31" w:rsidP="009B7FEA">
      <w:pPr>
        <w:spacing w:after="0" w:line="276" w:lineRule="auto"/>
        <w:ind w:firstLine="709"/>
        <w:jc w:val="both"/>
        <w:rPr>
          <w:rFonts w:ascii="Arial Narrow" w:hAnsi="Arial Narrow" w:cs="Arial"/>
        </w:rPr>
      </w:pPr>
      <w:r w:rsidRPr="00122D31">
        <w:rPr>
          <w:rFonts w:ascii="Arial Narrow" w:eastAsia="Calibri" w:hAnsi="Arial Narrow" w:cs="Arial"/>
          <w:b/>
        </w:rPr>
        <w:t>Art. 2º</w:t>
      </w:r>
      <w:bookmarkStart w:id="5" w:name="OLE_LINK22"/>
      <w:bookmarkStart w:id="6" w:name="OLE_LINK23"/>
      <w:bookmarkStart w:id="7" w:name="OLE_LINK24"/>
      <w:r w:rsidRPr="00122D31">
        <w:rPr>
          <w:rFonts w:ascii="Arial Narrow" w:eastAsia="Calibri" w:hAnsi="Arial Narrow" w:cs="Arial"/>
          <w:b/>
        </w:rPr>
        <w:t xml:space="preserve">. </w:t>
      </w:r>
      <w:r w:rsidRPr="00122D31">
        <w:rPr>
          <w:rFonts w:ascii="Arial Narrow" w:hAnsi="Arial Narrow" w:cs="Arial"/>
        </w:rPr>
        <w:t>Para custear as despesas decorrentes da execução desta Lei, será adicionado o credito suplementar na seguinte classificação orçamentária:</w:t>
      </w:r>
    </w:p>
    <w:p w:rsidR="009B7FEA" w:rsidRPr="00122D31" w:rsidRDefault="009B7FEA" w:rsidP="009B7FEA">
      <w:pPr>
        <w:spacing w:after="0" w:line="276" w:lineRule="auto"/>
        <w:ind w:firstLine="709"/>
        <w:jc w:val="both"/>
        <w:rPr>
          <w:rFonts w:ascii="Arial Narrow" w:hAnsi="Arial Narrow" w:cs="Arial"/>
        </w:rPr>
      </w:pPr>
    </w:p>
    <w:p w:rsidR="00122D31" w:rsidRPr="00122D31" w:rsidRDefault="00122D31" w:rsidP="009B7FEA">
      <w:pPr>
        <w:pStyle w:val="PargrafodaLista"/>
        <w:numPr>
          <w:ilvl w:val="0"/>
          <w:numId w:val="11"/>
        </w:numPr>
        <w:spacing w:after="0"/>
        <w:jc w:val="both"/>
        <w:rPr>
          <w:rFonts w:ascii="Arial Narrow" w:hAnsi="Arial Narrow" w:cs="Arial"/>
          <w:b/>
          <w:bCs/>
        </w:rPr>
      </w:pPr>
      <w:r w:rsidRPr="00122D31">
        <w:rPr>
          <w:rFonts w:ascii="Arial Narrow" w:hAnsi="Arial Narrow" w:cs="Arial"/>
          <w:b/>
          <w:bCs/>
        </w:rPr>
        <w:t xml:space="preserve">DOTAÇÃO: </w:t>
      </w:r>
      <w:proofErr w:type="gramStart"/>
      <w:r w:rsidRPr="00122D31">
        <w:rPr>
          <w:rFonts w:ascii="Arial Narrow" w:hAnsi="Arial Narrow" w:cs="Arial"/>
        </w:rPr>
        <w:t>02.05.06.181.0039.0.068.3.3.50.41.00</w:t>
      </w:r>
      <w:r>
        <w:rPr>
          <w:rFonts w:ascii="Arial Narrow" w:hAnsi="Arial Narrow" w:cs="Arial"/>
        </w:rPr>
        <w:t xml:space="preserve"> ...</w:t>
      </w:r>
      <w:proofErr w:type="gramEnd"/>
      <w:r>
        <w:rPr>
          <w:rFonts w:ascii="Arial Narrow" w:hAnsi="Arial Narrow" w:cs="Arial"/>
        </w:rPr>
        <w:t>..............................................................</w:t>
      </w:r>
      <w:r w:rsidRPr="00122D31">
        <w:rPr>
          <w:rFonts w:ascii="Arial Narrow" w:hAnsi="Arial Narrow" w:cs="Arial"/>
        </w:rPr>
        <w:t xml:space="preserve"> R$ </w:t>
      </w:r>
      <w:bookmarkStart w:id="8" w:name="OLE_LINK16"/>
      <w:bookmarkStart w:id="9" w:name="OLE_LINK17"/>
      <w:r w:rsidRPr="00122D31">
        <w:rPr>
          <w:rFonts w:ascii="Arial Narrow" w:eastAsia="Times New Roman" w:hAnsi="Arial Narrow" w:cs="Arial"/>
        </w:rPr>
        <w:t xml:space="preserve">200.000,00 </w:t>
      </w:r>
    </w:p>
    <w:bookmarkEnd w:id="8"/>
    <w:bookmarkEnd w:id="9"/>
    <w:p w:rsidR="00122D31" w:rsidRPr="009B7FEA" w:rsidRDefault="00122D31" w:rsidP="009B7FEA">
      <w:pPr>
        <w:pStyle w:val="PargrafodaLista"/>
        <w:numPr>
          <w:ilvl w:val="0"/>
          <w:numId w:val="11"/>
        </w:numPr>
        <w:spacing w:after="0"/>
        <w:jc w:val="both"/>
        <w:rPr>
          <w:rFonts w:ascii="Arial Narrow" w:hAnsi="Arial Narrow" w:cs="Arial"/>
          <w:b/>
          <w:bCs/>
        </w:rPr>
      </w:pPr>
      <w:r w:rsidRPr="00122D31">
        <w:rPr>
          <w:rFonts w:ascii="Arial Narrow" w:hAnsi="Arial Narrow" w:cs="Arial"/>
          <w:b/>
          <w:bCs/>
        </w:rPr>
        <w:t xml:space="preserve">FONTE DE RECURSO: </w:t>
      </w:r>
      <w:r>
        <w:rPr>
          <w:rFonts w:ascii="Arial Narrow" w:hAnsi="Arial Narrow" w:cs="Arial"/>
          <w:bCs/>
        </w:rPr>
        <w:t>1</w:t>
      </w:r>
      <w:r w:rsidRPr="00122D31">
        <w:rPr>
          <w:rFonts w:ascii="Arial Narrow" w:hAnsi="Arial Narrow" w:cs="Arial"/>
          <w:bCs/>
        </w:rPr>
        <w:t>00</w:t>
      </w:r>
    </w:p>
    <w:p w:rsidR="009B7FEA" w:rsidRPr="009B7FEA" w:rsidRDefault="009B7FEA" w:rsidP="009B7FEA">
      <w:pPr>
        <w:pStyle w:val="PargrafodaLista"/>
        <w:numPr>
          <w:ilvl w:val="0"/>
          <w:numId w:val="11"/>
        </w:numPr>
        <w:spacing w:after="0"/>
        <w:jc w:val="both"/>
        <w:rPr>
          <w:rFonts w:ascii="Arial Narrow" w:hAnsi="Arial Narrow" w:cs="Arial"/>
          <w:b/>
          <w:bCs/>
        </w:rPr>
      </w:pPr>
    </w:p>
    <w:p w:rsidR="00122D31" w:rsidRPr="00122D31" w:rsidRDefault="00122D31" w:rsidP="009B7FEA">
      <w:pPr>
        <w:spacing w:after="0" w:line="276" w:lineRule="auto"/>
        <w:ind w:firstLine="709"/>
        <w:jc w:val="both"/>
        <w:rPr>
          <w:rFonts w:ascii="Arial Narrow" w:eastAsia="Calibri" w:hAnsi="Arial Narrow" w:cs="Arial"/>
        </w:rPr>
      </w:pPr>
      <w:r w:rsidRPr="00122D31">
        <w:rPr>
          <w:rFonts w:ascii="Arial Narrow" w:eastAsia="Calibri" w:hAnsi="Arial Narrow" w:cs="Arial"/>
          <w:b/>
        </w:rPr>
        <w:t>A</w:t>
      </w:r>
      <w:bookmarkEnd w:id="5"/>
      <w:bookmarkEnd w:id="6"/>
      <w:bookmarkEnd w:id="7"/>
      <w:r w:rsidRPr="00122D31">
        <w:rPr>
          <w:rFonts w:ascii="Arial Narrow" w:eastAsia="Calibri" w:hAnsi="Arial Narrow" w:cs="Arial"/>
          <w:b/>
        </w:rPr>
        <w:t xml:space="preserve">rt. 3º. </w:t>
      </w:r>
      <w:r w:rsidRPr="00122D31">
        <w:rPr>
          <w:rFonts w:ascii="Arial Narrow" w:eastAsia="Calibri" w:hAnsi="Arial Narrow" w:cs="Arial"/>
        </w:rPr>
        <w:t>Constitui recursos para abertura do crédito adicional suplementar descrito no artigo anterior, a anulação da seguinte dotação orçamentária constante no orçamento programa de 2020:</w:t>
      </w:r>
    </w:p>
    <w:p w:rsidR="00122D31" w:rsidRPr="00122D31" w:rsidRDefault="00122D31" w:rsidP="009B7FEA">
      <w:pPr>
        <w:spacing w:after="0" w:line="276" w:lineRule="auto"/>
        <w:ind w:firstLine="709"/>
        <w:jc w:val="both"/>
        <w:rPr>
          <w:rFonts w:ascii="Arial Narrow" w:eastAsia="Calibri" w:hAnsi="Arial Narrow" w:cs="Arial"/>
        </w:rPr>
      </w:pPr>
    </w:p>
    <w:p w:rsidR="00122D31" w:rsidRPr="00122D31" w:rsidRDefault="00122D31" w:rsidP="009B7FEA">
      <w:pPr>
        <w:pStyle w:val="PargrafodaLista"/>
        <w:numPr>
          <w:ilvl w:val="0"/>
          <w:numId w:val="11"/>
        </w:numPr>
        <w:spacing w:after="0"/>
        <w:jc w:val="both"/>
        <w:rPr>
          <w:rFonts w:ascii="Arial Narrow" w:hAnsi="Arial Narrow" w:cs="Arial"/>
          <w:b/>
          <w:bCs/>
        </w:rPr>
      </w:pPr>
      <w:r w:rsidRPr="00122D31">
        <w:rPr>
          <w:rFonts w:ascii="Arial Narrow" w:hAnsi="Arial Narrow" w:cs="Arial"/>
          <w:b/>
          <w:bCs/>
        </w:rPr>
        <w:t xml:space="preserve">DOTAÇÃO: </w:t>
      </w:r>
      <w:proofErr w:type="gramStart"/>
      <w:r w:rsidRPr="00122D31">
        <w:rPr>
          <w:rFonts w:ascii="Arial Narrow" w:hAnsi="Arial Narrow" w:cs="Arial"/>
        </w:rPr>
        <w:t xml:space="preserve">01.01.01.122.0025.4.002.4.4.90.51.00 </w:t>
      </w:r>
      <w:r>
        <w:rPr>
          <w:rFonts w:ascii="Arial Narrow" w:hAnsi="Arial Narrow" w:cs="Arial"/>
          <w:bCs/>
        </w:rPr>
        <w:t>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</w:t>
      </w:r>
      <w:r w:rsidRPr="00122D31">
        <w:rPr>
          <w:rFonts w:ascii="Arial Narrow" w:hAnsi="Arial Narrow" w:cs="Arial"/>
        </w:rPr>
        <w:t xml:space="preserve"> R$ </w:t>
      </w:r>
      <w:r w:rsidRPr="00122D31">
        <w:rPr>
          <w:rFonts w:ascii="Arial Narrow" w:eastAsia="Times New Roman" w:hAnsi="Arial Narrow" w:cs="Arial"/>
        </w:rPr>
        <w:t>200.000,00</w:t>
      </w:r>
    </w:p>
    <w:p w:rsidR="00122D31" w:rsidRPr="00122D31" w:rsidRDefault="00122D31" w:rsidP="009B7FEA">
      <w:pPr>
        <w:pStyle w:val="PargrafodaLista"/>
        <w:numPr>
          <w:ilvl w:val="0"/>
          <w:numId w:val="9"/>
        </w:numPr>
        <w:spacing w:after="0"/>
        <w:jc w:val="both"/>
        <w:rPr>
          <w:rFonts w:ascii="Arial Narrow" w:hAnsi="Arial Narrow" w:cs="Arial"/>
          <w:b/>
          <w:bCs/>
        </w:rPr>
      </w:pPr>
      <w:r w:rsidRPr="00122D31">
        <w:rPr>
          <w:rFonts w:ascii="Arial Narrow" w:hAnsi="Arial Narrow" w:cs="Arial"/>
          <w:b/>
          <w:bCs/>
        </w:rPr>
        <w:t>FONTE DE RECURSO:</w:t>
      </w:r>
      <w:r w:rsidRPr="00122D31">
        <w:rPr>
          <w:rFonts w:ascii="Arial Narrow" w:hAnsi="Arial Narrow" w:cs="Arial"/>
          <w:bCs/>
        </w:rPr>
        <w:t xml:space="preserve"> 100</w:t>
      </w:r>
    </w:p>
    <w:p w:rsidR="00122D31" w:rsidRPr="00122D31" w:rsidRDefault="00122D31" w:rsidP="009B7FEA">
      <w:pPr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:rsidR="00122D31" w:rsidRDefault="00122D31" w:rsidP="009B7FEA">
      <w:pPr>
        <w:spacing w:after="0" w:line="276" w:lineRule="auto"/>
        <w:ind w:firstLine="709"/>
        <w:jc w:val="both"/>
        <w:rPr>
          <w:rFonts w:ascii="Arial Narrow" w:hAnsi="Arial Narrow" w:cs="Arial"/>
        </w:rPr>
      </w:pPr>
      <w:r w:rsidRPr="00122D31">
        <w:rPr>
          <w:rFonts w:ascii="Arial Narrow" w:hAnsi="Arial Narrow" w:cs="Arial"/>
          <w:b/>
        </w:rPr>
        <w:t>Art. 4º.</w:t>
      </w:r>
      <w:bookmarkEnd w:id="3"/>
      <w:bookmarkEnd w:id="4"/>
      <w:r w:rsidRPr="00122D31">
        <w:rPr>
          <w:rFonts w:ascii="Arial Narrow" w:hAnsi="Arial Narrow" w:cs="Arial"/>
          <w:b/>
        </w:rPr>
        <w:t xml:space="preserve"> </w:t>
      </w:r>
      <w:r w:rsidRPr="00122D31">
        <w:rPr>
          <w:rFonts w:ascii="Arial Narrow" w:hAnsi="Arial Narrow" w:cs="Arial"/>
        </w:rPr>
        <w:t>Revogando as disposições em contrário, esta Lei entra em vigor na data de sua publicação.</w:t>
      </w:r>
    </w:p>
    <w:p w:rsidR="009B7FEA" w:rsidRDefault="009B7FEA" w:rsidP="009B7FEA">
      <w:pPr>
        <w:spacing w:after="0" w:line="276" w:lineRule="auto"/>
        <w:ind w:firstLine="709"/>
        <w:jc w:val="both"/>
        <w:rPr>
          <w:rFonts w:ascii="Arial Narrow" w:hAnsi="Arial Narrow" w:cs="Arial"/>
        </w:rPr>
      </w:pPr>
    </w:p>
    <w:p w:rsidR="009B7FEA" w:rsidRPr="00122D31" w:rsidRDefault="009B7FEA" w:rsidP="009B7FEA">
      <w:pPr>
        <w:spacing w:after="0" w:line="276" w:lineRule="auto"/>
        <w:ind w:firstLine="709"/>
        <w:jc w:val="both"/>
        <w:rPr>
          <w:rFonts w:ascii="Arial Narrow" w:hAnsi="Arial Narrow" w:cs="Arial"/>
        </w:rPr>
      </w:pPr>
    </w:p>
    <w:p w:rsidR="00122D31" w:rsidRPr="00122D31" w:rsidRDefault="00122D31" w:rsidP="009B7FEA">
      <w:pPr>
        <w:spacing w:after="0" w:line="276" w:lineRule="auto"/>
        <w:jc w:val="right"/>
        <w:rPr>
          <w:rFonts w:ascii="Arial Narrow" w:hAnsi="Arial Narrow" w:cs="Arial"/>
        </w:rPr>
      </w:pPr>
    </w:p>
    <w:p w:rsidR="00F645A7" w:rsidRDefault="00F645A7" w:rsidP="00F645A7">
      <w:pPr>
        <w:shd w:val="clear" w:color="auto" w:fill="FFFFFF"/>
        <w:spacing w:after="0" w:line="360" w:lineRule="auto"/>
        <w:jc w:val="right"/>
        <w:rPr>
          <w:rFonts w:ascii="Arial Narrow" w:hAnsi="Arial Narrow" w:cs="Arial"/>
          <w:color w:val="26282A"/>
        </w:rPr>
      </w:pPr>
      <w:r>
        <w:rPr>
          <w:rFonts w:ascii="Arial Narrow" w:hAnsi="Arial Narrow" w:cs="Arial"/>
          <w:color w:val="26282A"/>
        </w:rPr>
        <w:t>Prefeitura Municipal de Frutal</w:t>
      </w:r>
    </w:p>
    <w:p w:rsidR="00F645A7" w:rsidRDefault="00F645A7" w:rsidP="00F645A7">
      <w:pPr>
        <w:spacing w:after="0" w:line="360" w:lineRule="auto"/>
        <w:ind w:left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Aos 28 de janeiro de 2020                                                   132 anos de Emancipação do Município de Frutal</w:t>
      </w:r>
    </w:p>
    <w:p w:rsidR="00122D31" w:rsidRDefault="00122D31" w:rsidP="009B7FEA">
      <w:pPr>
        <w:spacing w:after="0" w:line="276" w:lineRule="auto"/>
        <w:jc w:val="right"/>
        <w:rPr>
          <w:rFonts w:ascii="Arial Narrow" w:hAnsi="Arial Narrow" w:cs="Arial"/>
        </w:rPr>
      </w:pPr>
    </w:p>
    <w:p w:rsidR="009B7FEA" w:rsidRDefault="009B7FEA" w:rsidP="009B7FEA">
      <w:pPr>
        <w:spacing w:after="0" w:line="276" w:lineRule="auto"/>
        <w:jc w:val="right"/>
        <w:rPr>
          <w:rFonts w:ascii="Arial Narrow" w:hAnsi="Arial Narrow" w:cs="Arial"/>
        </w:rPr>
      </w:pPr>
    </w:p>
    <w:p w:rsidR="00F645A7" w:rsidRPr="00122D31" w:rsidRDefault="00F645A7" w:rsidP="009B7FEA">
      <w:pPr>
        <w:spacing w:after="0" w:line="276" w:lineRule="auto"/>
        <w:jc w:val="right"/>
        <w:rPr>
          <w:rFonts w:ascii="Arial Narrow" w:hAnsi="Arial Narrow" w:cs="Arial"/>
        </w:rPr>
      </w:pPr>
      <w:bookmarkStart w:id="10" w:name="_GoBack"/>
      <w:bookmarkEnd w:id="10"/>
    </w:p>
    <w:p w:rsidR="00122D31" w:rsidRPr="00122D31" w:rsidRDefault="00122D31" w:rsidP="009B7FEA">
      <w:pPr>
        <w:spacing w:after="0" w:line="276" w:lineRule="auto"/>
        <w:jc w:val="right"/>
        <w:rPr>
          <w:rFonts w:ascii="Arial Narrow" w:hAnsi="Arial Narrow" w:cs="Arial"/>
        </w:rPr>
      </w:pPr>
    </w:p>
    <w:p w:rsidR="00122D31" w:rsidRPr="00122D31" w:rsidRDefault="00122D31" w:rsidP="009B7FEA">
      <w:pPr>
        <w:spacing w:after="0" w:line="276" w:lineRule="auto"/>
        <w:jc w:val="right"/>
        <w:rPr>
          <w:rFonts w:ascii="Arial Narrow" w:hAnsi="Arial Narrow" w:cs="Arial"/>
          <w:b/>
        </w:rPr>
      </w:pPr>
      <w:r w:rsidRPr="00122D31">
        <w:rPr>
          <w:rFonts w:ascii="Arial Narrow" w:hAnsi="Arial Narrow" w:cs="Arial"/>
          <w:b/>
        </w:rPr>
        <w:t>MARIA CECÍLIA M</w:t>
      </w:r>
      <w:r w:rsidR="00F645A7">
        <w:rPr>
          <w:rFonts w:ascii="Arial Narrow" w:hAnsi="Arial Narrow" w:cs="Arial"/>
          <w:b/>
        </w:rPr>
        <w:t>ARCHI BORGES</w:t>
      </w:r>
      <w:r w:rsidR="00F645A7">
        <w:rPr>
          <w:rFonts w:ascii="Arial Narrow" w:hAnsi="Arial Narrow" w:cs="Arial"/>
          <w:b/>
        </w:rPr>
        <w:br/>
      </w:r>
    </w:p>
    <w:sectPr w:rsidR="00122D31" w:rsidRPr="00122D31" w:rsidSect="00BA6C86">
      <w:headerReference w:type="default" r:id="rId9"/>
      <w:footerReference w:type="default" r:id="rId10"/>
      <w:pgSz w:w="12240" w:h="15840"/>
      <w:pgMar w:top="1153" w:right="1183" w:bottom="1417" w:left="1701" w:header="426" w:footer="6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629" w:rsidRDefault="00E37629">
      <w:pPr>
        <w:spacing w:after="0" w:line="240" w:lineRule="auto"/>
      </w:pPr>
      <w:r>
        <w:separator/>
      </w:r>
    </w:p>
  </w:endnote>
  <w:endnote w:type="continuationSeparator" w:id="0">
    <w:p w:rsidR="00E37629" w:rsidRDefault="00E37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Segoe U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511689" w:rsidRPr="00FB44CE" w:rsidRDefault="0051168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511689" w:rsidRPr="00FB44CE" w:rsidRDefault="00511689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511689" w:rsidRPr="00FB44CE" w:rsidRDefault="00E37629" w:rsidP="00C80F84">
    <w:pPr>
      <w:pStyle w:val="Rodap"/>
      <w:jc w:val="center"/>
      <w:rPr>
        <w:rFonts w:ascii="Arial Narrow" w:hAnsi="Arial Narrow"/>
      </w:rPr>
    </w:pPr>
    <w:hyperlink r:id="rId1" w:history="1">
      <w:r w:rsidR="00511689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629" w:rsidRDefault="00E37629">
      <w:pPr>
        <w:spacing w:after="0" w:line="240" w:lineRule="auto"/>
      </w:pPr>
      <w:r>
        <w:separator/>
      </w:r>
    </w:p>
  </w:footnote>
  <w:footnote w:type="continuationSeparator" w:id="0">
    <w:p w:rsidR="00E37629" w:rsidRDefault="00E37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3" w:type="dxa"/>
      <w:jc w:val="center"/>
      <w:tblLayout w:type="fixed"/>
      <w:tblLook w:val="0000" w:firstRow="0" w:lastRow="0" w:firstColumn="0" w:lastColumn="0" w:noHBand="0" w:noVBand="0"/>
    </w:tblPr>
    <w:tblGrid>
      <w:gridCol w:w="1679"/>
      <w:gridCol w:w="7394"/>
    </w:tblGrid>
    <w:tr w:rsidR="00511689" w:rsidRPr="004D3CE3" w:rsidTr="00C80F84">
      <w:trPr>
        <w:trHeight w:val="1441"/>
        <w:jc w:val="center"/>
      </w:trPr>
      <w:tc>
        <w:tcPr>
          <w:tcW w:w="1679" w:type="dxa"/>
        </w:tcPr>
        <w:p w:rsidR="00511689" w:rsidRPr="004D3CE3" w:rsidRDefault="00511689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 wp14:anchorId="46740BAE" wp14:editId="6CF0EE12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11689" w:rsidRPr="00FB44CE" w:rsidRDefault="00511689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511689" w:rsidRPr="004D3CE3" w:rsidRDefault="00511689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511689" w:rsidRPr="004D3CE3" w:rsidRDefault="00511689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01390"/>
    <w:rsid w:val="0002466E"/>
    <w:rsid w:val="000320D6"/>
    <w:rsid w:val="000567FF"/>
    <w:rsid w:val="00117388"/>
    <w:rsid w:val="00122D31"/>
    <w:rsid w:val="00156ECB"/>
    <w:rsid w:val="001859A2"/>
    <w:rsid w:val="00186049"/>
    <w:rsid w:val="001B6B37"/>
    <w:rsid w:val="001C43E2"/>
    <w:rsid w:val="001D489D"/>
    <w:rsid w:val="00222ED7"/>
    <w:rsid w:val="00233ED0"/>
    <w:rsid w:val="002419E0"/>
    <w:rsid w:val="002659EB"/>
    <w:rsid w:val="00282207"/>
    <w:rsid w:val="00293593"/>
    <w:rsid w:val="002C4D08"/>
    <w:rsid w:val="002E5FB0"/>
    <w:rsid w:val="002F7952"/>
    <w:rsid w:val="0031635B"/>
    <w:rsid w:val="00321D93"/>
    <w:rsid w:val="00323C6D"/>
    <w:rsid w:val="00355FF7"/>
    <w:rsid w:val="0039214A"/>
    <w:rsid w:val="003F4D83"/>
    <w:rsid w:val="00405131"/>
    <w:rsid w:val="0041302B"/>
    <w:rsid w:val="00416113"/>
    <w:rsid w:val="00442379"/>
    <w:rsid w:val="004D55D3"/>
    <w:rsid w:val="004E35BE"/>
    <w:rsid w:val="004F1088"/>
    <w:rsid w:val="00511689"/>
    <w:rsid w:val="005277DD"/>
    <w:rsid w:val="00557CD8"/>
    <w:rsid w:val="00560E49"/>
    <w:rsid w:val="00581E06"/>
    <w:rsid w:val="0058325F"/>
    <w:rsid w:val="005839B9"/>
    <w:rsid w:val="00594117"/>
    <w:rsid w:val="005D4957"/>
    <w:rsid w:val="005D6B89"/>
    <w:rsid w:val="005F378C"/>
    <w:rsid w:val="006175D2"/>
    <w:rsid w:val="00646714"/>
    <w:rsid w:val="00654748"/>
    <w:rsid w:val="00670C41"/>
    <w:rsid w:val="00673C98"/>
    <w:rsid w:val="0068413C"/>
    <w:rsid w:val="006922D9"/>
    <w:rsid w:val="00692631"/>
    <w:rsid w:val="006D6A24"/>
    <w:rsid w:val="006E0077"/>
    <w:rsid w:val="006E4645"/>
    <w:rsid w:val="006F281B"/>
    <w:rsid w:val="0070757A"/>
    <w:rsid w:val="00712385"/>
    <w:rsid w:val="0072624C"/>
    <w:rsid w:val="007543AA"/>
    <w:rsid w:val="007713A1"/>
    <w:rsid w:val="007831CB"/>
    <w:rsid w:val="007A0584"/>
    <w:rsid w:val="007A1985"/>
    <w:rsid w:val="007B296C"/>
    <w:rsid w:val="007B6753"/>
    <w:rsid w:val="007C792C"/>
    <w:rsid w:val="007D3FAD"/>
    <w:rsid w:val="00816B17"/>
    <w:rsid w:val="00834635"/>
    <w:rsid w:val="0083619D"/>
    <w:rsid w:val="00836D1D"/>
    <w:rsid w:val="00842584"/>
    <w:rsid w:val="00846287"/>
    <w:rsid w:val="00846ADE"/>
    <w:rsid w:val="00853B6F"/>
    <w:rsid w:val="008847E5"/>
    <w:rsid w:val="008A31A9"/>
    <w:rsid w:val="008A5987"/>
    <w:rsid w:val="008C1283"/>
    <w:rsid w:val="008C4E04"/>
    <w:rsid w:val="008E03B4"/>
    <w:rsid w:val="008E4699"/>
    <w:rsid w:val="009105CD"/>
    <w:rsid w:val="00917B2E"/>
    <w:rsid w:val="0099402C"/>
    <w:rsid w:val="009A7339"/>
    <w:rsid w:val="009B7FEA"/>
    <w:rsid w:val="009D6009"/>
    <w:rsid w:val="009E6AB0"/>
    <w:rsid w:val="009F2E6B"/>
    <w:rsid w:val="00A4234D"/>
    <w:rsid w:val="00A47D8C"/>
    <w:rsid w:val="00A56527"/>
    <w:rsid w:val="00A94191"/>
    <w:rsid w:val="00AA58CD"/>
    <w:rsid w:val="00AE436A"/>
    <w:rsid w:val="00B21634"/>
    <w:rsid w:val="00B509FB"/>
    <w:rsid w:val="00B839E2"/>
    <w:rsid w:val="00BA217F"/>
    <w:rsid w:val="00BA6C86"/>
    <w:rsid w:val="00BC454B"/>
    <w:rsid w:val="00C00F1C"/>
    <w:rsid w:val="00C101F6"/>
    <w:rsid w:val="00C1340F"/>
    <w:rsid w:val="00C24DD7"/>
    <w:rsid w:val="00C3110A"/>
    <w:rsid w:val="00C516FA"/>
    <w:rsid w:val="00C80F84"/>
    <w:rsid w:val="00C97499"/>
    <w:rsid w:val="00CB5C3B"/>
    <w:rsid w:val="00CB7ED9"/>
    <w:rsid w:val="00CD6B21"/>
    <w:rsid w:val="00CD6EB2"/>
    <w:rsid w:val="00CD6F96"/>
    <w:rsid w:val="00D42475"/>
    <w:rsid w:val="00D860FA"/>
    <w:rsid w:val="00DC0963"/>
    <w:rsid w:val="00DC54D2"/>
    <w:rsid w:val="00DD1FAD"/>
    <w:rsid w:val="00DE076C"/>
    <w:rsid w:val="00DE6FFF"/>
    <w:rsid w:val="00E14182"/>
    <w:rsid w:val="00E14414"/>
    <w:rsid w:val="00E2158E"/>
    <w:rsid w:val="00E37629"/>
    <w:rsid w:val="00E559F3"/>
    <w:rsid w:val="00E7132D"/>
    <w:rsid w:val="00E90155"/>
    <w:rsid w:val="00E94466"/>
    <w:rsid w:val="00EA310F"/>
    <w:rsid w:val="00EA3E31"/>
    <w:rsid w:val="00EC0BF4"/>
    <w:rsid w:val="00EC73ED"/>
    <w:rsid w:val="00F0429B"/>
    <w:rsid w:val="00F16AC9"/>
    <w:rsid w:val="00F25898"/>
    <w:rsid w:val="00F3380F"/>
    <w:rsid w:val="00F645A7"/>
    <w:rsid w:val="00F75662"/>
    <w:rsid w:val="00F95684"/>
    <w:rsid w:val="00F95DB5"/>
    <w:rsid w:val="00FA5180"/>
    <w:rsid w:val="00FB1C4D"/>
    <w:rsid w:val="00FB3536"/>
    <w:rsid w:val="00FD58AE"/>
    <w:rsid w:val="00FD6053"/>
    <w:rsid w:val="00FE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4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55628-5BFC-4832-9B32-E8001B30D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12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8</cp:revision>
  <cp:lastPrinted>2020-01-29T13:21:00Z</cp:lastPrinted>
  <dcterms:created xsi:type="dcterms:W3CDTF">2020-01-14T12:23:00Z</dcterms:created>
  <dcterms:modified xsi:type="dcterms:W3CDTF">2020-01-29T13:24:00Z</dcterms:modified>
</cp:coreProperties>
</file>