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5C631" w14:textId="65E16A3E" w:rsidR="00E42766" w:rsidRDefault="00552354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INDICAÇÃO Nº 213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/2026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14:paraId="1660FE4D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tabs>
          <w:tab w:val="left" w:pos="6900"/>
        </w:tabs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GABINETE VEREADOR EMANUEL VENZO – </w:t>
      </w:r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PL</w:t>
      </w:r>
      <w:r>
        <w:rPr>
          <w:rFonts w:ascii="Book Antiqua" w:eastAsia="Book Antiqua" w:hAnsi="Book Antiqua" w:cs="Book Antiqua"/>
          <w:color w:val="000000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29FB6A86" wp14:editId="2D327132">
            <wp:simplePos x="0" y="0"/>
            <wp:positionH relativeFrom="column">
              <wp:posOffset>4171950</wp:posOffset>
            </wp:positionH>
            <wp:positionV relativeFrom="paragraph">
              <wp:posOffset>161312</wp:posOffset>
            </wp:positionV>
            <wp:extent cx="2066925" cy="8763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20881CD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B68674C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Exmo. Sr. 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14:paraId="2F4F8F93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CIDNEY BARBIERO FILHO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</w:p>
    <w:p w14:paraId="1A43C063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DD Presidente da Câmara Municipal de Vereadores </w:t>
      </w:r>
    </w:p>
    <w:p w14:paraId="34386278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Francisco Beltrão – PR</w:t>
      </w:r>
    </w:p>
    <w:p w14:paraId="72265A86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46BCB14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Senhor Presidente,</w:t>
      </w:r>
    </w:p>
    <w:p w14:paraId="765A969A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a presente subscreve, no uso de suas atribuições legais e regimentais, 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>INDICA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 Executivo Municipal que, através do departamento competente, seja realizado o asfaltamento da Rua Goiás, no Bairro Industrial, próximo ao Colégio Alfa, bem como a construção de faixa elevada em frente à instituição de ensino.</w:t>
      </w:r>
    </w:p>
    <w:p w14:paraId="0C509812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JUSTIFICATIVA</w:t>
      </w:r>
    </w:p>
    <w:p w14:paraId="3B6B6792" w14:textId="77777777" w:rsidR="00552354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0AE6A36A" w14:textId="13B5AAF0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tem por objetivo atender às reivindicações de moradores, pais, alunos, professores e demais usuários da via, tendo em vista as condições precárias de trafegabilidade da Rua Goiás, no Bairro Industrial, especialmente nas proximidades do Colégio Alfa.</w:t>
      </w:r>
    </w:p>
    <w:p w14:paraId="4D17C7D0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trecho mencionado apresenta dificuldades de circulação, principalmente em dias de chuva, quando a poeira e o barro acabam causando transtornos à população, prejudicando o deslocamento de veículos e pedestres. Além disso, a ausência de pavimentação adequada compromete a segurança e a qualidade de vida dos moradores da região.</w:t>
      </w:r>
    </w:p>
    <w:p w14:paraId="24595A25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 mesma forma, a construção de uma faixa elevada em frente ao colégio se faz necessária em razão do intenso fluxo de estudantes, pais e veículos nos horários de entrada e saída das aulas. A medida contribuirá significativamente para a redução da velocidade dos automóveis, proporcionando maior segurança aos pedestres e prevenindo acidentes no local.</w:t>
      </w:r>
    </w:p>
    <w:p w14:paraId="12E40048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Dessa forma, o asfaltamento da via aliado à implantação da faixa elevada representa uma importante melhoria na infraestrutura urbana e na segurança da comunidade escolar e dos moradores do Bairro Industrial.</w:t>
      </w:r>
    </w:p>
    <w:p w14:paraId="4FEB7E88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 da Câmara de Vereadores de Francisco Beltrão, 21 de maio de 2026.</w:t>
      </w:r>
    </w:p>
    <w:p w14:paraId="1861FFF9" w14:textId="77777777" w:rsidR="00E42766" w:rsidRDefault="00E42766">
      <w:pPr>
        <w:spacing w:before="240" w:after="240"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02A5C1C3" w14:textId="77777777" w:rsidR="00E42766" w:rsidRDefault="00E42766">
      <w:pPr>
        <w:spacing w:before="240" w:after="240"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2C070233" w14:textId="77777777" w:rsidR="00E42766" w:rsidRDefault="00552354">
      <w:pPr>
        <w:spacing w:before="240" w:after="240" w:line="36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EMANUEL VENZO</w:t>
      </w:r>
    </w:p>
    <w:p w14:paraId="23EC2663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VEREADOR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PROPONENTE</w:t>
      </w:r>
    </w:p>
    <w:p w14:paraId="358975DD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57B6737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A339135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47566B35" w14:textId="77777777" w:rsidR="00E42766" w:rsidRDefault="00E4276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595B98A2" w14:textId="77777777" w:rsidR="00E42766" w:rsidRDefault="0055235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inline distT="114300" distB="114300" distL="114300" distR="114300" wp14:anchorId="032D4ED4" wp14:editId="7C35CF50">
            <wp:extent cx="5944553" cy="3716594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553" cy="37165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4276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DB5E0" w14:textId="77777777" w:rsidR="00000000" w:rsidRDefault="00552354">
      <w:pPr>
        <w:spacing w:after="0" w:line="240" w:lineRule="auto"/>
      </w:pPr>
      <w:r>
        <w:separator/>
      </w:r>
    </w:p>
  </w:endnote>
  <w:endnote w:type="continuationSeparator" w:id="0">
    <w:p w14:paraId="1E61AA2D" w14:textId="77777777" w:rsidR="00000000" w:rsidRDefault="0055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6792EE8-4255-4698-9EDD-81A95DAAA8DE}"/>
    <w:embedBold r:id="rId2" w:fontKey="{F91F4980-DFF0-4D7D-8921-C78C73FB03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12C087E-C565-4658-B2F6-1056CD611D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3D85ACDD-F9D3-46ED-8C72-C7AE2DB811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F971DA9-2978-48E7-AEA5-A3C3E0CB5F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4E2E2" w14:textId="77777777" w:rsidR="00E42766" w:rsidRDefault="005523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Página </w:t>
    </w:r>
    <w:r>
      <w:rPr>
        <w:rFonts w:ascii="Arial" w:eastAsia="Arial" w:hAnsi="Arial" w:cs="Arial"/>
        <w:b/>
        <w:bCs/>
        <w:color w:val="000000"/>
      </w:rPr>
      <w:fldChar w:fldCharType="begin"/>
    </w:r>
    <w:r>
      <w:rPr>
        <w:rFonts w:ascii="Arial" w:eastAsia="Arial" w:hAnsi="Arial" w:cs="Arial"/>
        <w:b/>
        <w:bCs/>
        <w:color w:val="000000"/>
      </w:rPr>
      <w:instrText>PAGE</w:instrText>
    </w:r>
    <w:r>
      <w:rPr>
        <w:rFonts w:ascii="Arial" w:eastAsia="Arial" w:hAnsi="Arial" w:cs="Arial"/>
        <w:b/>
        <w:bCs/>
        <w:color w:val="000000"/>
      </w:rPr>
      <w:fldChar w:fldCharType="separate"/>
    </w:r>
    <w:r>
      <w:rPr>
        <w:rFonts w:ascii="Arial" w:eastAsia="Arial" w:hAnsi="Arial" w:cs="Arial"/>
        <w:b/>
        <w:bCs/>
        <w:noProof/>
        <w:color w:val="000000"/>
      </w:rPr>
      <w:t>1</w:t>
    </w:r>
    <w:r>
      <w:rPr>
        <w:rFonts w:ascii="Arial" w:eastAsia="Arial" w:hAnsi="Arial" w:cs="Arial"/>
        <w:b/>
        <w:bCs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b/>
        <w:bCs/>
        <w:color w:val="000000"/>
      </w:rPr>
      <w:fldChar w:fldCharType="begin"/>
    </w:r>
    <w:r>
      <w:rPr>
        <w:rFonts w:ascii="Arial" w:eastAsia="Arial" w:hAnsi="Arial" w:cs="Arial"/>
        <w:b/>
        <w:bCs/>
        <w:color w:val="000000"/>
      </w:rPr>
      <w:instrText>NUMPAGES</w:instrText>
    </w:r>
    <w:r>
      <w:rPr>
        <w:rFonts w:ascii="Arial" w:eastAsia="Arial" w:hAnsi="Arial" w:cs="Arial"/>
        <w:b/>
        <w:bCs/>
        <w:color w:val="000000"/>
      </w:rPr>
      <w:fldChar w:fldCharType="separate"/>
    </w:r>
    <w:r>
      <w:rPr>
        <w:rFonts w:ascii="Arial" w:eastAsia="Arial" w:hAnsi="Arial" w:cs="Arial"/>
        <w:b/>
        <w:bCs/>
        <w:noProof/>
        <w:color w:val="000000"/>
      </w:rPr>
      <w:t>2</w:t>
    </w:r>
    <w:r>
      <w:rPr>
        <w:rFonts w:ascii="Arial" w:eastAsia="Arial" w:hAnsi="Arial" w:cs="Arial"/>
        <w:b/>
        <w:bCs/>
        <w:color w:val="000000"/>
      </w:rPr>
      <w:fldChar w:fldCharType="end"/>
    </w:r>
  </w:p>
  <w:p w14:paraId="2390A330" w14:textId="77777777" w:rsidR="00E42766" w:rsidRDefault="00E427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F2807" w14:textId="77777777" w:rsidR="00000000" w:rsidRDefault="00552354">
      <w:pPr>
        <w:spacing w:after="0" w:line="240" w:lineRule="auto"/>
      </w:pPr>
      <w:r>
        <w:separator/>
      </w:r>
    </w:p>
  </w:footnote>
  <w:footnote w:type="continuationSeparator" w:id="0">
    <w:p w14:paraId="0E209E98" w14:textId="77777777" w:rsidR="00000000" w:rsidRDefault="00552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E091" w14:textId="77777777" w:rsidR="00E42766" w:rsidRDefault="005523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7728" behindDoc="1" locked="0" layoutInCell="1" hidden="0" allowOverlap="1" wp14:anchorId="7C6CA163" wp14:editId="6E78489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D3A68" w14:textId="77777777" w:rsidR="00E42766" w:rsidRDefault="005523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6704" behindDoc="1" locked="0" layoutInCell="1" hidden="0" allowOverlap="1" wp14:anchorId="17861CAE" wp14:editId="0F0705DF">
          <wp:simplePos x="0" y="0"/>
          <wp:positionH relativeFrom="margin">
            <wp:posOffset>-1071879</wp:posOffset>
          </wp:positionH>
          <wp:positionV relativeFrom="margin">
            <wp:posOffset>-1379219</wp:posOffset>
          </wp:positionV>
          <wp:extent cx="7560945" cy="1069467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53453" w14:textId="77777777" w:rsidR="00E42766" w:rsidRDefault="005523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B78FA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5.35pt;height:842.1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66"/>
    <w:rsid w:val="00552354"/>
    <w:rsid w:val="00E4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9ACF3"/>
  <w15:docId w15:val="{8F584F8D-1D02-4008-AFAA-3EE45DD7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douglasalmeida.camara@outlook.com</cp:lastModifiedBy>
  <cp:revision>2</cp:revision>
  <dcterms:created xsi:type="dcterms:W3CDTF">2026-05-25T13:58:00Z</dcterms:created>
  <dcterms:modified xsi:type="dcterms:W3CDTF">2026-05-25T13:58:00Z</dcterms:modified>
</cp:coreProperties>
</file>